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仿宋" w:hAnsi="仿宋" w:eastAsia="仿宋"/>
          <w:b/>
          <w:color w:val="000000"/>
          <w:sz w:val="32"/>
          <w:szCs w:val="32"/>
        </w:rPr>
      </w:pPr>
      <w:r>
        <w:rPr>
          <w:rFonts w:hint="eastAsia" w:ascii="仿宋" w:hAnsi="仿宋" w:eastAsia="仿宋"/>
          <w:b/>
          <w:color w:val="000000"/>
          <w:sz w:val="32"/>
          <w:szCs w:val="32"/>
        </w:rPr>
        <w:t>关于开展2020年学院课程思政示范课程、教学名师及</w:t>
      </w:r>
    </w:p>
    <w:p>
      <w:pPr>
        <w:jc w:val="center"/>
        <w:rPr>
          <w:rFonts w:ascii="仿宋" w:hAnsi="仿宋" w:eastAsia="仿宋"/>
          <w:b/>
          <w:color w:val="000000"/>
          <w:sz w:val="32"/>
          <w:szCs w:val="32"/>
        </w:rPr>
      </w:pPr>
      <w:r>
        <w:rPr>
          <w:rFonts w:hint="eastAsia" w:ascii="仿宋" w:hAnsi="仿宋" w:eastAsia="仿宋"/>
          <w:b/>
          <w:color w:val="000000"/>
          <w:sz w:val="32"/>
          <w:szCs w:val="32"/>
        </w:rPr>
        <w:t>教学团队遴选</w:t>
      </w:r>
      <w:r>
        <w:rPr>
          <w:rFonts w:hint="eastAsia" w:ascii="仿宋" w:hAnsi="仿宋" w:eastAsia="仿宋"/>
          <w:b/>
          <w:color w:val="000000"/>
          <w:sz w:val="32"/>
          <w:szCs w:val="32"/>
          <w:lang w:eastAsia="zh-CN"/>
        </w:rPr>
        <w:t>暨省级推荐</w:t>
      </w:r>
      <w:r>
        <w:rPr>
          <w:rFonts w:hint="eastAsia" w:ascii="仿宋" w:hAnsi="仿宋" w:eastAsia="仿宋"/>
          <w:b/>
          <w:color w:val="000000"/>
          <w:sz w:val="32"/>
          <w:szCs w:val="32"/>
        </w:rPr>
        <w:t>工作的通知</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为深入贯彻落实习近平总书记关于教育的重要论述和全国教育大会精神，落实教育部《全面推进高等学校课程思政建设指导纲要》精神和《深化新时代黑龙江省学校思想政治理论课创新创优行动方案》要求，结合《关于开展2020年黑龙江省高等学校课程思政建设示范高校、示范课程、教学名师和教学团队等遴选工作的通知》（黑教高函〔2020〕222号）文件精神，学院决定开展2020年学院课程思政示范课程、教学名师和教学团队等遴选</w:t>
      </w:r>
      <w:r>
        <w:rPr>
          <w:rFonts w:hint="eastAsia" w:ascii="仿宋" w:hAnsi="仿宋" w:eastAsia="仿宋"/>
          <w:color w:val="000000"/>
          <w:sz w:val="28"/>
          <w:szCs w:val="28"/>
          <w:lang w:eastAsia="zh-CN"/>
        </w:rPr>
        <w:t>暨省级推荐</w:t>
      </w:r>
      <w:r>
        <w:rPr>
          <w:rFonts w:hint="eastAsia" w:ascii="仿宋" w:hAnsi="仿宋" w:eastAsia="仿宋"/>
          <w:color w:val="000000"/>
          <w:sz w:val="28"/>
          <w:szCs w:val="28"/>
        </w:rPr>
        <w:t>工作，全面推进学院课程思政建设，促进专业课与思想政治理论课同向同行，构建“思政课程+课程思政”大格局，现就有关事项通知如下：</w:t>
      </w:r>
    </w:p>
    <w:p>
      <w:pPr>
        <w:wordWrap/>
        <w:adjustRightInd/>
        <w:snapToGrid/>
        <w:spacing w:before="0" w:after="0" w:line="520" w:lineRule="exact"/>
        <w:ind w:left="0" w:leftChars="0" w:right="0"/>
        <w:jc w:val="both"/>
        <w:textAlignment w:val="auto"/>
        <w:outlineLvl w:val="9"/>
        <w:rPr>
          <w:rFonts w:ascii="仿宋" w:hAnsi="仿宋" w:eastAsia="仿宋"/>
          <w:b/>
          <w:color w:val="000000"/>
          <w:sz w:val="28"/>
          <w:szCs w:val="28"/>
        </w:rPr>
      </w:pPr>
      <w:r>
        <w:rPr>
          <w:rFonts w:hint="eastAsia" w:ascii="仿宋" w:hAnsi="仿宋" w:eastAsia="仿宋"/>
          <w:color w:val="000000"/>
          <w:sz w:val="28"/>
          <w:szCs w:val="28"/>
        </w:rPr>
        <w:t>　</w:t>
      </w:r>
      <w:r>
        <w:rPr>
          <w:rFonts w:hint="eastAsia" w:ascii="仿宋" w:hAnsi="仿宋" w:eastAsia="仿宋"/>
          <w:b/>
          <w:color w:val="000000"/>
          <w:sz w:val="28"/>
          <w:szCs w:val="28"/>
        </w:rPr>
        <w:t>　一、遴选范围</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课程思政建设示范课程主要面向学院在授的公共基础课、专业课、实践类课程等，且授课不少于2个教学周期。课程思政建设教学名师主要面向承担教学任务的在职专任教师。课程思政建设教学团队主要面向在授课程所在教研室或课程团队。</w:t>
      </w:r>
    </w:p>
    <w:p>
      <w:pPr>
        <w:wordWrap/>
        <w:adjustRightInd/>
        <w:snapToGrid/>
        <w:spacing w:before="0" w:after="0" w:line="520" w:lineRule="exact"/>
        <w:ind w:left="0" w:leftChars="0" w:right="0"/>
        <w:jc w:val="both"/>
        <w:textAlignment w:val="auto"/>
        <w:outlineLvl w:val="9"/>
        <w:rPr>
          <w:rFonts w:ascii="仿宋" w:hAnsi="仿宋" w:eastAsia="仿宋"/>
          <w:b/>
          <w:color w:val="000000"/>
          <w:sz w:val="28"/>
          <w:szCs w:val="28"/>
        </w:rPr>
      </w:pPr>
      <w:r>
        <w:rPr>
          <w:rFonts w:hint="eastAsia" w:ascii="仿宋" w:hAnsi="仿宋" w:eastAsia="仿宋"/>
          <w:color w:val="000000"/>
          <w:sz w:val="28"/>
          <w:szCs w:val="28"/>
        </w:rPr>
        <w:t>　　二</w:t>
      </w:r>
      <w:r>
        <w:rPr>
          <w:rFonts w:hint="eastAsia" w:ascii="仿宋" w:hAnsi="仿宋" w:eastAsia="仿宋"/>
          <w:b/>
          <w:color w:val="000000"/>
          <w:sz w:val="28"/>
          <w:szCs w:val="28"/>
        </w:rPr>
        <w:t>、遴选条件</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1.示范课程。申报课程必须围绕全面落实立德树人根本任务，在做好专业知识传授、能力培养的基础上，结合不同专业课程特点、思维方法和价值理念，紧紧围绕坚定学生理想信念，以爱党、爱国、爱社会主义、爱人民、爱集体为主线，围绕政治认同、家国情怀、文化素养、宪法法治意识、道德修养等优化课程内容供给，加强课堂教学建设，创新教学方法和手段，将课程思政落实到课程标准、教学设计、教材编审选用、教案课件编写等各方面，贯穿于课程授课、教学研讨、实验实训、作业论文等各环节，进行中国特色社会主义和中国梦教育、社会主义核心价值观教育、法治教育、劳动教育、心理健康教育、中华优秀传统文化教育，达到润物无声的育人效果。</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2.教学名师。申报教师必须师德师风评价好，有较强的课程思政育人意识，积极主动参与课程思政建设（至少主持或参与1门课程思政建设），重视课程思政教学研究，教学能力突出，投身课程思政实践，政治素质过硬，能够较好地担负起学生健康成长指导者和引路人的责任。要创新课堂教学模式，找准育人角度，不断提高思想政治教育融入课堂教学的水平，推进现代信息技术在课程思政教学中的应用，激发学生学习兴趣，引导学生深入思考。</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申报人应具有副高级及以上专业技术职务（或者高级职业资格证书）或具有硕士及以上学位，年平均教学工作量不少于180学时/学年，包括课程教学和实训指导。申报教师应为非现任校级领导，非国家级、省级教学名师。</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3.教学团队。申报团队必须强化质量意识，深化课程思政教学改革，积极推动课程思政教学研讨与教学经验交流，推进开发教学资源，规范教学管理，加强课程思政建设和专业建设，具有较强的创新精神和实践能力，推进老中青相结合，发扬传帮带作用，注重培养可持续发展的课程思政教学队伍。团队原则上以系、教研室、实训基地等为依托，重点围绕公共基础课、专业理论课程和实践类课程（含创新创业课程）等组建，一般由5人以上组成，具有较好的年龄、职称、学历、学缘结构，团队成员必须是直接参与者、实施者。鼓励学校内跨专业组建互相支撑、良性互动的教学团队，以及不同系间相近专业或课程（群）组建教学团队。</w:t>
      </w:r>
    </w:p>
    <w:p>
      <w:pPr>
        <w:wordWrap/>
        <w:adjustRightInd/>
        <w:snapToGrid/>
        <w:spacing w:before="0" w:after="0" w:line="520" w:lineRule="exact"/>
        <w:ind w:left="0" w:leftChars="0" w:right="0"/>
        <w:jc w:val="both"/>
        <w:textAlignment w:val="auto"/>
        <w:outlineLvl w:val="9"/>
        <w:rPr>
          <w:rFonts w:ascii="仿宋" w:hAnsi="仿宋" w:eastAsia="仿宋"/>
          <w:b/>
          <w:color w:val="000000"/>
          <w:sz w:val="28"/>
          <w:szCs w:val="28"/>
        </w:rPr>
      </w:pPr>
      <w:r>
        <w:rPr>
          <w:rFonts w:hint="eastAsia" w:ascii="仿宋" w:hAnsi="仿宋" w:eastAsia="仿宋"/>
          <w:color w:val="000000"/>
          <w:sz w:val="28"/>
          <w:szCs w:val="28"/>
        </w:rPr>
        <w:t>　　</w:t>
      </w:r>
      <w:r>
        <w:rPr>
          <w:rFonts w:hint="eastAsia" w:ascii="仿宋" w:hAnsi="仿宋" w:eastAsia="仿宋"/>
          <w:b/>
          <w:color w:val="000000"/>
          <w:sz w:val="28"/>
          <w:szCs w:val="28"/>
        </w:rPr>
        <w:t>三、申报遴选程序</w:t>
      </w:r>
    </w:p>
    <w:p>
      <w:p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1.符合申报条件的课程、教师和教学团队向所在系（部）提出申请，系部审核后报学院教务处。</w:t>
      </w:r>
    </w:p>
    <w:p>
      <w:p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2.</w:t>
      </w:r>
      <w:r>
        <w:rPr>
          <w:rFonts w:hint="eastAsia" w:ascii="仿宋" w:hAnsi="仿宋" w:eastAsia="仿宋"/>
          <w:color w:val="000000"/>
          <w:sz w:val="28"/>
          <w:szCs w:val="28"/>
          <w:lang w:eastAsia="zh-CN"/>
        </w:rPr>
        <w:t>每</w:t>
      </w:r>
      <w:r>
        <w:rPr>
          <w:rFonts w:hint="eastAsia" w:ascii="仿宋" w:hAnsi="仿宋" w:eastAsia="仿宋"/>
          <w:color w:val="000000"/>
          <w:sz w:val="28"/>
          <w:szCs w:val="28"/>
        </w:rPr>
        <w:t>名教师</w:t>
      </w:r>
      <w:r>
        <w:rPr>
          <w:rFonts w:hint="eastAsia" w:ascii="仿宋" w:hAnsi="仿宋" w:eastAsia="仿宋"/>
          <w:color w:val="000000"/>
          <w:sz w:val="28"/>
          <w:szCs w:val="28"/>
          <w:lang w:eastAsia="zh-CN"/>
        </w:rPr>
        <w:t>必须同时</w:t>
      </w:r>
      <w:r>
        <w:rPr>
          <w:rFonts w:hint="eastAsia" w:ascii="仿宋" w:hAnsi="仿宋" w:eastAsia="仿宋"/>
          <w:color w:val="000000"/>
          <w:sz w:val="28"/>
          <w:szCs w:val="28"/>
        </w:rPr>
        <w:t>申报示范课程、教学名师和教学团队中的2项，且其中1项必须为课程思政示范课程。</w:t>
      </w:r>
    </w:p>
    <w:p>
      <w:pPr>
        <w:numPr>
          <w:ilvl w:val="0"/>
          <w:numId w:val="1"/>
        </w:numPr>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olor w:val="000000"/>
          <w:sz w:val="28"/>
          <w:szCs w:val="28"/>
          <w:lang w:eastAsia="zh-CN"/>
        </w:rPr>
      </w:pPr>
      <w:r>
        <w:rPr>
          <w:rFonts w:hint="eastAsia" w:ascii="仿宋" w:hAnsi="仿宋" w:eastAsia="仿宋"/>
          <w:color w:val="000000"/>
          <w:sz w:val="28"/>
          <w:szCs w:val="28"/>
        </w:rPr>
        <w:t>学院</w:t>
      </w:r>
      <w:r>
        <w:rPr>
          <w:rFonts w:hint="eastAsia" w:ascii="仿宋" w:hAnsi="仿宋" w:eastAsia="仿宋"/>
          <w:color w:val="000000"/>
          <w:sz w:val="28"/>
          <w:szCs w:val="28"/>
          <w:lang w:eastAsia="zh-CN"/>
        </w:rPr>
        <w:t>按照评审方案进行项目</w:t>
      </w:r>
      <w:r>
        <w:rPr>
          <w:rFonts w:hint="eastAsia" w:ascii="仿宋" w:hAnsi="仿宋" w:eastAsia="仿宋"/>
          <w:color w:val="000000"/>
          <w:sz w:val="28"/>
          <w:szCs w:val="28"/>
        </w:rPr>
        <w:t>遴选</w:t>
      </w:r>
      <w:r>
        <w:rPr>
          <w:rFonts w:hint="eastAsia" w:ascii="仿宋" w:hAnsi="仿宋" w:eastAsia="仿宋"/>
          <w:color w:val="000000"/>
          <w:sz w:val="28"/>
          <w:szCs w:val="28"/>
          <w:lang w:eastAsia="zh-CN"/>
        </w:rPr>
        <w:t>，</w:t>
      </w:r>
      <w:r>
        <w:rPr>
          <w:rFonts w:hint="eastAsia" w:ascii="仿宋" w:hAnsi="仿宋" w:eastAsia="仿宋"/>
          <w:color w:val="000000"/>
          <w:sz w:val="28"/>
          <w:szCs w:val="28"/>
        </w:rPr>
        <w:t>确定院级评审</w:t>
      </w:r>
      <w:r>
        <w:rPr>
          <w:rFonts w:hint="eastAsia" w:ascii="仿宋" w:hAnsi="仿宋" w:eastAsia="仿宋"/>
          <w:color w:val="000000"/>
          <w:sz w:val="28"/>
          <w:szCs w:val="28"/>
          <w:lang w:eastAsia="zh-CN"/>
        </w:rPr>
        <w:t>结果。将评审结果报院长办公会审议通过，进行</w:t>
      </w:r>
      <w:r>
        <w:rPr>
          <w:rFonts w:hint="eastAsia" w:ascii="仿宋" w:hAnsi="仿宋" w:eastAsia="仿宋"/>
          <w:color w:val="000000"/>
          <w:sz w:val="28"/>
          <w:szCs w:val="28"/>
        </w:rPr>
        <w:t>公示</w:t>
      </w:r>
      <w:r>
        <w:rPr>
          <w:rFonts w:hint="eastAsia" w:ascii="仿宋" w:hAnsi="仿宋" w:eastAsia="仿宋"/>
          <w:color w:val="000000"/>
          <w:sz w:val="28"/>
          <w:szCs w:val="28"/>
          <w:lang w:eastAsia="zh-CN"/>
        </w:rPr>
        <w:t>。</w:t>
      </w:r>
    </w:p>
    <w:p>
      <w:pPr>
        <w:numPr>
          <w:ilvl w:val="0"/>
          <w:numId w:val="1"/>
        </w:num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评审</w:t>
      </w:r>
      <w:r>
        <w:rPr>
          <w:rFonts w:hint="eastAsia" w:ascii="仿宋" w:hAnsi="仿宋" w:eastAsia="仿宋"/>
          <w:color w:val="000000"/>
          <w:sz w:val="28"/>
          <w:szCs w:val="28"/>
          <w:lang w:eastAsia="zh-CN"/>
        </w:rPr>
        <w:t>结果公示无异议后，</w:t>
      </w:r>
      <w:r>
        <w:rPr>
          <w:rFonts w:hint="eastAsia" w:ascii="仿宋" w:hAnsi="仿宋" w:eastAsia="仿宋"/>
          <w:color w:val="000000"/>
          <w:sz w:val="28"/>
          <w:szCs w:val="28"/>
        </w:rPr>
        <w:t>按照名额分配方案的配额向省教育厅推荐。</w:t>
      </w:r>
    </w:p>
    <w:p>
      <w:pPr>
        <w:wordWrap/>
        <w:adjustRightInd/>
        <w:snapToGrid/>
        <w:spacing w:before="0" w:after="0" w:line="520" w:lineRule="exact"/>
        <w:ind w:left="0" w:leftChars="0" w:right="0" w:firstLine="562" w:firstLineChars="200"/>
        <w:jc w:val="both"/>
        <w:textAlignment w:val="auto"/>
        <w:outlineLvl w:val="9"/>
        <w:rPr>
          <w:rFonts w:ascii="仿宋" w:hAnsi="仿宋" w:eastAsia="仿宋"/>
          <w:b/>
          <w:color w:val="000000"/>
          <w:sz w:val="28"/>
          <w:szCs w:val="28"/>
        </w:rPr>
      </w:pPr>
      <w:r>
        <w:rPr>
          <w:rFonts w:hint="eastAsia" w:ascii="仿宋" w:hAnsi="仿宋" w:eastAsia="仿宋"/>
          <w:b/>
          <w:color w:val="000000"/>
          <w:sz w:val="28"/>
          <w:szCs w:val="28"/>
        </w:rPr>
        <w:t>四、申报材料</w:t>
      </w:r>
    </w:p>
    <w:p>
      <w:pPr>
        <w:widowControl/>
        <w:wordWrap/>
        <w:adjustRightInd/>
        <w:snapToGrid/>
        <w:spacing w:before="0" w:after="0" w:line="520" w:lineRule="exact"/>
        <w:ind w:left="0" w:leftChars="0" w:right="0" w:firstLine="560" w:firstLineChars="200"/>
        <w:jc w:val="both"/>
        <w:textAlignment w:val="auto"/>
        <w:outlineLvl w:val="9"/>
        <w:rPr>
          <w:rFonts w:hint="eastAsia" w:ascii="仿宋" w:hAnsi="仿宋" w:eastAsia="仿宋" w:cs="仿宋"/>
          <w:color w:val="000000"/>
          <w:sz w:val="28"/>
          <w:szCs w:val="28"/>
          <w:lang w:eastAsia="zh-CN"/>
        </w:rPr>
      </w:pPr>
      <w:r>
        <w:rPr>
          <w:rFonts w:hint="eastAsia" w:ascii="仿宋" w:hAnsi="仿宋" w:eastAsia="仿宋"/>
          <w:color w:val="000000"/>
          <w:sz w:val="28"/>
          <w:szCs w:val="28"/>
        </w:rPr>
        <w:t>1.示范课程需提交《课程思政示范课程申报书》、</w:t>
      </w:r>
      <w:r>
        <w:rPr>
          <w:rFonts w:hint="eastAsia" w:ascii="仿宋" w:hAnsi="仿宋" w:eastAsia="仿宋" w:cs="仿宋"/>
          <w:color w:val="000000"/>
          <w:sz w:val="28"/>
          <w:szCs w:val="28"/>
        </w:rPr>
        <w:t>教务系统中课程开设信息截图及佐证材料等一并扫描为1个PDF文件</w:t>
      </w:r>
      <w:r>
        <w:rPr>
          <w:rFonts w:hint="eastAsia" w:ascii="仿宋" w:hAnsi="仿宋" w:eastAsia="仿宋" w:cs="仿宋"/>
          <w:color w:val="000000"/>
          <w:sz w:val="28"/>
          <w:szCs w:val="28"/>
          <w:lang w:eastAsia="zh-CN"/>
        </w:rPr>
        <w:t>。</w:t>
      </w:r>
    </w:p>
    <w:p>
      <w:pPr>
        <w:widowControl/>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s="仿宋"/>
          <w:color w:val="000000"/>
          <w:sz w:val="28"/>
          <w:szCs w:val="28"/>
        </w:rPr>
        <w:t>2.</w:t>
      </w:r>
      <w:r>
        <w:rPr>
          <w:rFonts w:hint="eastAsia" w:ascii="仿宋" w:hAnsi="仿宋" w:eastAsia="仿宋"/>
          <w:color w:val="000000"/>
          <w:sz w:val="28"/>
          <w:szCs w:val="28"/>
        </w:rPr>
        <w:t>课程思政教学名师需提交《课程思政教学名师申报书》、</w:t>
      </w:r>
      <w:r>
        <w:rPr>
          <w:rFonts w:hint="eastAsia" w:ascii="仿宋" w:hAnsi="仿宋" w:eastAsia="仿宋"/>
          <w:bCs/>
          <w:color w:val="000000"/>
          <w:sz w:val="28"/>
          <w:szCs w:val="28"/>
        </w:rPr>
        <w:t>附件及佐证材料等一并扫描为1个PDF文件</w:t>
      </w:r>
      <w:r>
        <w:rPr>
          <w:rFonts w:hint="eastAsia" w:ascii="仿宋" w:hAnsi="仿宋" w:eastAsia="仿宋"/>
          <w:bCs/>
          <w:color w:val="000000"/>
          <w:sz w:val="28"/>
          <w:szCs w:val="28"/>
          <w:lang w:eastAsia="zh-CN"/>
        </w:rPr>
        <w:t>。</w:t>
      </w:r>
      <w:r>
        <w:rPr>
          <w:rFonts w:hint="eastAsia" w:ascii="仿宋" w:hAnsi="仿宋" w:eastAsia="仿宋"/>
          <w:bCs/>
          <w:color w:val="000000"/>
          <w:sz w:val="28"/>
          <w:szCs w:val="28"/>
        </w:rPr>
        <w:t>同时</w:t>
      </w:r>
      <w:r>
        <w:rPr>
          <w:rFonts w:hint="eastAsia" w:ascii="仿宋" w:hAnsi="仿宋" w:eastAsia="仿宋"/>
          <w:color w:val="000000"/>
          <w:sz w:val="28"/>
          <w:szCs w:val="28"/>
        </w:rPr>
        <w:t>须上报6-8分钟时长教学视频，画面音频清晰，使用MP4封装格式，使用标清制式，文件小于200M。</w:t>
      </w:r>
    </w:p>
    <w:p>
      <w:pPr>
        <w:wordWrap/>
        <w:adjustRightInd/>
        <w:snapToGrid/>
        <w:spacing w:before="0" w:after="0" w:line="520" w:lineRule="exact"/>
        <w:ind w:left="0" w:leftChars="0" w:right="0" w:firstLine="560" w:firstLineChars="2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3.课程思政教学团队需提交《课程思政教学团队申报书》、附件及佐证材料等一并扫描为1个PDF文件</w:t>
      </w:r>
      <w:r>
        <w:rPr>
          <w:rFonts w:hint="eastAsia" w:ascii="仿宋" w:hAnsi="仿宋" w:eastAsia="仿宋"/>
          <w:color w:val="000000"/>
          <w:sz w:val="28"/>
          <w:szCs w:val="28"/>
          <w:lang w:eastAsia="zh-CN"/>
        </w:rPr>
        <w:t>。</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4.各系部需在2020年10月6日15:00前，将申报材料、视频文件（见附件）电子版及纸质材料</w:t>
      </w:r>
      <w:r>
        <w:rPr>
          <w:rFonts w:hint="eastAsia" w:ascii="仿宋" w:hAnsi="仿宋" w:eastAsia="仿宋"/>
          <w:color w:val="000000"/>
          <w:sz w:val="28"/>
          <w:szCs w:val="28"/>
          <w:lang w:eastAsia="zh-CN"/>
        </w:rPr>
        <w:t>一份</w:t>
      </w:r>
      <w:r>
        <w:rPr>
          <w:rFonts w:hint="eastAsia" w:ascii="仿宋" w:hAnsi="仿宋" w:eastAsia="仿宋"/>
          <w:color w:val="000000"/>
          <w:sz w:val="28"/>
          <w:szCs w:val="28"/>
        </w:rPr>
        <w:t>报教务处。</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附件：1.课程思政示范课程申报书</w:t>
      </w:r>
    </w:p>
    <w:p>
      <w:pPr>
        <w:wordWrap/>
        <w:adjustRightInd/>
        <w:snapToGrid/>
        <w:spacing w:before="0" w:after="0" w:line="520" w:lineRule="exact"/>
        <w:ind w:left="0" w:leftChars="0" w:right="0" w:firstLine="1400" w:firstLineChars="5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2.课程思政教学名师申报书</w:t>
      </w:r>
    </w:p>
    <w:p>
      <w:pPr>
        <w:wordWrap/>
        <w:adjustRightInd/>
        <w:snapToGrid/>
        <w:spacing w:before="0" w:after="0" w:line="520" w:lineRule="exact"/>
        <w:ind w:left="0" w:leftChars="0" w:right="0" w:firstLine="1400" w:firstLineChars="5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3.课程思政教学团队申报书</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bookmarkStart w:id="0" w:name="_GoBack"/>
      <w:bookmarkEnd w:id="0"/>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w:t>
      </w:r>
    </w:p>
    <w:p>
      <w:pPr>
        <w:wordWrap/>
        <w:adjustRightInd/>
        <w:snapToGrid/>
        <w:spacing w:before="0" w:after="0" w:line="520" w:lineRule="exact"/>
        <w:ind w:left="0" w:leftChars="0" w:right="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教务处　</w:t>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hint="eastAsia" w:ascii="仿宋" w:hAnsi="仿宋" w:eastAsia="仿宋"/>
          <w:color w:val="000000"/>
          <w:sz w:val="28"/>
          <w:szCs w:val="28"/>
        </w:rPr>
        <w:tab/>
      </w:r>
      <w:r>
        <w:rPr>
          <w:rFonts w:ascii="仿宋" w:hAnsi="仿宋" w:eastAsia="仿宋"/>
          <w:color w:val="000000"/>
          <w:sz w:val="28"/>
          <w:szCs w:val="28"/>
        </w:rPr>
        <w:t xml:space="preserve">               </w:t>
      </w:r>
      <w:r>
        <w:rPr>
          <w:rFonts w:hint="eastAsia" w:ascii="仿宋" w:hAnsi="仿宋" w:eastAsia="仿宋"/>
          <w:color w:val="000000"/>
          <w:sz w:val="28"/>
          <w:szCs w:val="28"/>
        </w:rPr>
        <w:t>2020年9月22日</w:t>
      </w:r>
    </w:p>
    <w:sectPr>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7">
    <w:nsid w:val="00000007"/>
    <w:multiLevelType w:val="singleLevel"/>
    <w:tmpl w:val="00000007"/>
    <w:lvl w:ilvl="0" w:tentative="1">
      <w:start w:val="3"/>
      <w:numFmt w:val="decimal"/>
      <w:suff w:val="nothing"/>
      <w:lvlText w:val="%1."/>
      <w:lvlJc w:val="left"/>
    </w:lvl>
  </w:abstractNum>
  <w:num w:numId="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tyle>
  <w:style w:type="paragraph" w:styleId="2">
    <w:name w:val="footer"/>
    <w:basedOn w:val="1"/>
    <w:link w:val="6"/>
    <w:pPr>
      <w:tabs>
        <w:tab w:val="center" w:pos="4153"/>
        <w:tab w:val="right" w:pos="8306"/>
      </w:tabs>
      <w:snapToGrid w:val="0"/>
      <w:jc w:val="left"/>
    </w:pPr>
    <w:rPr>
      <w:sz w:val="18"/>
      <w:szCs w:val="18"/>
    </w:rPr>
  </w:style>
  <w:style w:type="paragraph" w:styleId="3">
    <w:name w:val="header"/>
    <w:basedOn w:val="1"/>
    <w:link w:val="5"/>
    <w:pPr>
      <w:pBdr>
        <w:bottom w:val="single" w:color="auto" w:sz="6" w:space="1"/>
      </w:pBdr>
      <w:tabs>
        <w:tab w:val="center" w:pos="4153"/>
        <w:tab w:val="right" w:pos="8306"/>
      </w:tabs>
      <w:snapToGrid w:val="0"/>
      <w:jc w:val="center"/>
    </w:pPr>
    <w:rPr>
      <w:sz w:val="18"/>
      <w:szCs w:val="18"/>
    </w:rPr>
  </w:style>
  <w:style w:type="character" w:customStyle="1" w:styleId="5">
    <w:name w:val="页眉 字符"/>
    <w:basedOn w:val="4"/>
    <w:link w:val="3"/>
    <w:semiHidden/>
    <w:rPr>
      <w:sz w:val="18"/>
      <w:szCs w:val="18"/>
    </w:rPr>
  </w:style>
  <w:style w:type="character" w:customStyle="1" w:styleId="6">
    <w:name w:val="页脚 字符"/>
    <w:basedOn w:val="4"/>
    <w:link w:val="2"/>
    <w:semiHidden/>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290</Words>
  <Characters>1653</Characters>
  <Lines>13</Lines>
  <Paragraphs>3</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2020-09-23T18:39:00Z</dcterms:created>
  <dc:creator>PC</dc:creator>
  <dcterms:modified xsi:type="dcterms:W3CDTF">2020-09-24T11:02:07Z</dcterms:modified>
  <dc:title>THINK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