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3"/>
        <w:tblW w:w="8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1339"/>
        <w:gridCol w:w="1756"/>
        <w:gridCol w:w="1544"/>
        <w:gridCol w:w="2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jc w:val="center"/>
        </w:trPr>
        <w:tc>
          <w:tcPr>
            <w:tcW w:w="154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学校名称</w:t>
            </w:r>
          </w:p>
        </w:tc>
        <w:tc>
          <w:tcPr>
            <w:tcW w:w="6885" w:type="dxa"/>
            <w:gridSpan w:val="4"/>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黑龙江建筑职业技术学院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2" w:hRule="atLeast"/>
          <w:jc w:val="center"/>
        </w:trPr>
        <w:tc>
          <w:tcPr>
            <w:tcW w:w="154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专业名称</w:t>
            </w:r>
          </w:p>
        </w:tc>
        <w:tc>
          <w:tcPr>
            <w:tcW w:w="3095" w:type="dxa"/>
            <w:gridSpan w:val="2"/>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供热通风与空调工程技术</w:t>
            </w:r>
          </w:p>
        </w:tc>
        <w:tc>
          <w:tcPr>
            <w:tcW w:w="1544" w:type="dxa"/>
            <w:vAlign w:val="center"/>
          </w:tcPr>
          <w:p>
            <w:pPr>
              <w:adjustRightInd w:val="0"/>
              <w:snapToGrid w:val="0"/>
              <w:jc w:val="center"/>
              <w:rPr>
                <w:rFonts w:ascii="宋体" w:hAnsi="宋体" w:cs="宋体"/>
                <w:szCs w:val="21"/>
              </w:rPr>
            </w:pPr>
            <w:r>
              <w:rPr>
                <w:rFonts w:hint="eastAsia" w:ascii="宋体" w:hAnsi="宋体" w:cs="宋体"/>
                <w:szCs w:val="21"/>
              </w:rPr>
              <w:t>专业代码</w:t>
            </w:r>
          </w:p>
        </w:tc>
        <w:tc>
          <w:tcPr>
            <w:tcW w:w="2246" w:type="dxa"/>
            <w:vAlign w:val="center"/>
          </w:tcPr>
          <w:p>
            <w:pPr>
              <w:adjustRightInd w:val="0"/>
              <w:snapToGrid w:val="0"/>
              <w:jc w:val="center"/>
              <w:rPr>
                <w:rFonts w:ascii="宋体" w:hAnsi="宋体" w:cs="宋体"/>
                <w:szCs w:val="21"/>
              </w:rPr>
            </w:pPr>
            <w:r>
              <w:rPr>
                <w:rFonts w:ascii="宋体" w:hAnsi="宋体" w:cs="宋体"/>
                <w:szCs w:val="21"/>
              </w:rPr>
              <w:t>540402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549" w:type="dxa"/>
            <w:vMerge w:val="restart"/>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项目负责人</w:t>
            </w: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姓    名</w:t>
            </w:r>
          </w:p>
        </w:tc>
        <w:tc>
          <w:tcPr>
            <w:tcW w:w="1756"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王全福</w:t>
            </w:r>
          </w:p>
        </w:tc>
        <w:tc>
          <w:tcPr>
            <w:tcW w:w="1544"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职    务</w:t>
            </w:r>
          </w:p>
        </w:tc>
        <w:tc>
          <w:tcPr>
            <w:tcW w:w="2246"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教研室主任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单    位</w:t>
            </w:r>
          </w:p>
        </w:tc>
        <w:tc>
          <w:tcPr>
            <w:tcW w:w="5546" w:type="dxa"/>
            <w:gridSpan w:val="3"/>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黑龙江建筑职业技术学院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通信地址</w:t>
            </w:r>
          </w:p>
        </w:tc>
        <w:tc>
          <w:tcPr>
            <w:tcW w:w="5546" w:type="dxa"/>
            <w:gridSpan w:val="3"/>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黑龙江省哈尔滨市新区学院路999号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联系电话</w:t>
            </w:r>
          </w:p>
        </w:tc>
        <w:tc>
          <w:tcPr>
            <w:tcW w:w="5546" w:type="dxa"/>
            <w:gridSpan w:val="3"/>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13945035824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电子邮箱</w:t>
            </w:r>
          </w:p>
        </w:tc>
        <w:tc>
          <w:tcPr>
            <w:tcW w:w="5546" w:type="dxa"/>
            <w:gridSpan w:val="3"/>
            <w:tcMar>
              <w:top w:w="57" w:type="dxa"/>
              <w:bottom w:w="57" w:type="dxa"/>
            </w:tcMar>
            <w:vAlign w:val="center"/>
          </w:tcPr>
          <w:p>
            <w:pPr>
              <w:adjustRightInd w:val="0"/>
              <w:snapToGrid w:val="0"/>
              <w:ind w:firstLine="1890" w:firstLineChars="900"/>
              <w:rPr>
                <w:rFonts w:ascii="宋体" w:hAnsi="宋体" w:cs="宋体"/>
                <w:szCs w:val="21"/>
              </w:rPr>
            </w:pPr>
            <w:r>
              <w:rPr>
                <w:rFonts w:hint="eastAsia" w:ascii="宋体" w:hAnsi="宋体" w:cs="宋体"/>
                <w:szCs w:val="21"/>
              </w:rPr>
              <w:t>2865050802@qq.com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9" w:type="dxa"/>
            <w:tcBorders>
              <w:bottom w:val="single" w:color="auto" w:sz="4" w:space="0"/>
            </w:tcBorders>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学校基本情况</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hint="eastAsia" w:ascii="宋体" w:hAnsi="宋体" w:cs="宋体"/>
                <w:szCs w:val="21"/>
              </w:rPr>
            </w:pPr>
            <w:r>
              <w:rPr>
                <w:rFonts w:hint="eastAsia" w:ascii="宋体" w:hAnsi="宋体" w:cs="宋体"/>
                <w:szCs w:val="21"/>
              </w:rPr>
              <w:t>（要点：学校性质、开办年限、办学规模、专业设置、学校特色等）</w:t>
            </w:r>
          </w:p>
          <w:p>
            <w:pPr>
              <w:adjustRightInd w:val="0"/>
              <w:snapToGrid w:val="0"/>
              <w:spacing w:line="360" w:lineRule="auto"/>
              <w:rPr>
                <w:rFonts w:hint="eastAsia" w:ascii="Times New Roman" w:hAnsi="Times New Roman" w:cs="Times New Roman"/>
                <w:b/>
                <w:szCs w:val="21"/>
              </w:rPr>
            </w:pPr>
            <w:r>
              <w:rPr>
                <w:rFonts w:ascii="Times New Roman" w:hAnsi="Times New Roman" w:cs="Times New Roman"/>
                <w:b/>
                <w:szCs w:val="21"/>
              </w:rPr>
              <w:t>学校性质</w:t>
            </w:r>
          </w:p>
          <w:p>
            <w:pPr>
              <w:adjustRightInd w:val="0"/>
              <w:snapToGrid w:val="0"/>
              <w:spacing w:line="360" w:lineRule="auto"/>
              <w:ind w:firstLine="420" w:firstLineChars="200"/>
              <w:rPr>
                <w:rFonts w:hint="eastAsia" w:ascii="Times New Roman" w:hAnsi="Times New Roman" w:cs="Times New Roman"/>
                <w:szCs w:val="21"/>
              </w:rPr>
            </w:pPr>
            <w:r>
              <w:rPr>
                <w:rFonts w:ascii="Times New Roman" w:hAnsi="Times New Roman" w:cs="Times New Roman"/>
                <w:szCs w:val="21"/>
              </w:rPr>
              <w:t>高等职业学校。</w:t>
            </w:r>
          </w:p>
          <w:p>
            <w:pPr>
              <w:adjustRightInd w:val="0"/>
              <w:snapToGrid w:val="0"/>
              <w:spacing w:line="360" w:lineRule="auto"/>
              <w:rPr>
                <w:rFonts w:hint="eastAsia" w:cs="仿宋" w:asciiTheme="majorEastAsia" w:hAnsiTheme="majorEastAsia" w:eastAsiaTheme="majorEastAsia"/>
                <w:b/>
                <w:color w:val="000000"/>
                <w:szCs w:val="21"/>
              </w:rPr>
            </w:pPr>
            <w:r>
              <w:rPr>
                <w:rFonts w:cs="仿宋" w:asciiTheme="majorEastAsia" w:hAnsiTheme="majorEastAsia" w:eastAsiaTheme="majorEastAsia"/>
                <w:b/>
                <w:color w:val="000000"/>
                <w:szCs w:val="21"/>
              </w:rPr>
              <w:t>开办年限</w:t>
            </w:r>
          </w:p>
          <w:p>
            <w:pPr>
              <w:adjustRightInd w:val="0"/>
              <w:snapToGrid w:val="0"/>
              <w:spacing w:line="360" w:lineRule="auto"/>
              <w:ind w:firstLine="420" w:firstLineChars="200"/>
              <w:rPr>
                <w:rFonts w:cs="仿宋" w:asciiTheme="majorEastAsia" w:hAnsiTheme="majorEastAsia" w:eastAsiaTheme="majorEastAsia"/>
                <w:color w:val="000000"/>
                <w:szCs w:val="21"/>
              </w:rPr>
            </w:pPr>
            <w:r>
              <w:rPr>
                <w:rFonts w:cs="仿宋" w:asciiTheme="majorEastAsia" w:hAnsiTheme="majorEastAsia" w:eastAsiaTheme="majorEastAsia"/>
                <w:color w:val="000000"/>
                <w:szCs w:val="21"/>
              </w:rPr>
              <w:t>黑龙江建筑职业技术学院，简称“龙建院”，始建于1948年，是东北地区创办最早的一所建筑类职业技术学校。1953年划归国家建筑工程部，1998年经教育部批准成为全国第一批和黑龙江省第一所独立建制高等职业院校，2006年入选首批28所国家示范性高职院校，2017年被评为黑龙江省高水平高职院校，2019年被确认为教育部优质高等职业院校。2019年12月，被教育部、财政部列入第三类高水平专业群建设单位（A档）。</w:t>
            </w:r>
          </w:p>
          <w:p>
            <w:pPr>
              <w:adjustRightInd w:val="0"/>
              <w:snapToGrid w:val="0"/>
              <w:spacing w:line="360" w:lineRule="auto"/>
              <w:rPr>
                <w:rFonts w:hint="eastAsia" w:cs="仿宋" w:asciiTheme="majorEastAsia" w:hAnsiTheme="majorEastAsia" w:eastAsiaTheme="majorEastAsia"/>
                <w:b/>
                <w:color w:val="000000"/>
                <w:szCs w:val="21"/>
              </w:rPr>
            </w:pPr>
            <w:r>
              <w:rPr>
                <w:rFonts w:cs="仿宋" w:asciiTheme="majorEastAsia" w:hAnsiTheme="majorEastAsia" w:eastAsiaTheme="majorEastAsia"/>
                <w:b/>
                <w:color w:val="000000"/>
                <w:szCs w:val="21"/>
              </w:rPr>
              <w:t>办学规模</w:t>
            </w:r>
          </w:p>
          <w:p>
            <w:pPr>
              <w:adjustRightInd w:val="0"/>
              <w:snapToGrid w:val="0"/>
              <w:spacing w:line="360" w:lineRule="auto"/>
              <w:ind w:firstLine="420" w:firstLineChars="200"/>
              <w:rPr>
                <w:rFonts w:cs="仿宋" w:asciiTheme="majorEastAsia" w:hAnsiTheme="majorEastAsia" w:eastAsiaTheme="majorEastAsia"/>
                <w:color w:val="000000"/>
                <w:szCs w:val="21"/>
              </w:rPr>
            </w:pPr>
            <w:r>
              <w:rPr>
                <w:rFonts w:cs="仿宋" w:asciiTheme="majorEastAsia" w:hAnsiTheme="majorEastAsia" w:eastAsiaTheme="majorEastAsia"/>
                <w:color w:val="000000"/>
                <w:szCs w:val="21"/>
              </w:rPr>
              <w:t>学院占地面积96万m</w:t>
            </w:r>
            <w:r>
              <w:rPr>
                <w:rFonts w:cs="仿宋" w:asciiTheme="majorEastAsia" w:hAnsiTheme="majorEastAsia" w:eastAsiaTheme="majorEastAsia"/>
                <w:color w:val="000000"/>
                <w:szCs w:val="21"/>
                <w:vertAlign w:val="superscript"/>
              </w:rPr>
              <w:t>2</w:t>
            </w:r>
            <w:r>
              <w:rPr>
                <w:rFonts w:cs="仿宋" w:asciiTheme="majorEastAsia" w:hAnsiTheme="majorEastAsia" w:eastAsiaTheme="majorEastAsia"/>
                <w:color w:val="000000"/>
                <w:szCs w:val="21"/>
              </w:rPr>
              <w:t>，建筑面积33.1万m</w:t>
            </w:r>
            <w:r>
              <w:rPr>
                <w:rFonts w:cs="仿宋" w:asciiTheme="majorEastAsia" w:hAnsiTheme="majorEastAsia" w:eastAsiaTheme="majorEastAsia"/>
                <w:color w:val="000000"/>
                <w:szCs w:val="21"/>
                <w:vertAlign w:val="superscript"/>
              </w:rPr>
              <w:t>2</w:t>
            </w:r>
            <w:r>
              <w:rPr>
                <w:rFonts w:cs="仿宋" w:asciiTheme="majorEastAsia" w:hAnsiTheme="majorEastAsia" w:eastAsiaTheme="majorEastAsia"/>
                <w:color w:val="000000"/>
                <w:szCs w:val="21"/>
              </w:rPr>
              <w:t>，馆藏图书75万余册，教学仪器设备总值9134万元。学院拥有现代先进教学仪器设备的校内实验实训基地197个，校外实习实训基地348个。学校历年来向社会输送栋梁之材12万余名，为我国经济社会和建设行业发展提供了重要的人才支撑和智力支持。 学院设有建筑工程技术系、市政与环境工程系、机电工程系、建筑系、建设工程管理系、工商管理系、艺术设计系、信息工程系、继续教育学院、公共教学部、军事体育部、思想政治部、现代教育技术与网络中心、图文信息中心、教学实训中心（简称8系1院3部3中心），专任教师483人，其中正高职52人（教授48人），副高职198人；省级领军人才梯队1个、拥有国家万人计划名师1人，国家一级注册建筑师、国家一级注册建造师等26人。国家“万人计划”教学名师1名，省级名师8名，省级教学新秀2名，教学能手1名，享受国务院特殊津贴和黑龙江省政府特殊津贴1人，全日制在校生1.1万人。</w:t>
            </w:r>
          </w:p>
          <w:p>
            <w:pPr>
              <w:adjustRightInd w:val="0"/>
              <w:snapToGrid w:val="0"/>
              <w:spacing w:line="360" w:lineRule="auto"/>
              <w:rPr>
                <w:rFonts w:hint="eastAsia" w:cs="仿宋" w:asciiTheme="majorEastAsia" w:hAnsiTheme="majorEastAsia" w:eastAsiaTheme="majorEastAsia"/>
                <w:color w:val="000000"/>
                <w:szCs w:val="21"/>
              </w:rPr>
            </w:pPr>
            <w:r>
              <w:rPr>
                <w:rFonts w:cs="仿宋" w:asciiTheme="majorEastAsia" w:hAnsiTheme="majorEastAsia" w:eastAsiaTheme="majorEastAsia"/>
                <w:b/>
                <w:color w:val="000000"/>
                <w:szCs w:val="21"/>
              </w:rPr>
              <w:t>专业设置</w:t>
            </w:r>
          </w:p>
          <w:p>
            <w:pPr>
              <w:adjustRightInd w:val="0"/>
              <w:snapToGrid w:val="0"/>
              <w:spacing w:line="360" w:lineRule="auto"/>
              <w:ind w:firstLine="420" w:firstLineChars="200"/>
              <w:rPr>
                <w:rFonts w:cs="仿宋" w:asciiTheme="majorEastAsia" w:hAnsiTheme="majorEastAsia" w:eastAsiaTheme="majorEastAsia"/>
                <w:color w:val="000000"/>
                <w:szCs w:val="21"/>
              </w:rPr>
            </w:pPr>
            <w:r>
              <w:rPr>
                <w:rFonts w:cs="仿宋" w:asciiTheme="majorEastAsia" w:hAnsiTheme="majorEastAsia" w:eastAsiaTheme="majorEastAsia"/>
                <w:color w:val="000000"/>
                <w:szCs w:val="21"/>
              </w:rPr>
              <w:t>形成了土建、制造、财经、材料、电子信息、艺术、旅游7大类47个专业协调动态发展的专业结构布局。</w:t>
            </w:r>
          </w:p>
          <w:p>
            <w:pPr>
              <w:adjustRightInd w:val="0"/>
              <w:snapToGrid w:val="0"/>
              <w:spacing w:line="360" w:lineRule="auto"/>
              <w:rPr>
                <w:rFonts w:hint="eastAsia" w:cs="仿宋" w:asciiTheme="majorEastAsia" w:hAnsiTheme="majorEastAsia" w:eastAsiaTheme="majorEastAsia"/>
                <w:b/>
                <w:color w:val="000000"/>
                <w:szCs w:val="21"/>
              </w:rPr>
            </w:pPr>
            <w:r>
              <w:rPr>
                <w:rFonts w:cs="仿宋" w:asciiTheme="majorEastAsia" w:hAnsiTheme="majorEastAsia" w:eastAsiaTheme="majorEastAsia"/>
                <w:b/>
                <w:color w:val="000000"/>
                <w:szCs w:val="21"/>
              </w:rPr>
              <w:t>学校特色</w:t>
            </w:r>
          </w:p>
          <w:p>
            <w:pPr>
              <w:adjustRightInd w:val="0"/>
              <w:snapToGrid w:val="0"/>
              <w:spacing w:line="360" w:lineRule="auto"/>
              <w:ind w:firstLine="420" w:firstLineChars="200"/>
              <w:rPr>
                <w:rFonts w:ascii="宋体" w:hAnsi="宋体" w:cs="宋体"/>
                <w:szCs w:val="21"/>
              </w:rPr>
            </w:pPr>
            <w:r>
              <w:rPr>
                <w:rFonts w:cs="仿宋" w:asciiTheme="majorEastAsia" w:hAnsiTheme="majorEastAsia" w:eastAsiaTheme="majorEastAsia"/>
                <w:color w:val="000000"/>
                <w:szCs w:val="21"/>
              </w:rPr>
              <w:t>以土建为优势，以建筑工程技术、设备、管理为特色。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案例说明</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ascii="宋体" w:hAnsi="宋体" w:cs="宋体"/>
              </w:rPr>
            </w:pPr>
            <w:r>
              <w:rPr>
                <w:rFonts w:hint="eastAsia" w:ascii="宋体" w:hAnsi="宋体" w:cs="宋体"/>
              </w:rPr>
              <w:t>（要点：结合专业教学标准，阐释专业人才培养方案的设计理念和思路，突出特色与创新，分析成效与不足。1500字左右）</w:t>
            </w:r>
          </w:p>
          <w:p>
            <w:pPr>
              <w:adjustRightInd w:val="0"/>
              <w:snapToGrid w:val="0"/>
              <w:spacing w:line="360" w:lineRule="auto"/>
              <w:rPr>
                <w:rFonts w:ascii="宋体" w:hAnsi="宋体" w:cs="宋体"/>
                <w:b/>
              </w:rPr>
            </w:pPr>
            <w:r>
              <w:rPr>
                <w:rFonts w:hint="eastAsia" w:ascii="宋体" w:hAnsi="宋体" w:cs="宋体"/>
                <w:b/>
              </w:rPr>
              <w:t>设计理念和思路</w:t>
            </w:r>
          </w:p>
          <w:p>
            <w:pPr>
              <w:adjustRightInd w:val="0"/>
              <w:snapToGrid w:val="0"/>
              <w:spacing w:line="360" w:lineRule="auto"/>
              <w:ind w:firstLine="420" w:firstLineChars="200"/>
              <w:rPr>
                <w:rFonts w:hint="eastAsia" w:ascii="宋体" w:hAnsi="宋体" w:cs="宋体"/>
              </w:rPr>
            </w:pPr>
            <w:r>
              <w:rPr>
                <w:rFonts w:hint="eastAsia" w:ascii="宋体" w:hAnsi="宋体" w:cs="宋体"/>
              </w:rPr>
              <w:t>1. 进行职业岗位调研</w:t>
            </w:r>
          </w:p>
          <w:p>
            <w:pPr>
              <w:adjustRightInd w:val="0"/>
              <w:snapToGrid w:val="0"/>
              <w:spacing w:line="360" w:lineRule="auto"/>
              <w:ind w:firstLine="420" w:firstLineChars="200"/>
              <w:rPr>
                <w:rFonts w:hint="eastAsia" w:ascii="宋体" w:hAnsi="宋体" w:cs="宋体"/>
              </w:rPr>
            </w:pPr>
            <w:r>
              <w:rPr>
                <w:rFonts w:hint="eastAsia" w:ascii="宋体" w:hAnsi="宋体" w:cs="宋体"/>
              </w:rPr>
              <w:t>通过行业、企业、学校、毕业生、有关研究评价机构合作，进行全方位职业岗位调研。通过对不同规模企业及同一企业不同岗位对人才的知识结构和能力素质要求进行调研，并结合学校的资源配置情况，确定人才培养规格和专业定位。</w:t>
            </w:r>
          </w:p>
          <w:p>
            <w:pPr>
              <w:adjustRightInd w:val="0"/>
              <w:snapToGrid w:val="0"/>
              <w:spacing w:line="360" w:lineRule="auto"/>
              <w:ind w:firstLine="420" w:firstLineChars="200"/>
              <w:rPr>
                <w:rFonts w:hint="eastAsia" w:ascii="宋体" w:hAnsi="宋体" w:cs="宋体"/>
              </w:rPr>
            </w:pPr>
            <w:r>
              <w:rPr>
                <w:rFonts w:hint="eastAsia" w:ascii="宋体" w:hAnsi="宋体" w:cs="宋体"/>
              </w:rPr>
              <w:t>2. 进行职业岗位任务归纳和能力分解</w:t>
            </w:r>
          </w:p>
          <w:p>
            <w:pPr>
              <w:adjustRightInd w:val="0"/>
              <w:snapToGrid w:val="0"/>
              <w:spacing w:line="360" w:lineRule="auto"/>
              <w:ind w:firstLine="420" w:firstLineChars="200"/>
              <w:rPr>
                <w:rFonts w:hint="eastAsia" w:ascii="宋体" w:hAnsi="宋体" w:cs="宋体"/>
              </w:rPr>
            </w:pPr>
            <w:r>
              <w:rPr>
                <w:rFonts w:hint="eastAsia" w:ascii="宋体" w:hAnsi="宋体" w:cs="宋体"/>
              </w:rPr>
              <w:t>将本专业所对应的职业岗位任务进行归纳，筛选并按照同一性、相似性的原则进行分类，形成职业岗位典型工作任务。对职业岗位典型工作任务具体工作过程进行分析描述，寻找能力需求，细化成微观的知识点、技能点和态度点。</w:t>
            </w:r>
          </w:p>
          <w:p>
            <w:pPr>
              <w:adjustRightInd w:val="0"/>
              <w:snapToGrid w:val="0"/>
              <w:spacing w:line="360" w:lineRule="auto"/>
              <w:ind w:firstLine="420" w:firstLineChars="200"/>
              <w:rPr>
                <w:rFonts w:hint="eastAsia" w:ascii="宋体" w:hAnsi="宋体" w:cs="宋体"/>
              </w:rPr>
            </w:pPr>
            <w:r>
              <w:rPr>
                <w:rFonts w:hint="eastAsia" w:ascii="宋体" w:hAnsi="宋体" w:cs="宋体"/>
              </w:rPr>
              <w:t>3. 构建专业课程体系</w:t>
            </w:r>
          </w:p>
          <w:p>
            <w:pPr>
              <w:adjustRightInd w:val="0"/>
              <w:snapToGrid w:val="0"/>
              <w:spacing w:line="360" w:lineRule="auto"/>
              <w:ind w:firstLine="420" w:firstLineChars="200"/>
              <w:rPr>
                <w:rFonts w:hint="eastAsia" w:ascii="宋体" w:hAnsi="宋体" w:cs="宋体"/>
              </w:rPr>
            </w:pPr>
            <w:r>
              <w:rPr>
                <w:rFonts w:hint="eastAsia" w:ascii="宋体" w:hAnsi="宋体" w:cs="宋体"/>
              </w:rPr>
              <w:t>根据专业人才培养规格，结合能力分解表，重构专业课程体系，创新 构建紧密对接行业的基于工作过程的项目化教学“371”专业核心课程体系。</w:t>
            </w:r>
          </w:p>
          <w:p>
            <w:pPr>
              <w:adjustRightInd w:val="0"/>
              <w:snapToGrid w:val="0"/>
              <w:spacing w:line="360" w:lineRule="auto"/>
              <w:rPr>
                <w:rFonts w:ascii="宋体" w:hAnsi="宋体" w:cs="宋体"/>
                <w:b/>
              </w:rPr>
            </w:pPr>
            <w:r>
              <w:rPr>
                <w:rFonts w:hint="eastAsia" w:ascii="宋体" w:hAnsi="宋体" w:cs="宋体"/>
                <w:b/>
              </w:rPr>
              <w:t>特色与创新</w:t>
            </w:r>
          </w:p>
          <w:p>
            <w:pPr>
              <w:adjustRightInd w:val="0"/>
              <w:snapToGrid w:val="0"/>
              <w:spacing w:line="360" w:lineRule="auto"/>
              <w:ind w:firstLine="420" w:firstLineChars="200"/>
              <w:rPr>
                <w:rFonts w:hint="eastAsia" w:ascii="宋体" w:hAnsi="宋体" w:cs="宋体"/>
              </w:rPr>
            </w:pPr>
            <w:r>
              <w:rPr>
                <w:rFonts w:hint="eastAsia" w:ascii="宋体" w:hAnsi="宋体" w:cs="宋体"/>
              </w:rPr>
              <w:t>1.</w:t>
            </w:r>
            <w:r>
              <w:rPr>
                <w:rFonts w:hint="eastAsia"/>
              </w:rPr>
              <w:t xml:space="preserve"> 构建</w:t>
            </w:r>
            <w:r>
              <w:rPr>
                <w:rFonts w:hint="eastAsia" w:ascii="宋体" w:hAnsi="宋体" w:cs="宋体"/>
              </w:rPr>
              <w:t>“课、训、证”一体化人才培养模式</w:t>
            </w:r>
          </w:p>
          <w:p>
            <w:pPr>
              <w:adjustRightInd w:val="0"/>
              <w:snapToGrid w:val="0"/>
              <w:spacing w:line="360" w:lineRule="auto"/>
              <w:ind w:firstLine="420" w:firstLineChars="200"/>
              <w:rPr>
                <w:rFonts w:hint="eastAsia" w:ascii="宋体" w:hAnsi="宋体" w:cs="宋体"/>
              </w:rPr>
            </w:pPr>
            <w:r>
              <w:rPr>
                <w:rFonts w:hint="eastAsia" w:ascii="宋体" w:hAnsi="宋体" w:cs="宋体"/>
              </w:rPr>
              <w:t>落实立德树人根本任务，坚持以学生为中心的理念，构建了以就业为导向，以培养专业能力为核心，行业企业积极参与，工学结合、校企合作教育的“2+0.5+0.5” 框架下“课、训、证”一体化的人才培养模式；制定“宽基础、精技能、强素质、多证书”的“四合一”人才培养方案。通过在校内2年的学习与实训，在校外合作企业0.5年的顶岗实习，在校内实训基地进行的0.5年综合实训及专业拓展课程学习，并考取相关职业技能等级证书，实现“毕业即就业，就业即上岗，上岗即顶岗”的零距离人才培养目标。</w:t>
            </w:r>
          </w:p>
          <w:p>
            <w:pPr>
              <w:adjustRightInd w:val="0"/>
              <w:snapToGrid w:val="0"/>
              <w:spacing w:line="360" w:lineRule="auto"/>
              <w:ind w:firstLine="420" w:firstLineChars="200"/>
              <w:rPr>
                <w:rFonts w:hint="eastAsia" w:ascii="宋体" w:hAnsi="宋体" w:cs="宋体"/>
              </w:rPr>
            </w:pPr>
            <w:r>
              <w:rPr>
                <w:rFonts w:hint="eastAsia" w:ascii="宋体" w:hAnsi="宋体" w:cs="宋体"/>
              </w:rPr>
              <w:t>2.</w:t>
            </w:r>
            <w:r>
              <w:rPr>
                <w:rFonts w:hint="eastAsia"/>
              </w:rPr>
              <w:t xml:space="preserve"> </w:t>
            </w:r>
            <w:r>
              <w:rPr>
                <w:rFonts w:hint="eastAsia" w:ascii="宋体" w:hAnsi="宋体" w:cs="宋体"/>
              </w:rPr>
              <w:t>创新开发“371”专业核心课程体系</w:t>
            </w:r>
          </w:p>
          <w:p>
            <w:pPr>
              <w:adjustRightInd w:val="0"/>
              <w:snapToGrid w:val="0"/>
              <w:spacing w:line="360" w:lineRule="auto"/>
              <w:ind w:firstLine="420" w:firstLineChars="200"/>
              <w:rPr>
                <w:rFonts w:hint="eastAsia" w:ascii="宋体" w:hAnsi="宋体" w:cs="宋体"/>
              </w:rPr>
            </w:pPr>
            <w:r>
              <w:rPr>
                <w:rFonts w:hint="eastAsia" w:ascii="宋体" w:hAnsi="宋体" w:cs="宋体"/>
              </w:rPr>
              <w:t>围绕专业主要涉及的3类工程为主线，以7个典型工程项目为支撑，加1学期顶岗实习的基于实施模块化课程结构，系统化课程内容，一体化课程平台，颗粒化课程资源，项目化课程的“五化”模式下的“371”核心课程体系，有效解决教学目标与培养目标不一致的问题，深化教学改革。</w:t>
            </w:r>
          </w:p>
          <w:p>
            <w:pPr>
              <w:adjustRightInd w:val="0"/>
              <w:snapToGrid w:val="0"/>
              <w:spacing w:line="360" w:lineRule="auto"/>
              <w:ind w:firstLine="420" w:firstLineChars="200"/>
              <w:rPr>
                <w:rFonts w:hint="eastAsia" w:ascii="宋体" w:hAnsi="宋体" w:cs="宋体"/>
              </w:rPr>
            </w:pPr>
            <w:r>
              <w:rPr>
                <w:rFonts w:hint="eastAsia" w:ascii="宋体" w:hAnsi="宋体" w:cs="宋体"/>
              </w:rPr>
              <w:t>3.</w:t>
            </w:r>
            <w:r>
              <w:rPr>
                <w:rFonts w:hint="eastAsia"/>
              </w:rPr>
              <w:t xml:space="preserve"> </w:t>
            </w:r>
            <w:r>
              <w:rPr>
                <w:rFonts w:hint="eastAsia" w:ascii="宋体" w:hAnsi="宋体" w:cs="宋体"/>
              </w:rPr>
              <w:t>创新构建基于工作过程的项目化专业核心课程</w:t>
            </w:r>
          </w:p>
          <w:p>
            <w:pPr>
              <w:adjustRightInd w:val="0"/>
              <w:snapToGrid w:val="0"/>
              <w:spacing w:line="360" w:lineRule="auto"/>
              <w:ind w:firstLine="420" w:firstLineChars="200"/>
              <w:rPr>
                <w:rFonts w:hint="eastAsia" w:ascii="宋体" w:hAnsi="宋体" w:cs="宋体"/>
              </w:rPr>
            </w:pPr>
            <w:r>
              <w:rPr>
                <w:rFonts w:hint="eastAsia" w:ascii="宋体" w:hAnsi="宋体" w:cs="宋体"/>
              </w:rPr>
              <w:t>按照“设计、施工、管理”工程项目建设过程，开发了7 门“全建设周期”模块化核心课程，围绕毕业生所从事职业岗位对知识和能力的需求，系统化设计七个典型工程项目课程内容。解决课程知识点重复、前后课程缺乏延续性，缺少贯穿基本职业技能主线，缺少优化配置，增强课程的灵活性，形成模块化、弹性化的课程，适应行业和社会对应用人才规格多变的需求。</w:t>
            </w:r>
          </w:p>
          <w:p>
            <w:pPr>
              <w:adjustRightInd w:val="0"/>
              <w:snapToGrid w:val="0"/>
              <w:spacing w:line="360" w:lineRule="auto"/>
              <w:ind w:firstLine="420" w:firstLineChars="200"/>
              <w:rPr>
                <w:rFonts w:hint="eastAsia" w:ascii="宋体" w:hAnsi="宋体" w:cs="宋体"/>
              </w:rPr>
            </w:pPr>
            <w:r>
              <w:rPr>
                <w:rFonts w:hint="eastAsia" w:ascii="宋体" w:hAnsi="宋体" w:cs="宋体"/>
              </w:rPr>
              <w:t>4.</w:t>
            </w:r>
            <w:r>
              <w:rPr>
                <w:rFonts w:hint="eastAsia"/>
              </w:rPr>
              <w:t xml:space="preserve"> </w:t>
            </w:r>
            <w:r>
              <w:rPr>
                <w:rFonts w:hint="eastAsia" w:ascii="宋体" w:hAnsi="宋体" w:cs="宋体"/>
              </w:rPr>
              <w:t>创新“项目载体，任务驱动，模块实施”教学模式</w:t>
            </w:r>
          </w:p>
          <w:p>
            <w:pPr>
              <w:adjustRightInd w:val="0"/>
              <w:snapToGrid w:val="0"/>
              <w:spacing w:line="360" w:lineRule="auto"/>
              <w:ind w:firstLine="420" w:firstLineChars="200"/>
              <w:rPr>
                <w:rFonts w:hint="eastAsia" w:ascii="宋体" w:hAnsi="宋体" w:cs="宋体"/>
              </w:rPr>
            </w:pPr>
            <w:r>
              <w:rPr>
                <w:rFonts w:hint="eastAsia" w:ascii="宋体" w:hAnsi="宋体" w:cs="宋体"/>
              </w:rPr>
              <w:t>教学过程以完成工程项目为载体，通过布置任务开展教学，教师根据模块化课程内容分工协作进行模块化教学，提高学生的参与度，充分体现 “做中学，学中做”，有效激发学生的学习兴趣，提高学生自主学习能力与教学效率。</w:t>
            </w:r>
          </w:p>
          <w:p>
            <w:pPr>
              <w:adjustRightInd w:val="0"/>
              <w:snapToGrid w:val="0"/>
              <w:spacing w:line="360" w:lineRule="auto"/>
              <w:ind w:firstLine="420" w:firstLineChars="200"/>
              <w:rPr>
                <w:rFonts w:hint="eastAsia" w:ascii="宋体" w:hAnsi="宋体" w:cs="宋体"/>
              </w:rPr>
            </w:pPr>
            <w:r>
              <w:rPr>
                <w:rFonts w:hint="eastAsia" w:ascii="宋体" w:hAnsi="宋体" w:cs="宋体"/>
              </w:rPr>
              <w:t>5. 融通“1+X”证书制度</w:t>
            </w:r>
          </w:p>
          <w:p>
            <w:pPr>
              <w:adjustRightInd w:val="0"/>
              <w:snapToGrid w:val="0"/>
              <w:spacing w:line="360" w:lineRule="auto"/>
              <w:ind w:firstLine="420" w:firstLineChars="200"/>
              <w:rPr>
                <w:rFonts w:hint="eastAsia" w:ascii="宋体" w:hAnsi="宋体" w:cs="宋体"/>
              </w:rPr>
            </w:pPr>
            <w:r>
              <w:rPr>
                <w:rFonts w:hint="eastAsia" w:ascii="宋体" w:hAnsi="宋体" w:cs="宋体"/>
              </w:rPr>
              <w:t>实行“1+X”证书制度，专业课程体系及课程内容的设置充分将X（若干职业技能等级证书）的相关内容融入到教学的各环节中，使学生在校期间即可通过考试获取建筑信息模型、建筑工程识图等职业技能等级证书。</w:t>
            </w:r>
          </w:p>
          <w:p>
            <w:pPr>
              <w:adjustRightInd w:val="0"/>
              <w:snapToGrid w:val="0"/>
              <w:spacing w:line="360" w:lineRule="auto"/>
              <w:ind w:firstLine="420" w:firstLineChars="200"/>
              <w:rPr>
                <w:rFonts w:hint="eastAsia" w:ascii="宋体" w:hAnsi="宋体" w:cs="宋体"/>
              </w:rPr>
            </w:pPr>
            <w:r>
              <w:rPr>
                <w:rFonts w:hint="eastAsia" w:ascii="宋体" w:hAnsi="宋体" w:cs="宋体"/>
              </w:rPr>
              <w:t>6. 创新“教、学、做”合一的理实一体化教学平台</w:t>
            </w:r>
          </w:p>
          <w:p>
            <w:pPr>
              <w:adjustRightInd w:val="0"/>
              <w:snapToGrid w:val="0"/>
              <w:spacing w:line="360" w:lineRule="auto"/>
              <w:ind w:firstLine="420" w:firstLineChars="200"/>
              <w:rPr>
                <w:rFonts w:hint="eastAsia" w:ascii="宋体" w:hAnsi="宋体" w:cs="宋体"/>
              </w:rPr>
            </w:pPr>
            <w:r>
              <w:rPr>
                <w:rFonts w:hint="eastAsia" w:ascii="宋体" w:hAnsi="宋体" w:cs="宋体"/>
              </w:rPr>
              <w:t>建设包含校内实训室、实训车间、以真实工程为载体的生产性实践教学基地以及校外实习基地的“教、学、做”合一的理实一体化教学平台，满足专业基于工作过程的项目化教学的需要。</w:t>
            </w:r>
          </w:p>
          <w:p>
            <w:pPr>
              <w:adjustRightInd w:val="0"/>
              <w:snapToGrid w:val="0"/>
              <w:spacing w:line="360" w:lineRule="auto"/>
              <w:ind w:firstLine="420" w:firstLineChars="200"/>
              <w:rPr>
                <w:rFonts w:hint="eastAsia" w:ascii="宋体" w:hAnsi="宋体" w:cs="宋体"/>
              </w:rPr>
            </w:pPr>
            <w:r>
              <w:rPr>
                <w:rFonts w:hint="eastAsia" w:ascii="宋体" w:hAnsi="宋体" w:cs="宋体"/>
              </w:rPr>
              <w:t>7. 开发建设“369”型开放共享的专业教学资源库</w:t>
            </w:r>
          </w:p>
          <w:p>
            <w:pPr>
              <w:adjustRightInd w:val="0"/>
              <w:snapToGrid w:val="0"/>
              <w:spacing w:line="360" w:lineRule="auto"/>
              <w:ind w:firstLine="420" w:firstLineChars="200"/>
              <w:rPr>
                <w:rFonts w:ascii="宋体" w:hAnsi="宋体" w:cs="宋体"/>
              </w:rPr>
            </w:pPr>
            <w:r>
              <w:rPr>
                <w:rFonts w:hint="eastAsia" w:ascii="宋体" w:hAnsi="宋体" w:cs="宋体"/>
              </w:rPr>
              <w:t>遵循“一体化设计、结构化课程、颗粒化资源”的逻辑，主持建设完成“服务三类人群、六大资源库、九大功能系统”的“369”型开放共享的国家级供热通风与空调工程技术专业教学资源库，有效支撑“线上线下混合式”教学，实现“人人皆学、时时能学、处处可学、样样有学”的终身教育目标。</w:t>
            </w:r>
          </w:p>
          <w:p>
            <w:pPr>
              <w:adjustRightInd w:val="0"/>
              <w:snapToGrid w:val="0"/>
              <w:spacing w:line="360" w:lineRule="auto"/>
              <w:rPr>
                <w:rFonts w:ascii="宋体" w:hAnsi="宋体" w:cs="宋体"/>
                <w:b/>
              </w:rPr>
            </w:pPr>
            <w:r>
              <w:rPr>
                <w:rFonts w:hint="eastAsia" w:ascii="宋体" w:hAnsi="宋体" w:cs="宋体"/>
                <w:b/>
              </w:rPr>
              <w:t>成效与不足</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 成效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（1）人才培养成效显著，学生竞争优势明显</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专业人才培养质量得到显著提高，近五年毕业生的就业率97%以上。用人单位普遍认为，毕业生掌握的专业知识系统、全面和实用，具有较强的实践能力、解决问题能力和合作能力。</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（2）教学成果斐然，成果辐射广泛，产生良好的改革示范作用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近三年，本专业</w:t>
            </w:r>
            <w:r>
              <w:rPr>
                <w:rFonts w:hint="eastAsia" w:cs="仿宋" w:asciiTheme="majorEastAsia" w:hAnsiTheme="majorEastAsia" w:eastAsiaTheme="majorEastAsia"/>
                <w:color w:val="000000"/>
                <w:szCs w:val="21"/>
              </w:rPr>
              <w:t>获评中国特色高水平专业群建设单位（A档）专业；获评首批国家级职业教育教师教学创新团队专业；主持</w:t>
            </w:r>
            <w:r>
              <w:rPr>
                <w:rFonts w:hint="eastAsia" w:ascii="宋体" w:hAnsi="宋体" w:cs="宋体"/>
                <w:szCs w:val="21"/>
              </w:rPr>
              <w:t>建成国家级专业教学资源库；</w:t>
            </w:r>
            <w:r>
              <w:rPr>
                <w:rFonts w:hint="eastAsia" w:cs="仿宋" w:asciiTheme="majorEastAsia" w:hAnsiTheme="majorEastAsia" w:eastAsiaTheme="majorEastAsia"/>
                <w:color w:val="000000"/>
                <w:szCs w:val="21"/>
              </w:rPr>
              <w:t>获评省高水平职业院校专业集群建设专业；</w:t>
            </w:r>
            <w:r>
              <w:rPr>
                <w:rFonts w:hint="eastAsia" w:ascii="宋体" w:hAnsi="宋体" w:cs="宋体"/>
                <w:szCs w:val="21"/>
              </w:rPr>
              <w:t>获评省教学成果特等奖1项，一等奖1项；获评省级精品在线开放课程3门；获批</w:t>
            </w:r>
            <w:r>
              <w:rPr>
                <w:rFonts w:hint="eastAsia" w:cs="仿宋" w:asciiTheme="majorEastAsia" w:hAnsiTheme="majorEastAsia" w:eastAsiaTheme="majorEastAsia"/>
                <w:color w:val="000000"/>
                <w:szCs w:val="21"/>
              </w:rPr>
              <w:t>中国制冷维修行业良好操作区域级培训中心</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（3）社会影响力不断扩大，行业企业关注度高</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本专业“371”课程体系、模块化课程、教学资源库等成果在省内外高职院校中推广，在国内同类院校产生了较大影响，引起了社会广泛关注，有10 余所院校借鉴我专业成果进行课程建设和改革。本专业教师多次在省内外大型学术研讨会上进行发言交流，扩大了成果的推广力度和应用面。</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 不足</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课程思政的广度还不够，需要在后续专业课程建设中进一步强化。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社会影响</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ascii="宋体" w:hAnsi="宋体" w:cs="宋体"/>
                <w:szCs w:val="21"/>
              </w:rPr>
            </w:pPr>
            <w:r>
              <w:rPr>
                <w:rFonts w:hint="eastAsia" w:ascii="宋体" w:hAnsi="宋体" w:cs="宋体"/>
                <w:szCs w:val="21"/>
              </w:rPr>
              <w:t>（包括校内外获奖情况、媒体报道等）</w:t>
            </w:r>
          </w:p>
          <w:p>
            <w:pPr>
              <w:adjustRightInd w:val="0"/>
              <w:snapToGrid w:val="0"/>
              <w:spacing w:line="360" w:lineRule="auto"/>
              <w:rPr>
                <w:rFonts w:hint="eastAsia" w:cs="仿宋" w:asciiTheme="majorEastAsia" w:hAnsiTheme="majorEastAsia" w:eastAsiaTheme="majorEastAsia"/>
                <w:b/>
                <w:color w:val="000000"/>
                <w:szCs w:val="21"/>
              </w:rPr>
            </w:pPr>
            <w:r>
              <w:rPr>
                <w:rFonts w:hint="eastAsia" w:ascii="宋体" w:hAnsi="宋体" w:cs="宋体"/>
                <w:b/>
                <w:szCs w:val="21"/>
              </w:rPr>
              <w:t>获奖情况</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2017年，主持建设的国家级职业教育供热通风与空调工程技术专业教学资源库项目获教育部评审验收通过；</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2017年，获评省级精品在线开放课程1门；</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2017年，获评黑龙江省高水平职业院校专业集群建设专业；</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2018年，获评省级教学成果特等奖1项；</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2018年，获评省级教学成果一等奖1项；</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2018年，获评省级精品在线开放课程2门；</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2019年，获评首批国家级职业教育教师教学创新团队专业；</w:t>
            </w:r>
          </w:p>
          <w:p>
            <w:pPr>
              <w:adjustRightInd w:val="0"/>
              <w:snapToGrid w:val="0"/>
              <w:spacing w:line="360" w:lineRule="auto"/>
              <w:rPr>
                <w:rFonts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2019年，获评中国特色高水平专业群建设单位（A档）；</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2019年，经生态环境部考核，认定为中国制冷维修行业良好操作区域级培训中心。</w:t>
            </w:r>
          </w:p>
          <w:p>
            <w:pPr>
              <w:adjustRightInd w:val="0"/>
              <w:snapToGrid w:val="0"/>
              <w:spacing w:line="360" w:lineRule="auto"/>
              <w:rPr>
                <w:rFonts w:hint="eastAsia" w:cs="仿宋" w:asciiTheme="majorEastAsia" w:hAnsiTheme="majorEastAsia" w:eastAsiaTheme="majorEastAsia"/>
                <w:b/>
                <w:color w:val="000000"/>
                <w:szCs w:val="21"/>
              </w:rPr>
            </w:pPr>
            <w:r>
              <w:rPr>
                <w:rFonts w:hint="eastAsia" w:cs="仿宋" w:asciiTheme="majorEastAsia" w:hAnsiTheme="majorEastAsia" w:eastAsiaTheme="majorEastAsia"/>
                <w:b/>
                <w:color w:val="000000"/>
                <w:szCs w:val="21"/>
              </w:rPr>
              <w:t>宣传推广与媒体报道</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主持建设的国家级职业教育供热通风与空调工程技术专业教学资源库项目曾在中文核心期刊《中国职业技术教育》上进行专版宣传推广报道；</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2017年，到山西建筑职业技术学院、江苏建筑职业技术、内蒙古建筑职业技术学院等国内高职院校进行专业教学资源库的宣讲交流；</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2018年，在全国建筑设备类专业指导委员会年会上做主旨发言与交流，产生极大反响；</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2018年，受邀参加辽宁建筑职业学院承办的辽宁建筑设备职教集团系列活动，做了关于“全建设周期”模块化核心课程开发与实施的讲座；</w:t>
            </w:r>
          </w:p>
          <w:p>
            <w:pPr>
              <w:adjustRightInd w:val="0"/>
              <w:snapToGrid w:val="0"/>
              <w:spacing w:line="360" w:lineRule="auto"/>
              <w:rPr>
                <w:rFonts w:hint="eastAsia" w:cs="仿宋" w:asciiTheme="majorEastAsia" w:hAnsiTheme="majorEastAsia" w:eastAsiaTheme="majorEastAsia"/>
                <w:color w:val="000000"/>
                <w:szCs w:val="21"/>
              </w:rPr>
            </w:pPr>
            <w:r>
              <w:rPr>
                <w:rFonts w:hint="eastAsia" w:cs="仿宋" w:asciiTheme="majorEastAsia" w:hAnsiTheme="majorEastAsia" w:eastAsiaTheme="majorEastAsia"/>
                <w:color w:val="000000"/>
                <w:szCs w:val="21"/>
              </w:rPr>
              <w:t>2019年，广东水利电力职业技术学院来我院进行专业交流学习；</w:t>
            </w:r>
          </w:p>
          <w:p>
            <w:pPr>
              <w:adjustRightInd w:val="0"/>
              <w:snapToGrid w:val="0"/>
              <w:spacing w:line="360" w:lineRule="auto"/>
              <w:rPr>
                <w:rFonts w:ascii="宋体" w:hAnsi="宋体" w:cs="宋体"/>
                <w:b/>
                <w:szCs w:val="21"/>
              </w:rPr>
            </w:pPr>
            <w:r>
              <w:rPr>
                <w:rFonts w:hint="eastAsia" w:cs="仿宋" w:asciiTheme="majorEastAsia" w:hAnsiTheme="majorEastAsia" w:eastAsiaTheme="majorEastAsia"/>
                <w:color w:val="000000"/>
                <w:szCs w:val="21"/>
              </w:rPr>
              <w:t>2019年，首批职业教育国家级教师教学创新团队学科带头人高级研修班上做大会交流发言。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1"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单位意见</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ascii="宋体" w:hAnsi="宋体" w:cs="宋体"/>
                <w:szCs w:val="21"/>
              </w:rPr>
            </w:pPr>
          </w:p>
          <w:p>
            <w:pPr>
              <w:adjustRightInd w:val="0"/>
              <w:snapToGrid w:val="0"/>
              <w:spacing w:line="360" w:lineRule="auto"/>
              <w:ind w:firstLine="420" w:firstLineChars="200"/>
              <w:rPr>
                <w:rFonts w:ascii="宋体" w:hAnsi="宋体" w:cs="宋体"/>
                <w:bCs/>
                <w:szCs w:val="21"/>
                <w:u w:val="single"/>
              </w:rPr>
            </w:pPr>
            <w:r>
              <w:rPr>
                <w:rFonts w:hint="eastAsia" w:ascii="宋体" w:hAnsi="宋体" w:cs="宋体"/>
                <w:szCs w:val="21"/>
              </w:rPr>
              <w:t>该案例为本单位教学实践的真实案例，推荐参与此次典型案例评选活动。</w:t>
            </w:r>
          </w:p>
          <w:p>
            <w:pPr>
              <w:adjustRightInd w:val="0"/>
              <w:snapToGrid w:val="0"/>
              <w:spacing w:line="360" w:lineRule="auto"/>
              <w:rPr>
                <w:rFonts w:ascii="宋体" w:hAnsi="宋体" w:cs="宋体"/>
                <w:szCs w:val="21"/>
                <w:u w:val="single"/>
              </w:rPr>
            </w:pPr>
            <w:r>
              <w:rPr>
                <w:rFonts w:hint="eastAsia" w:ascii="宋体" w:hAnsi="宋体" w:cs="宋体"/>
                <w:szCs w:val="21"/>
              </w:rPr>
              <w:t xml:space="preserve">                                 单位领导签名_________（盖章）</w:t>
            </w:r>
          </w:p>
        </w:tc>
      </w:tr>
    </w:tbl>
    <w:p>
      <w:pPr>
        <w:rPr>
          <w:rFonts w:hint="eastAsia" w:ascii="仿宋" w:hAnsi="仿宋" w:eastAsia="仿宋" w:cs="仿宋"/>
          <w:sz w:val="30"/>
          <w:szCs w:val="30"/>
        </w:rPr>
      </w:pPr>
      <w:r>
        <w:rPr>
          <w:rFonts w:hint="eastAsia" w:ascii="仿宋" w:hAnsi="仿宋" w:eastAsia="仿宋" w:cs="仿宋"/>
          <w:sz w:val="30"/>
          <w:szCs w:val="30"/>
        </w:rPr>
        <w:br w:type="page"/>
      </w:r>
    </w:p>
    <w:p>
      <w:pPr>
        <w:rPr>
          <w:rFonts w:ascii="华文仿宋" w:hAnsi="华文仿宋" w:eastAsia="仿宋" w:cs="华文仿宋"/>
          <w:sz w:val="30"/>
          <w:szCs w:val="30"/>
        </w:rPr>
      </w:pPr>
      <w:r>
        <w:rPr>
          <w:rFonts w:hint="eastAsia" w:ascii="仿宋" w:hAnsi="仿宋" w:eastAsia="仿宋" w:cs="仿宋"/>
          <w:sz w:val="30"/>
          <w:szCs w:val="30"/>
        </w:rPr>
        <w:t>附件5</w:t>
      </w:r>
    </w:p>
    <w:p>
      <w:pPr>
        <w:jc w:val="center"/>
        <w:rPr>
          <w:rFonts w:ascii="方正小标宋简体" w:hAnsi="方正小标宋简体" w:eastAsia="方正小标宋简体" w:cs="方正小标宋简体"/>
          <w:color w:val="000000"/>
          <w:sz w:val="36"/>
          <w:szCs w:val="36"/>
          <w:u w:val="none"/>
        </w:rPr>
      </w:pPr>
      <w:r>
        <w:rPr>
          <w:rFonts w:hint="eastAsia" w:ascii="方正小标宋简体" w:hAnsi="方正小标宋简体" w:eastAsia="方正小标宋简体" w:cs="方正小标宋简体"/>
          <w:color w:val="000000"/>
          <w:sz w:val="36"/>
          <w:szCs w:val="36"/>
          <w:u w:val="none"/>
        </w:rPr>
        <w:t>黑龙江建筑职业技术</w:t>
      </w:r>
      <w:r>
        <w:rPr>
          <w:rFonts w:hint="eastAsia" w:ascii="方正小标宋简体" w:hAnsi="方正小标宋简体" w:eastAsia="方正小标宋简体" w:cs="方正小标宋简体"/>
          <w:color w:val="000000"/>
          <w:sz w:val="36"/>
          <w:szCs w:val="36"/>
          <w:u w:val="none"/>
        </w:rPr>
        <w:t>学院</w:t>
      </w:r>
      <w:bookmarkStart w:id="65" w:name="_GoBack"/>
      <w:bookmarkEnd w:id="65"/>
    </w:p>
    <w:p>
      <w:pPr>
        <w:jc w:val="center"/>
        <w:rPr>
          <w:rFonts w:ascii="华文仿宋" w:hAnsi="华文仿宋" w:eastAsia="华文仿宋" w:cs="华文仿宋"/>
          <w:color w:val="000000"/>
          <w:sz w:val="32"/>
          <w:szCs w:val="32"/>
        </w:rPr>
      </w:pPr>
      <w:r>
        <w:rPr>
          <w:rFonts w:hint="eastAsia" w:ascii="方正小标宋简体" w:hAnsi="方正小标宋简体" w:eastAsia="方正小标宋简体" w:cs="方正小标宋简体"/>
          <w:color w:val="000000"/>
          <w:sz w:val="36"/>
          <w:szCs w:val="36"/>
          <w:u w:val="none"/>
        </w:rPr>
        <w:t>供热通风与空调工程技术</w:t>
      </w:r>
      <w:r>
        <w:rPr>
          <w:rFonts w:hint="eastAsia" w:ascii="方正小标宋简体" w:hAnsi="方正小标宋简体" w:eastAsia="方正小标宋简体" w:cs="方正小标宋简体"/>
          <w:color w:val="000000"/>
          <w:sz w:val="36"/>
          <w:szCs w:val="36"/>
          <w:u w:val="none"/>
        </w:rPr>
        <w:t>专业人</w:t>
      </w:r>
      <w:r>
        <w:rPr>
          <w:rFonts w:hint="eastAsia" w:ascii="方正小标宋简体" w:hAnsi="方正小标宋简体" w:eastAsia="方正小标宋简体" w:cs="方正小标宋简体"/>
          <w:color w:val="000000"/>
          <w:sz w:val="36"/>
          <w:szCs w:val="36"/>
        </w:rPr>
        <w:t>才培养方</w:t>
      </w:r>
      <w:r>
        <w:rPr>
          <w:rFonts w:hint="eastAsia" w:ascii="方正小标宋简体" w:hAnsi="方正小标宋简体" w:eastAsia="方正小标宋简体" w:cs="方正小标宋简体"/>
          <w:color w:val="000000"/>
          <w:sz w:val="32"/>
          <w:szCs w:val="32"/>
        </w:rPr>
        <w:t>案</w:t>
      </w:r>
    </w:p>
    <w:p>
      <w:pPr>
        <w:spacing w:before="159" w:beforeLines="50" w:line="440" w:lineRule="exact"/>
        <w:rPr>
          <w:rFonts w:hint="eastAsia" w:ascii="仿宋" w:hAnsi="仿宋" w:eastAsia="仿宋" w:cs="仿宋"/>
          <w:b/>
          <w:color w:val="000000"/>
          <w:sz w:val="30"/>
          <w:szCs w:val="30"/>
        </w:rPr>
      </w:pPr>
      <w:r>
        <w:rPr>
          <w:rFonts w:hint="eastAsia" w:ascii="仿宋" w:hAnsi="仿宋" w:eastAsia="仿宋" w:cs="仿宋"/>
          <w:b/>
          <w:color w:val="000000"/>
          <w:sz w:val="30"/>
          <w:szCs w:val="30"/>
        </w:rPr>
        <w:t>专业开设基本情况介绍</w:t>
      </w:r>
    </w:p>
    <w:p>
      <w:pPr>
        <w:spacing w:line="420" w:lineRule="exact"/>
        <w:ind w:firstLine="480" w:firstLineChars="200"/>
        <w:rPr>
          <w:rFonts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黑龙江建筑职业技术学院供热通风与空调工程技术专业历史悠久，始建于1953年，有着60余年办学的历史经验和深厚的文化积淀，是中央财政支持的国家级重点建设专业。1998年批准为高职专业；2002年由建设部牵头，学院与德国赛德尔基金会将供热通风与空调工程技术专业作为中德教学改革试点专业，引进国外先进的职业教育理念，开展专业教学改革，同年专业列为省高职高专教育专业教学改革试点专业；2009年被评为全国首批国家示范性高职院校重点建设专业；2017年主持建设的国家级职业教育供热通风与空调工程技术专业教学资源库项目获教育部评审验收通过；2018年被评为黑龙江省高水平职业院校专业集群；2019年被评为首批国家级职业教育教师教学创新团队专业；2019年被评为中国特色高水平专业群建设单位（A档）。</w:t>
      </w:r>
    </w:p>
    <w:p>
      <w:pPr>
        <w:spacing w:line="420" w:lineRule="exact"/>
        <w:ind w:firstLine="480" w:firstLineChars="200"/>
        <w:rPr>
          <w:rFonts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供热通风与空调工程技术专业毕业生招生就业形势好，生源稳定，专业人才培养目标清晰，定位准确，为我国的社会经济发展培养了大批建设人才，历年毕业生一次就业率97%以上，用人单位对毕业生的满意度在95%以上。毕业生主要分布在中国建筑总公司各工程局、黑龙江省建工集团等大型建筑施工企业及北京、上海、广州、深圳、哈尔滨等大中城市的</w:t>
      </w:r>
      <w:r>
        <w:rPr>
          <w:rFonts w:hint="eastAsia" w:hAnsi="宋体"/>
          <w:sz w:val="24"/>
        </w:rPr>
        <w:t>建筑设备安装公司、供热公司、热电公司、节能公司、咨询（监理）公司、建筑（热力）设计院</w:t>
      </w:r>
      <w:r>
        <w:rPr>
          <w:rFonts w:hint="eastAsia" w:cs="仿宋" w:asciiTheme="majorEastAsia" w:hAnsiTheme="majorEastAsia" w:eastAsiaTheme="majorEastAsia"/>
          <w:color w:val="000000"/>
          <w:sz w:val="24"/>
        </w:rPr>
        <w:t>、房屋开发企业、物业管理企业等单位。</w:t>
      </w:r>
    </w:p>
    <w:p>
      <w:pPr>
        <w:spacing w:line="420" w:lineRule="exact"/>
        <w:ind w:firstLine="480" w:firstLineChars="200"/>
        <w:rPr>
          <w:rFonts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供热通风与空调工程技术专业师资队伍过硬，拥有一支教学经验丰富、实践能力强的“双师型”专任教师队伍，其中正高级职称1人、副高级职称6人、中级职称4人，双师型教师比例为90.9%， 6人具有建造师、造价师、公用设备工程师等注册职业资格证书。同时，还聘请5名省内暖通行业知名专家来校任教，形成了专兼结合、实力雄厚、结构优化的教师队伍。</w:t>
      </w:r>
    </w:p>
    <w:p>
      <w:pPr>
        <w:spacing w:line="420" w:lineRule="exact"/>
        <w:ind w:firstLine="480" w:firstLineChars="200"/>
        <w:rPr>
          <w:rFonts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供热通风与空调工程技术专业实训基地国内一流，专业建有总面积2750平米的实训基地，由供热工程、通风与空调工程、建筑给水排水工程及工程项目管理4个实训室，通风工、管钳工及焊工3个实训车间，太阳能热水供应系统、地源热泵供暖供冷系统、燃气锅炉房蒸汽供应系统等生产性实训平台组成，形成了校内“教、学、做”合一的一体化教学平台。</w:t>
      </w:r>
    </w:p>
    <w:p>
      <w:pPr>
        <w:jc w:val="center"/>
        <w:rPr>
          <w:rFonts w:ascii="仿宋" w:hAnsi="仿宋" w:eastAsia="仿宋" w:cs="仿宋"/>
          <w:b/>
          <w:color w:val="000000"/>
          <w:sz w:val="36"/>
          <w:szCs w:val="36"/>
        </w:rPr>
      </w:pPr>
      <w:r>
        <w:rPr>
          <w:rFonts w:hint="eastAsia" w:ascii="仿宋" w:hAnsi="仿宋" w:eastAsia="仿宋" w:cs="仿宋"/>
          <w:b/>
          <w:color w:val="000000"/>
          <w:sz w:val="36"/>
          <w:szCs w:val="36"/>
        </w:rPr>
        <w:t>目     录</w:t>
      </w:r>
    </w:p>
    <w:p/>
    <w:p>
      <w:pPr>
        <w:pStyle w:val="20"/>
        <w:rPr>
          <w:rFonts w:asciiTheme="minorHAnsi" w:hAnsiTheme="minorHAnsi" w:eastAsiaTheme="minorEastAsia" w:cstheme="minorBidi"/>
          <w:sz w:val="21"/>
          <w:szCs w:val="22"/>
        </w:rPr>
      </w:pPr>
      <w:r>
        <w:rPr>
          <w:rFonts w:hint="eastAsia" w:ascii="宋体" w:hAnsi="宋体" w:eastAsia="宋体" w:cs="宋体"/>
          <w:b/>
          <w:bCs/>
          <w:szCs w:val="28"/>
        </w:rPr>
        <w:fldChar w:fldCharType="begin"/>
      </w:r>
      <w:r>
        <w:rPr>
          <w:rFonts w:hint="eastAsia" w:ascii="宋体" w:hAnsi="宋体" w:eastAsia="宋体" w:cs="宋体"/>
          <w:b/>
          <w:bCs/>
          <w:szCs w:val="28"/>
        </w:rPr>
        <w:instrText xml:space="preserve"> TOC \h \z \t "标题 1,1,标题 2,2" </w:instrText>
      </w:r>
      <w:r>
        <w:rPr>
          <w:rFonts w:hint="eastAsia" w:ascii="宋体" w:hAnsi="宋体" w:eastAsia="宋体" w:cs="宋体"/>
          <w:b/>
          <w:bCs/>
          <w:szCs w:val="28"/>
        </w:rPr>
        <w:fldChar w:fldCharType="separate"/>
      </w:r>
      <w:r>
        <w:fldChar w:fldCharType="begin"/>
      </w:r>
      <w:r>
        <w:instrText xml:space="preserve"> HYPERLINK \l "_Toc42518628" </w:instrText>
      </w:r>
      <w:r>
        <w:fldChar w:fldCharType="separate"/>
      </w:r>
      <w:r>
        <w:rPr>
          <w:rStyle w:val="32"/>
          <w:rFonts w:hint="eastAsia" w:ascii="黑体" w:hAnsi="黑体" w:eastAsia="黑体"/>
        </w:rPr>
        <w:t>一、专业名称及代码</w:t>
      </w:r>
      <w:r>
        <w:tab/>
      </w:r>
      <w:r>
        <w:fldChar w:fldCharType="begin"/>
      </w:r>
      <w:r>
        <w:instrText xml:space="preserve"> PAGEREF _Toc42518628 \h </w:instrText>
      </w:r>
      <w:r>
        <w:fldChar w:fldCharType="separate"/>
      </w:r>
      <w:r>
        <w:t>3</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"_Toc42518629" </w:instrText>
      </w:r>
      <w:r>
        <w:fldChar w:fldCharType="separate"/>
      </w:r>
      <w:r>
        <w:rPr>
          <w:rStyle w:val="32"/>
          <w:rFonts w:hint="eastAsia" w:ascii="黑体" w:hAnsi="黑体" w:eastAsia="黑体"/>
        </w:rPr>
        <w:t>二、入学要求</w:t>
      </w:r>
      <w:r>
        <w:tab/>
      </w:r>
      <w:r>
        <w:fldChar w:fldCharType="begin"/>
      </w:r>
      <w:r>
        <w:instrText xml:space="preserve"> PAGEREF _Toc42518629 \h </w:instrText>
      </w:r>
      <w:r>
        <w:fldChar w:fldCharType="separate"/>
      </w:r>
      <w:r>
        <w:t>3</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"_Toc42518630" </w:instrText>
      </w:r>
      <w:r>
        <w:fldChar w:fldCharType="separate"/>
      </w:r>
      <w:r>
        <w:rPr>
          <w:rStyle w:val="32"/>
          <w:rFonts w:hint="eastAsia" w:ascii="黑体" w:hAnsi="黑体" w:eastAsia="黑体"/>
        </w:rPr>
        <w:t>三、修业年限</w:t>
      </w:r>
      <w:r>
        <w:tab/>
      </w:r>
      <w:r>
        <w:fldChar w:fldCharType="begin"/>
      </w:r>
      <w:r>
        <w:instrText xml:space="preserve"> PAGEREF _Toc42518630 \h </w:instrText>
      </w:r>
      <w:r>
        <w:fldChar w:fldCharType="separate"/>
      </w:r>
      <w:r>
        <w:t>3</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"_Toc42518631" </w:instrText>
      </w:r>
      <w:r>
        <w:fldChar w:fldCharType="separate"/>
      </w:r>
      <w:r>
        <w:rPr>
          <w:rStyle w:val="32"/>
          <w:rFonts w:hint="eastAsia" w:ascii="黑体" w:hAnsi="黑体" w:eastAsia="黑体"/>
        </w:rPr>
        <w:t>四、职业面向</w:t>
      </w:r>
      <w:r>
        <w:tab/>
      </w:r>
      <w:r>
        <w:fldChar w:fldCharType="begin"/>
      </w:r>
      <w:r>
        <w:instrText xml:space="preserve"> PAGEREF _Toc42518631 \h </w:instrText>
      </w:r>
      <w:r>
        <w:fldChar w:fldCharType="separate"/>
      </w:r>
      <w:r>
        <w:t>3</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"_Toc42518632" </w:instrText>
      </w:r>
      <w:r>
        <w:fldChar w:fldCharType="separate"/>
      </w:r>
      <w:r>
        <w:rPr>
          <w:rStyle w:val="32"/>
          <w:rFonts w:hint="eastAsia" w:ascii="黑体" w:hAnsi="黑体" w:eastAsia="黑体"/>
        </w:rPr>
        <w:t>五、培养目标与培养规格</w:t>
      </w:r>
      <w:r>
        <w:tab/>
      </w:r>
      <w:r>
        <w:fldChar w:fldCharType="begin"/>
      </w:r>
      <w:r>
        <w:instrText xml:space="preserve"> PAGEREF _Toc42518632 \h </w:instrText>
      </w:r>
      <w:r>
        <w:fldChar w:fldCharType="separate"/>
      </w:r>
      <w:r>
        <w:t>11</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"_Toc42518633" </w:instrText>
      </w:r>
      <w:r>
        <w:fldChar w:fldCharType="separate"/>
      </w:r>
      <w:r>
        <w:rPr>
          <w:rStyle w:val="32"/>
          <w:rFonts w:hint="eastAsia" w:ascii="黑体" w:hAnsi="黑体" w:eastAsia="黑体"/>
        </w:rPr>
        <w:t>六、课程设置及要求</w:t>
      </w:r>
      <w:r>
        <w:tab/>
      </w:r>
      <w:r>
        <w:fldChar w:fldCharType="begin"/>
      </w:r>
      <w:r>
        <w:instrText xml:space="preserve"> PAGEREF _Toc42518633 \h </w:instrText>
      </w:r>
      <w:r>
        <w:fldChar w:fldCharType="separate"/>
      </w:r>
      <w:r>
        <w:t>12</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"_Toc42518634" </w:instrText>
      </w:r>
      <w:r>
        <w:fldChar w:fldCharType="separate"/>
      </w:r>
      <w:r>
        <w:rPr>
          <w:rStyle w:val="32"/>
          <w:rFonts w:hint="eastAsia" w:ascii="黑体" w:hAnsi="黑体" w:eastAsia="黑体"/>
        </w:rPr>
        <w:t>七、教学进程总体安排</w:t>
      </w:r>
      <w:r>
        <w:tab/>
      </w:r>
      <w:r>
        <w:fldChar w:fldCharType="begin"/>
      </w:r>
      <w:r>
        <w:instrText xml:space="preserve"> PAGEREF _Toc42518634 \h </w:instrText>
      </w:r>
      <w:r>
        <w:fldChar w:fldCharType="separate"/>
      </w:r>
      <w:r>
        <w:t>86</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"_Toc42518635" </w:instrText>
      </w:r>
      <w:r>
        <w:fldChar w:fldCharType="separate"/>
      </w:r>
      <w:r>
        <w:rPr>
          <w:rStyle w:val="32"/>
          <w:rFonts w:hint="eastAsia" w:ascii="黑体" w:hAnsi="黑体" w:eastAsia="黑体"/>
        </w:rPr>
        <w:t>八、实施保障</w:t>
      </w:r>
      <w:r>
        <w:tab/>
      </w:r>
      <w:r>
        <w:fldChar w:fldCharType="begin"/>
      </w:r>
      <w:r>
        <w:instrText xml:space="preserve"> PAGEREF _Toc42518635 \h </w:instrText>
      </w:r>
      <w:r>
        <w:fldChar w:fldCharType="separate"/>
      </w:r>
      <w:r>
        <w:t>95</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"_Toc42518636" </w:instrText>
      </w:r>
      <w:r>
        <w:fldChar w:fldCharType="separate"/>
      </w:r>
      <w:r>
        <w:rPr>
          <w:rStyle w:val="32"/>
          <w:rFonts w:hint="eastAsia" w:ascii="黑体" w:hAnsi="黑体" w:eastAsia="黑体"/>
        </w:rPr>
        <w:t>九、毕业要求</w:t>
      </w:r>
      <w:r>
        <w:tab/>
      </w:r>
      <w:r>
        <w:fldChar w:fldCharType="begin"/>
      </w:r>
      <w:r>
        <w:instrText xml:space="preserve"> PAGEREF _Toc42518636 \h </w:instrText>
      </w:r>
      <w:r>
        <w:fldChar w:fldCharType="separate"/>
      </w:r>
      <w:r>
        <w:t>100</w:t>
      </w:r>
      <w:r>
        <w:fldChar w:fldCharType="end"/>
      </w:r>
      <w:r>
        <w:fldChar w:fldCharType="end"/>
      </w:r>
    </w:p>
    <w:p>
      <w:pPr>
        <w:pStyle w:val="20"/>
        <w:rPr>
          <w:rFonts w:asciiTheme="minorHAnsi" w:hAnsiTheme="minorHAnsi" w:eastAsiaTheme="minorEastAsia" w:cstheme="minorBidi"/>
          <w:sz w:val="21"/>
          <w:szCs w:val="22"/>
        </w:rPr>
      </w:pPr>
      <w:r>
        <w:fldChar w:fldCharType="begin"/>
      </w:r>
      <w:r>
        <w:instrText xml:space="preserve"> HYPERLINK \l "_Toc42518637" </w:instrText>
      </w:r>
      <w:r>
        <w:fldChar w:fldCharType="separate"/>
      </w:r>
      <w:r>
        <w:rPr>
          <w:rStyle w:val="32"/>
          <w:rFonts w:hint="eastAsia" w:ascii="黑体" w:hAnsi="宋体" w:eastAsia="黑体"/>
        </w:rPr>
        <w:t>十、黑龙江建筑职业技术学院人才培养方案变更审批表</w:t>
      </w:r>
      <w:r>
        <w:tab/>
      </w:r>
      <w:r>
        <w:fldChar w:fldCharType="begin"/>
      </w:r>
      <w:r>
        <w:instrText xml:space="preserve"> PAGEREF _Toc42518637 \h </w:instrText>
      </w:r>
      <w:r>
        <w:fldChar w:fldCharType="separate"/>
      </w:r>
      <w:r>
        <w:t>103</w:t>
      </w:r>
      <w:r>
        <w:fldChar w:fldCharType="end"/>
      </w:r>
      <w:r>
        <w:fldChar w:fldCharType="end"/>
      </w:r>
    </w:p>
    <w:p>
      <w:pPr>
        <w:spacing w:line="360" w:lineRule="auto"/>
        <w:jc w:val="center"/>
        <w:rPr>
          <w:rFonts w:ascii="黑体" w:eastAsia="黑体"/>
          <w:b/>
          <w:sz w:val="36"/>
          <w:szCs w:val="36"/>
        </w:rPr>
        <w:sectPr>
          <w:footerReference r:id="rId3" w:type="default"/>
          <w:pgSz w:w="11906" w:h="16838"/>
          <w:pgMar w:top="1440" w:right="1803" w:bottom="1440" w:left="1803" w:header="720" w:footer="720" w:gutter="0"/>
          <w:pgNumType w:start="1"/>
          <w:cols w:space="720" w:num="1"/>
          <w:docGrid w:type="lines" w:linePitch="319" w:charSpace="0"/>
        </w:sectPr>
      </w:pPr>
      <w:r>
        <w:rPr>
          <w:rFonts w:hint="eastAsia" w:ascii="宋体" w:hAnsi="宋体" w:cs="宋体"/>
          <w:b/>
          <w:bCs/>
          <w:sz w:val="28"/>
          <w:szCs w:val="28"/>
        </w:rPr>
        <w:fldChar w:fldCharType="end"/>
      </w:r>
    </w:p>
    <w:p>
      <w:pPr>
        <w:spacing w:line="360" w:lineRule="auto"/>
        <w:jc w:val="center"/>
        <w:rPr>
          <w:rFonts w:ascii="黑体" w:eastAsia="黑体"/>
          <w:b/>
          <w:sz w:val="36"/>
          <w:szCs w:val="36"/>
        </w:rPr>
      </w:pPr>
      <w:r>
        <w:rPr>
          <w:rFonts w:hint="eastAsia" w:ascii="黑体" w:eastAsia="黑体"/>
          <w:b/>
          <w:sz w:val="36"/>
          <w:szCs w:val="36"/>
        </w:rPr>
        <w:t>黑龙江建筑职业技术学院</w:t>
      </w:r>
    </w:p>
    <w:p>
      <w:pPr>
        <w:spacing w:line="360" w:lineRule="auto"/>
        <w:jc w:val="center"/>
        <w:rPr>
          <w:rFonts w:ascii="黑体" w:eastAsia="黑体"/>
          <w:b/>
          <w:sz w:val="36"/>
          <w:szCs w:val="36"/>
        </w:rPr>
      </w:pPr>
      <w:r>
        <w:rPr>
          <w:rFonts w:hint="eastAsia" w:ascii="黑体" w:eastAsia="黑体"/>
          <w:b/>
          <w:sz w:val="36"/>
          <w:szCs w:val="36"/>
        </w:rPr>
        <w:t>供热通风与空调工程技术专业人才培养方案</w:t>
      </w:r>
    </w:p>
    <w:p>
      <w:pPr>
        <w:jc w:val="center"/>
        <w:rPr>
          <w:rFonts w:ascii="黑体" w:eastAsia="黑体"/>
          <w:b/>
          <w:sz w:val="24"/>
        </w:rPr>
      </w:pPr>
    </w:p>
    <w:p>
      <w:pPr>
        <w:pStyle w:val="2"/>
        <w:spacing w:line="440" w:lineRule="exact"/>
        <w:ind w:firstLine="551" w:firstLineChars="196"/>
        <w:rPr>
          <w:rFonts w:ascii="黑体" w:hAnsi="黑体" w:eastAsia="黑体"/>
          <w:sz w:val="28"/>
          <w:szCs w:val="28"/>
        </w:rPr>
      </w:pPr>
      <w:bookmarkStart w:id="0" w:name="_Toc42518628"/>
      <w:r>
        <w:rPr>
          <w:rFonts w:hint="eastAsia" w:ascii="黑体" w:hAnsi="黑体" w:eastAsia="黑体"/>
          <w:sz w:val="28"/>
          <w:szCs w:val="28"/>
        </w:rPr>
        <w:t>一、专业名称及代码</w:t>
      </w:r>
      <w:bookmarkEnd w:id="0"/>
    </w:p>
    <w:p>
      <w:pPr>
        <w:spacing w:line="440" w:lineRule="exact"/>
        <w:ind w:firstLine="480" w:firstLineChars="200"/>
        <w:rPr>
          <w:rFonts w:ascii="宋体" w:hAnsi="宋体"/>
          <w:sz w:val="24"/>
        </w:rPr>
      </w:pPr>
      <w:r>
        <w:rPr>
          <w:rFonts w:hint="eastAsia" w:ascii="宋体" w:hAnsi="宋体"/>
          <w:sz w:val="24"/>
        </w:rPr>
        <w:t xml:space="preserve">供热通风与空调工程技术专业  </w:t>
      </w:r>
      <w:r>
        <w:rPr>
          <w:rFonts w:ascii="宋体" w:hAnsi="宋体"/>
          <w:sz w:val="24"/>
        </w:rPr>
        <w:t>540402</w:t>
      </w:r>
    </w:p>
    <w:p>
      <w:pPr>
        <w:pStyle w:val="2"/>
        <w:spacing w:line="440" w:lineRule="exact"/>
        <w:ind w:firstLine="551" w:firstLineChars="196"/>
        <w:rPr>
          <w:rFonts w:ascii="黑体" w:hAnsi="黑体" w:eastAsia="黑体"/>
          <w:sz w:val="28"/>
          <w:szCs w:val="28"/>
        </w:rPr>
      </w:pPr>
      <w:bookmarkStart w:id="1" w:name="_Toc42518629"/>
      <w:r>
        <w:rPr>
          <w:rFonts w:hint="eastAsia" w:ascii="黑体" w:hAnsi="黑体" w:eastAsia="黑体"/>
          <w:sz w:val="28"/>
          <w:szCs w:val="28"/>
        </w:rPr>
        <w:t>二、入学要求</w:t>
      </w:r>
      <w:bookmarkEnd w:id="1"/>
    </w:p>
    <w:p>
      <w:pPr>
        <w:spacing w:line="440" w:lineRule="exact"/>
        <w:ind w:firstLine="480" w:firstLineChars="200"/>
        <w:rPr>
          <w:rFonts w:ascii="宋体" w:hAnsi="宋体"/>
          <w:sz w:val="24"/>
        </w:rPr>
      </w:pPr>
      <w:r>
        <w:rPr>
          <w:rFonts w:hint="eastAsia" w:ascii="宋体" w:hAnsi="宋体"/>
          <w:sz w:val="24"/>
        </w:rPr>
        <w:t>通过普通高考和自主招生形式招收高中阶段教育毕业生或具有同等学力者。</w:t>
      </w:r>
    </w:p>
    <w:p>
      <w:pPr>
        <w:pStyle w:val="2"/>
        <w:spacing w:line="440" w:lineRule="exact"/>
        <w:ind w:firstLine="551" w:firstLineChars="196"/>
        <w:rPr>
          <w:rFonts w:ascii="黑体" w:hAnsi="黑体" w:eastAsia="黑体"/>
          <w:sz w:val="28"/>
          <w:szCs w:val="28"/>
        </w:rPr>
      </w:pPr>
      <w:bookmarkStart w:id="2" w:name="_Toc42518630"/>
      <w:r>
        <w:rPr>
          <w:rFonts w:hint="eastAsia" w:ascii="黑体" w:hAnsi="黑体" w:eastAsia="黑体"/>
          <w:sz w:val="28"/>
          <w:szCs w:val="28"/>
        </w:rPr>
        <w:t>三、修业年限</w:t>
      </w:r>
      <w:bookmarkEnd w:id="2"/>
    </w:p>
    <w:p>
      <w:pPr>
        <w:keepNext/>
        <w:keepLines/>
        <w:numPr>
          <w:ilvl w:val="2"/>
          <w:numId w:val="0"/>
        </w:numPr>
        <w:tabs>
          <w:tab w:val="left" w:pos="7655"/>
        </w:tabs>
        <w:adjustRightInd w:val="0"/>
        <w:snapToGrid w:val="0"/>
        <w:spacing w:line="440" w:lineRule="exact"/>
        <w:ind w:right="17" w:rightChars="8" w:firstLine="482" w:firstLineChars="200"/>
        <w:jc w:val="left"/>
        <w:outlineLvl w:val="1"/>
        <w:rPr>
          <w:rFonts w:eastAsia="黑体"/>
          <w:b/>
          <w:sz w:val="24"/>
        </w:rPr>
      </w:pPr>
      <w:r>
        <w:rPr>
          <w:rFonts w:eastAsia="黑体"/>
          <w:b/>
          <w:sz w:val="24"/>
        </w:rPr>
        <w:t>（一）</w:t>
      </w:r>
      <w:r>
        <w:rPr>
          <w:rFonts w:hint="eastAsia" w:eastAsia="黑体"/>
          <w:b/>
          <w:sz w:val="24"/>
        </w:rPr>
        <w:t>修业年限</w:t>
      </w:r>
    </w:p>
    <w:p>
      <w:pPr>
        <w:spacing w:line="440" w:lineRule="exact"/>
        <w:ind w:firstLine="480" w:firstLineChars="200"/>
        <w:rPr>
          <w:rFonts w:ascii="宋体" w:hAnsi="宋体"/>
          <w:sz w:val="24"/>
        </w:rPr>
      </w:pPr>
      <w:r>
        <w:rPr>
          <w:rFonts w:hint="eastAsia" w:ascii="宋体" w:hAnsi="宋体"/>
          <w:sz w:val="24"/>
        </w:rPr>
        <w:t>基本学制三年，实行弹性学制，即</w:t>
      </w:r>
      <w:r>
        <w:rPr>
          <w:rFonts w:ascii="宋体" w:hAnsi="宋体"/>
          <w:sz w:val="24"/>
        </w:rPr>
        <w:t>2～</w:t>
      </w:r>
      <w:r>
        <w:rPr>
          <w:rFonts w:hint="eastAsia" w:ascii="宋体" w:hAnsi="宋体"/>
          <w:sz w:val="24"/>
        </w:rPr>
        <w:t>6</w:t>
      </w:r>
      <w:r>
        <w:rPr>
          <w:rFonts w:ascii="宋体" w:hAnsi="宋体"/>
          <w:sz w:val="24"/>
        </w:rPr>
        <w:t>年。</w:t>
      </w:r>
    </w:p>
    <w:p>
      <w:pPr>
        <w:spacing w:line="440" w:lineRule="exact"/>
        <w:ind w:firstLine="480" w:firstLineChars="200"/>
        <w:rPr>
          <w:rFonts w:ascii="宋体" w:hAnsi="宋体"/>
          <w:sz w:val="24"/>
        </w:rPr>
      </w:pPr>
      <w:r>
        <w:rPr>
          <w:rFonts w:hint="eastAsia"/>
          <w:sz w:val="24"/>
        </w:rPr>
        <w:t>本专业教学总学分</w:t>
      </w:r>
      <w:r>
        <w:rPr>
          <w:sz w:val="24"/>
        </w:rPr>
        <w:t>14</w:t>
      </w:r>
      <w:r>
        <w:rPr>
          <w:rFonts w:hint="eastAsia"/>
          <w:sz w:val="24"/>
        </w:rPr>
        <w:t>8</w:t>
      </w:r>
      <w:r>
        <w:rPr>
          <w:sz w:val="24"/>
        </w:rPr>
        <w:t>学分</w:t>
      </w:r>
      <w:r>
        <w:rPr>
          <w:rFonts w:hint="eastAsia"/>
          <w:sz w:val="24"/>
        </w:rPr>
        <w:t>，总学时2789学时，其</w:t>
      </w:r>
      <w:r>
        <w:rPr>
          <w:sz w:val="24"/>
        </w:rPr>
        <w:t>中课堂教学</w:t>
      </w:r>
      <w:r>
        <w:rPr>
          <w:rFonts w:hint="eastAsia"/>
          <w:sz w:val="24"/>
        </w:rPr>
        <w:t>75</w:t>
      </w:r>
      <w:r>
        <w:rPr>
          <w:sz w:val="24"/>
        </w:rPr>
        <w:t>学分</w:t>
      </w:r>
      <w:r>
        <w:rPr>
          <w:rFonts w:hint="eastAsia"/>
          <w:sz w:val="24"/>
        </w:rPr>
        <w:t>（其中</w:t>
      </w:r>
      <w:r>
        <w:rPr>
          <w:sz w:val="24"/>
        </w:rPr>
        <w:t>创新创业4学分</w:t>
      </w:r>
      <w:r>
        <w:rPr>
          <w:rFonts w:hint="eastAsia"/>
          <w:sz w:val="24"/>
        </w:rPr>
        <w:t>、</w:t>
      </w:r>
      <w:r>
        <w:rPr>
          <w:sz w:val="24"/>
        </w:rPr>
        <w:t>公共选修课5学分</w:t>
      </w:r>
      <w:r>
        <w:rPr>
          <w:rFonts w:hint="eastAsia"/>
          <w:sz w:val="24"/>
        </w:rPr>
        <w:t>），</w:t>
      </w:r>
      <w:r>
        <w:rPr>
          <w:sz w:val="24"/>
        </w:rPr>
        <w:t>实践教学</w:t>
      </w:r>
      <w:r>
        <w:rPr>
          <w:rFonts w:hint="eastAsia"/>
          <w:sz w:val="24"/>
        </w:rPr>
        <w:t>73</w:t>
      </w:r>
      <w:r>
        <w:rPr>
          <w:sz w:val="24"/>
        </w:rPr>
        <w:t>学分</w:t>
      </w:r>
      <w:r>
        <w:rPr>
          <w:rFonts w:hint="eastAsia"/>
          <w:sz w:val="24"/>
        </w:rPr>
        <w:t>，理论学时1367学时，实践学时1422学时</w:t>
      </w:r>
      <w:r>
        <w:rPr>
          <w:sz w:val="24"/>
        </w:rPr>
        <w:t>；</w:t>
      </w:r>
      <w:r>
        <w:rPr>
          <w:rFonts w:hint="eastAsia"/>
          <w:sz w:val="24"/>
        </w:rPr>
        <w:t>在修得教学学分的同时，必须修满行为素养学分</w:t>
      </w:r>
      <w:r>
        <w:rPr>
          <w:rFonts w:hint="eastAsia" w:ascii="宋体" w:hAnsi="宋体"/>
          <w:sz w:val="24"/>
        </w:rPr>
        <w:t>6学分。专业学生必须修满上述148教学学分和</w:t>
      </w:r>
      <w:r>
        <w:rPr>
          <w:rFonts w:hint="eastAsia"/>
          <w:sz w:val="24"/>
        </w:rPr>
        <w:t>行为素养</w:t>
      </w:r>
      <w:r>
        <w:rPr>
          <w:rFonts w:hint="eastAsia" w:ascii="宋体" w:hAnsi="宋体"/>
          <w:sz w:val="24"/>
        </w:rPr>
        <w:t>6学分，方可毕业。</w:t>
      </w:r>
    </w:p>
    <w:p>
      <w:pPr>
        <w:keepNext/>
        <w:keepLines/>
        <w:numPr>
          <w:ilvl w:val="2"/>
          <w:numId w:val="0"/>
        </w:numPr>
        <w:tabs>
          <w:tab w:val="left" w:pos="7655"/>
        </w:tabs>
        <w:adjustRightInd w:val="0"/>
        <w:snapToGrid w:val="0"/>
        <w:spacing w:line="440" w:lineRule="exact"/>
        <w:ind w:right="17" w:rightChars="8" w:firstLine="482" w:firstLineChars="200"/>
        <w:jc w:val="left"/>
        <w:outlineLvl w:val="1"/>
        <w:rPr>
          <w:rFonts w:eastAsia="黑体"/>
          <w:b/>
          <w:sz w:val="24"/>
        </w:rPr>
      </w:pPr>
      <w:r>
        <w:rPr>
          <w:rFonts w:hint="eastAsia" w:eastAsia="黑体"/>
          <w:b/>
          <w:sz w:val="24"/>
        </w:rPr>
        <w:t>（二）人才培养模式</w:t>
      </w:r>
    </w:p>
    <w:p>
      <w:pPr>
        <w:spacing w:line="440" w:lineRule="exact"/>
        <w:ind w:firstLine="480" w:firstLineChars="200"/>
        <w:rPr>
          <w:rFonts w:ascii="宋体" w:hAnsi="宋体"/>
          <w:sz w:val="24"/>
        </w:rPr>
      </w:pPr>
      <w:r>
        <w:rPr>
          <w:rFonts w:hint="eastAsia" w:ascii="宋体" w:hAnsi="宋体"/>
          <w:sz w:val="24"/>
        </w:rPr>
        <w:t>专业构建了以就业为导向，以培养专业能力为核心，行业企业积极参与，工学结合、校企合作教育的“2+0.5+0.5” 框架下“课、训、证”一体化的人才培养模式。通过在校内2年的成长教育课程、专业平台课程、核心技能课程、职业拓展课程的学习与实训，在建筑设备安装、供热行业等校外合作企业0.5年的顶岗实习，在校内实训基地进行的0.5年综合实训及专业拓展课程学习，实现“毕业即就业，就业即上岗，上岗即顶岗”的零距离人才培养目标。</w:t>
      </w:r>
    </w:p>
    <w:p>
      <w:pPr>
        <w:pStyle w:val="2"/>
        <w:spacing w:line="560" w:lineRule="exact"/>
        <w:ind w:firstLine="551" w:firstLineChars="196"/>
        <w:rPr>
          <w:rFonts w:ascii="黑体" w:hAnsi="黑体" w:eastAsia="黑体"/>
          <w:sz w:val="28"/>
          <w:szCs w:val="28"/>
        </w:rPr>
      </w:pPr>
      <w:bookmarkStart w:id="3" w:name="_Toc42518631"/>
      <w:r>
        <w:rPr>
          <w:rFonts w:hint="eastAsia" w:ascii="黑体" w:hAnsi="黑体" w:eastAsia="黑体"/>
          <w:sz w:val="28"/>
          <w:szCs w:val="28"/>
        </w:rPr>
        <w:t>四、职业面向</w:t>
      </w:r>
      <w:bookmarkEnd w:id="3"/>
    </w:p>
    <w:p>
      <w:pPr>
        <w:keepNext/>
        <w:keepLines/>
        <w:numPr>
          <w:ilvl w:val="2"/>
          <w:numId w:val="0"/>
        </w:numPr>
        <w:tabs>
          <w:tab w:val="left" w:pos="7655"/>
        </w:tabs>
        <w:adjustRightInd w:val="0"/>
        <w:snapToGrid w:val="0"/>
        <w:spacing w:line="440" w:lineRule="exact"/>
        <w:ind w:right="17" w:rightChars="8" w:firstLine="482" w:firstLineChars="200"/>
        <w:jc w:val="left"/>
        <w:outlineLvl w:val="1"/>
        <w:rPr>
          <w:rFonts w:eastAsia="黑体"/>
          <w:b/>
          <w:sz w:val="24"/>
        </w:rPr>
      </w:pPr>
      <w:r>
        <w:rPr>
          <w:rFonts w:hint="eastAsia" w:eastAsia="黑体"/>
          <w:b/>
          <w:sz w:val="24"/>
        </w:rPr>
        <w:t>（一）职业面向</w:t>
      </w:r>
    </w:p>
    <w:tbl>
      <w:tblPr>
        <w:tblStyle w:val="33"/>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1317"/>
        <w:gridCol w:w="2422"/>
        <w:gridCol w:w="1679"/>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1563" w:type="dxa"/>
            <w:vAlign w:val="center"/>
          </w:tcPr>
          <w:p>
            <w:pPr>
              <w:jc w:val="center"/>
              <w:rPr>
                <w:rFonts w:ascii="宋体" w:hAnsi="宋体"/>
                <w:szCs w:val="21"/>
              </w:rPr>
            </w:pPr>
            <w:r>
              <w:rPr>
                <w:rFonts w:hint="eastAsia" w:ascii="宋体" w:hAnsi="宋体"/>
                <w:szCs w:val="21"/>
              </w:rPr>
              <w:t>所属专业大类</w:t>
            </w:r>
          </w:p>
          <w:p>
            <w:pPr>
              <w:jc w:val="center"/>
              <w:rPr>
                <w:rFonts w:ascii="宋体" w:hAnsi="宋体" w:cs="Times New Roman"/>
                <w:szCs w:val="21"/>
              </w:rPr>
            </w:pPr>
            <w:r>
              <w:rPr>
                <w:rFonts w:hint="eastAsia" w:ascii="宋体" w:hAnsi="宋体"/>
                <w:szCs w:val="21"/>
              </w:rPr>
              <w:t>（代码）</w:t>
            </w:r>
          </w:p>
        </w:tc>
        <w:tc>
          <w:tcPr>
            <w:tcW w:w="1317" w:type="dxa"/>
            <w:vAlign w:val="center"/>
          </w:tcPr>
          <w:p>
            <w:pPr>
              <w:jc w:val="center"/>
              <w:rPr>
                <w:rFonts w:ascii="宋体" w:hAnsi="宋体"/>
                <w:szCs w:val="21"/>
              </w:rPr>
            </w:pPr>
            <w:r>
              <w:rPr>
                <w:rFonts w:hint="eastAsia" w:ascii="宋体" w:hAnsi="宋体"/>
                <w:szCs w:val="21"/>
              </w:rPr>
              <w:t>所属专业类</w:t>
            </w:r>
          </w:p>
          <w:p>
            <w:pPr>
              <w:jc w:val="center"/>
              <w:rPr>
                <w:rFonts w:ascii="宋体" w:hAnsi="宋体" w:cs="Times New Roman"/>
                <w:szCs w:val="21"/>
              </w:rPr>
            </w:pPr>
            <w:r>
              <w:rPr>
                <w:rFonts w:hint="eastAsia" w:ascii="宋体" w:hAnsi="宋体"/>
                <w:szCs w:val="21"/>
              </w:rPr>
              <w:t>（代码）</w:t>
            </w:r>
          </w:p>
        </w:tc>
        <w:tc>
          <w:tcPr>
            <w:tcW w:w="2422" w:type="dxa"/>
            <w:vAlign w:val="center"/>
          </w:tcPr>
          <w:p>
            <w:pPr>
              <w:jc w:val="center"/>
              <w:rPr>
                <w:rFonts w:ascii="宋体" w:hAnsi="宋体" w:cs="Times New Roman"/>
                <w:szCs w:val="21"/>
              </w:rPr>
            </w:pPr>
            <w:r>
              <w:rPr>
                <w:rFonts w:hint="eastAsia" w:ascii="宋体" w:hAnsi="宋体" w:cs="Times New Roman"/>
                <w:szCs w:val="21"/>
              </w:rPr>
              <w:t>对应行业</w:t>
            </w:r>
          </w:p>
          <w:p>
            <w:pPr>
              <w:jc w:val="center"/>
              <w:rPr>
                <w:rFonts w:ascii="宋体" w:hAnsi="宋体" w:cs="Times New Roman"/>
                <w:szCs w:val="21"/>
              </w:rPr>
            </w:pPr>
            <w:r>
              <w:rPr>
                <w:rFonts w:hint="eastAsia" w:ascii="宋体" w:hAnsi="宋体" w:cs="Times New Roman"/>
                <w:szCs w:val="21"/>
              </w:rPr>
              <w:t>（代码）</w:t>
            </w:r>
          </w:p>
        </w:tc>
        <w:tc>
          <w:tcPr>
            <w:tcW w:w="1679" w:type="dxa"/>
            <w:vAlign w:val="center"/>
          </w:tcPr>
          <w:p>
            <w:pPr>
              <w:jc w:val="center"/>
              <w:rPr>
                <w:rFonts w:ascii="宋体" w:hAnsi="宋体" w:cs="Times New Roman"/>
                <w:szCs w:val="21"/>
              </w:rPr>
            </w:pPr>
            <w:r>
              <w:rPr>
                <w:rFonts w:hint="eastAsia" w:ascii="宋体" w:hAnsi="宋体" w:cs="Times New Roman"/>
                <w:szCs w:val="21"/>
              </w:rPr>
              <w:t>主要职业类别</w:t>
            </w:r>
          </w:p>
          <w:p>
            <w:pPr>
              <w:jc w:val="center"/>
              <w:rPr>
                <w:rFonts w:ascii="宋体" w:hAnsi="宋体" w:cs="Times New Roman"/>
                <w:szCs w:val="21"/>
              </w:rPr>
            </w:pPr>
            <w:r>
              <w:rPr>
                <w:rFonts w:hint="eastAsia" w:ascii="宋体" w:hAnsi="宋体" w:cs="Times New Roman"/>
                <w:szCs w:val="21"/>
              </w:rPr>
              <w:t>（代码）</w:t>
            </w:r>
          </w:p>
        </w:tc>
        <w:tc>
          <w:tcPr>
            <w:tcW w:w="1535" w:type="dxa"/>
            <w:vAlign w:val="center"/>
          </w:tcPr>
          <w:p>
            <w:pPr>
              <w:jc w:val="center"/>
              <w:rPr>
                <w:rFonts w:ascii="宋体" w:hAnsi="宋体" w:cs="Times New Roman"/>
                <w:szCs w:val="21"/>
              </w:rPr>
            </w:pPr>
            <w:r>
              <w:rPr>
                <w:rFonts w:hint="eastAsia" w:ascii="宋体" w:hAnsi="宋体" w:cs="Times New Roman"/>
                <w:szCs w:val="21"/>
              </w:rPr>
              <w:t>主要岗位群或技术领域举例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63" w:type="dxa"/>
            <w:vAlign w:val="center"/>
          </w:tcPr>
          <w:p>
            <w:pPr>
              <w:jc w:val="center"/>
              <w:rPr>
                <w:rFonts w:ascii="宋体" w:hAnsi="宋体" w:cs="Times New Roman"/>
                <w:szCs w:val="21"/>
              </w:rPr>
            </w:pPr>
            <w:r>
              <w:rPr>
                <w:rFonts w:hint="eastAsia" w:ascii="宋体" w:hAnsi="宋体" w:cs="Times New Roman"/>
                <w:szCs w:val="21"/>
              </w:rPr>
              <w:t>土木建筑大类</w:t>
            </w:r>
          </w:p>
          <w:p>
            <w:pPr>
              <w:jc w:val="center"/>
              <w:rPr>
                <w:rFonts w:ascii="宋体" w:hAnsi="宋体" w:cs="Times New Roman"/>
                <w:szCs w:val="21"/>
              </w:rPr>
            </w:pPr>
            <w:r>
              <w:rPr>
                <w:rFonts w:hint="eastAsia" w:ascii="宋体" w:hAnsi="宋体" w:cs="Times New Roman"/>
                <w:szCs w:val="21"/>
              </w:rPr>
              <w:t>（54）</w:t>
            </w:r>
          </w:p>
        </w:tc>
        <w:tc>
          <w:tcPr>
            <w:tcW w:w="1317" w:type="dxa"/>
            <w:vAlign w:val="center"/>
          </w:tcPr>
          <w:p>
            <w:pPr>
              <w:jc w:val="center"/>
              <w:rPr>
                <w:rFonts w:ascii="宋体" w:hAnsi="宋体" w:cs="Times New Roman"/>
                <w:szCs w:val="21"/>
              </w:rPr>
            </w:pPr>
            <w:r>
              <w:rPr>
                <w:rFonts w:hint="eastAsia" w:ascii="宋体" w:hAnsi="宋体" w:cs="Times New Roman"/>
                <w:szCs w:val="21"/>
              </w:rPr>
              <w:t>建筑设备类</w:t>
            </w:r>
          </w:p>
          <w:p>
            <w:pPr>
              <w:jc w:val="center"/>
              <w:rPr>
                <w:rFonts w:ascii="宋体" w:hAnsi="宋体" w:cs="Times New Roman"/>
                <w:szCs w:val="21"/>
              </w:rPr>
            </w:pPr>
            <w:r>
              <w:rPr>
                <w:rFonts w:hint="eastAsia" w:ascii="宋体" w:hAnsi="宋体" w:cs="Times New Roman"/>
                <w:szCs w:val="21"/>
              </w:rPr>
              <w:t>（5404）</w:t>
            </w:r>
          </w:p>
        </w:tc>
        <w:tc>
          <w:tcPr>
            <w:tcW w:w="2422" w:type="dxa"/>
            <w:vAlign w:val="center"/>
          </w:tcPr>
          <w:p>
            <w:pPr>
              <w:jc w:val="center"/>
              <w:rPr>
                <w:rFonts w:ascii="宋体" w:hAnsi="宋体" w:cs="Times New Roman"/>
                <w:szCs w:val="21"/>
              </w:rPr>
            </w:pPr>
            <w:r>
              <w:rPr>
                <w:rFonts w:hint="eastAsia" w:ascii="宋体" w:hAnsi="宋体" w:cs="Times New Roman"/>
                <w:szCs w:val="21"/>
              </w:rPr>
              <w:t>建筑安装业</w:t>
            </w:r>
          </w:p>
          <w:p>
            <w:pPr>
              <w:jc w:val="center"/>
              <w:rPr>
                <w:rFonts w:ascii="宋体" w:hAnsi="宋体" w:cs="Times New Roman"/>
                <w:szCs w:val="21"/>
              </w:rPr>
            </w:pPr>
            <w:r>
              <w:rPr>
                <w:rFonts w:hint="eastAsia" w:ascii="宋体" w:hAnsi="宋体" w:cs="Times New Roman"/>
                <w:szCs w:val="21"/>
              </w:rPr>
              <w:t>（49）</w:t>
            </w:r>
          </w:p>
          <w:p>
            <w:pPr>
              <w:jc w:val="center"/>
              <w:rPr>
                <w:rFonts w:ascii="宋体" w:hAnsi="宋体" w:cs="Times New Roman"/>
                <w:szCs w:val="21"/>
              </w:rPr>
            </w:pPr>
            <w:r>
              <w:rPr>
                <w:rFonts w:hint="eastAsia" w:ascii="宋体" w:hAnsi="宋体" w:cs="Times New Roman"/>
                <w:szCs w:val="21"/>
              </w:rPr>
              <w:t>电力、热力生产和供应业</w:t>
            </w:r>
          </w:p>
          <w:p>
            <w:pPr>
              <w:jc w:val="center"/>
              <w:rPr>
                <w:rFonts w:ascii="宋体" w:hAnsi="宋体" w:cs="Times New Roman"/>
                <w:szCs w:val="21"/>
              </w:rPr>
            </w:pPr>
            <w:r>
              <w:rPr>
                <w:rFonts w:hint="eastAsia" w:ascii="宋体" w:hAnsi="宋体" w:cs="Times New Roman"/>
                <w:szCs w:val="21"/>
              </w:rPr>
              <w:t>（44）</w:t>
            </w:r>
          </w:p>
          <w:p>
            <w:pPr>
              <w:jc w:val="center"/>
              <w:rPr>
                <w:rFonts w:ascii="宋体" w:hAnsi="宋体" w:cs="Times New Roman"/>
                <w:szCs w:val="21"/>
              </w:rPr>
            </w:pPr>
            <w:r>
              <w:rPr>
                <w:rFonts w:hint="eastAsia" w:ascii="宋体" w:hAnsi="宋体" w:cs="Times New Roman"/>
                <w:szCs w:val="21"/>
              </w:rPr>
              <w:t>专业技术服务业</w:t>
            </w:r>
          </w:p>
          <w:p>
            <w:pPr>
              <w:jc w:val="center"/>
              <w:rPr>
                <w:rFonts w:ascii="宋体" w:hAnsi="宋体" w:cs="Times New Roman"/>
                <w:szCs w:val="21"/>
              </w:rPr>
            </w:pPr>
            <w:r>
              <w:rPr>
                <w:rFonts w:hint="eastAsia" w:ascii="宋体" w:hAnsi="宋体" w:cs="Times New Roman"/>
                <w:szCs w:val="21"/>
              </w:rPr>
              <w:t>（74）</w:t>
            </w:r>
          </w:p>
        </w:tc>
        <w:tc>
          <w:tcPr>
            <w:tcW w:w="1679" w:type="dxa"/>
            <w:vAlign w:val="center"/>
          </w:tcPr>
          <w:p>
            <w:pPr>
              <w:jc w:val="center"/>
              <w:rPr>
                <w:rFonts w:ascii="宋体" w:hAnsi="宋体" w:cs="Times New Roman"/>
                <w:szCs w:val="21"/>
              </w:rPr>
            </w:pPr>
            <w:r>
              <w:rPr>
                <w:rFonts w:hint="eastAsia" w:ascii="宋体" w:hAnsi="宋体" w:cs="Times New Roman"/>
                <w:szCs w:val="21"/>
              </w:rPr>
              <w:t>建筑安装施工人员(62903)</w:t>
            </w:r>
          </w:p>
          <w:p>
            <w:pPr>
              <w:jc w:val="center"/>
              <w:rPr>
                <w:rFonts w:ascii="宋体" w:hAnsi="宋体" w:cs="Times New Roman"/>
                <w:szCs w:val="21"/>
              </w:rPr>
            </w:pPr>
            <w:r>
              <w:rPr>
                <w:rFonts w:hint="eastAsia" w:ascii="宋体" w:hAnsi="宋体" w:cs="Times New Roman"/>
                <w:szCs w:val="21"/>
              </w:rPr>
              <w:t>电力、热力生产和供应人员</w:t>
            </w:r>
          </w:p>
          <w:p>
            <w:pPr>
              <w:jc w:val="center"/>
              <w:rPr>
                <w:rFonts w:ascii="宋体" w:hAnsi="宋体" w:cs="Times New Roman"/>
                <w:szCs w:val="21"/>
              </w:rPr>
            </w:pPr>
            <w:r>
              <w:rPr>
                <w:rFonts w:hint="eastAsia" w:ascii="宋体" w:hAnsi="宋体" w:cs="Times New Roman"/>
                <w:szCs w:val="21"/>
              </w:rPr>
              <w:t>（62801）</w:t>
            </w:r>
          </w:p>
          <w:p>
            <w:pPr>
              <w:jc w:val="center"/>
              <w:rPr>
                <w:rFonts w:ascii="宋体" w:hAnsi="宋体" w:cs="Times New Roman"/>
                <w:szCs w:val="21"/>
              </w:rPr>
            </w:pPr>
            <w:r>
              <w:rPr>
                <w:rFonts w:hint="eastAsia" w:ascii="宋体" w:hAnsi="宋体" w:cs="Times New Roman"/>
                <w:szCs w:val="21"/>
              </w:rPr>
              <w:t>建筑工程技术人员（202018）</w:t>
            </w:r>
          </w:p>
        </w:tc>
        <w:tc>
          <w:tcPr>
            <w:tcW w:w="1535" w:type="dxa"/>
            <w:vAlign w:val="center"/>
          </w:tcPr>
          <w:p>
            <w:pPr>
              <w:jc w:val="left"/>
              <w:rPr>
                <w:rFonts w:ascii="宋体" w:hAnsi="宋体" w:cs="Times New Roman"/>
                <w:szCs w:val="21"/>
              </w:rPr>
            </w:pPr>
            <w:r>
              <w:rPr>
                <w:rFonts w:hint="eastAsia" w:ascii="宋体" w:hAnsi="宋体" w:cs="Times New Roman"/>
                <w:szCs w:val="21"/>
              </w:rPr>
              <w:t>建筑设备工程施工安装、运维管理、设计；</w:t>
            </w:r>
          </w:p>
          <w:p>
            <w:pPr>
              <w:jc w:val="left"/>
              <w:rPr>
                <w:rFonts w:ascii="宋体" w:hAnsi="宋体" w:cs="Times New Roman"/>
                <w:szCs w:val="21"/>
              </w:rPr>
            </w:pPr>
            <w:r>
              <w:rPr>
                <w:rFonts w:hint="eastAsia" w:ascii="宋体" w:hAnsi="宋体" w:cs="Times New Roman"/>
                <w:szCs w:val="21"/>
              </w:rPr>
              <w:t>集中供热工程运维管理、施工安装、设计</w:t>
            </w:r>
          </w:p>
        </w:tc>
      </w:tr>
    </w:tbl>
    <w:p>
      <w:pPr>
        <w:spacing w:line="440" w:lineRule="exact"/>
        <w:ind w:firstLine="480" w:firstLineChars="200"/>
        <w:rPr>
          <w:rFonts w:ascii="宋体" w:hAnsi="宋体"/>
          <w:sz w:val="24"/>
        </w:rPr>
      </w:pPr>
      <w:r>
        <w:rPr>
          <w:rFonts w:hint="eastAsia" w:ascii="宋体" w:hAnsi="宋体"/>
          <w:sz w:val="24"/>
        </w:rPr>
        <w:t>就业面向的行业：建筑设备安装行业、供热行业</w:t>
      </w:r>
    </w:p>
    <w:p>
      <w:pPr>
        <w:spacing w:line="440" w:lineRule="exact"/>
        <w:ind w:firstLine="480" w:firstLineChars="200"/>
        <w:rPr>
          <w:rFonts w:ascii="宋体" w:hAnsi="宋体" w:cs="Times New Roman"/>
          <w:sz w:val="24"/>
        </w:rPr>
      </w:pPr>
      <w:r>
        <w:rPr>
          <w:rFonts w:hint="eastAsia" w:ascii="宋体" w:hAnsi="宋体" w:cs="Times New Roman"/>
          <w:sz w:val="24"/>
        </w:rPr>
        <w:t>主要就业单位类型：</w:t>
      </w:r>
      <w:r>
        <w:rPr>
          <w:rFonts w:hint="eastAsia" w:hAnsi="宋体"/>
          <w:sz w:val="24"/>
        </w:rPr>
        <w:t>建筑设备安装公司、供热公司、热电公司、节能公司、咨询（监理）公司、建筑（热力）设计院等</w:t>
      </w:r>
      <w:r>
        <w:rPr>
          <w:rFonts w:hint="eastAsia" w:ascii="宋体" w:hAnsi="宋体" w:cs="Times New Roman"/>
          <w:sz w:val="24"/>
        </w:rPr>
        <w:t>。</w:t>
      </w:r>
    </w:p>
    <w:p>
      <w:pPr>
        <w:spacing w:line="440" w:lineRule="exact"/>
        <w:ind w:firstLine="480" w:firstLineChars="200"/>
        <w:rPr>
          <w:rFonts w:ascii="宋体" w:hAnsi="宋体" w:cs="Times New Roman"/>
          <w:sz w:val="24"/>
        </w:rPr>
      </w:pPr>
      <w:r>
        <w:rPr>
          <w:rFonts w:hint="eastAsia" w:ascii="宋体" w:hAnsi="宋体" w:cs="Times New Roman"/>
          <w:sz w:val="24"/>
        </w:rPr>
        <w:t>主要就业部门：施工管理部门、质量安全部门、供热运行管理部门、工程造价部门、</w:t>
      </w:r>
      <w:r>
        <w:rPr>
          <w:rFonts w:hint="eastAsia" w:hAnsi="宋体"/>
          <w:sz w:val="24"/>
        </w:rPr>
        <w:t>暖通</w:t>
      </w:r>
      <w:r>
        <w:rPr>
          <w:rFonts w:hint="eastAsia" w:ascii="宋体" w:hAnsi="宋体"/>
          <w:sz w:val="24"/>
        </w:rPr>
        <w:t>设计部门</w:t>
      </w:r>
      <w:r>
        <w:rPr>
          <w:rFonts w:hint="eastAsia" w:ascii="宋体" w:hAnsi="宋体" w:cs="Times New Roman"/>
          <w:sz w:val="24"/>
        </w:rPr>
        <w:t>、物业设备运维管理部门等。</w:t>
      </w:r>
    </w:p>
    <w:p>
      <w:pPr>
        <w:spacing w:line="440" w:lineRule="exact"/>
        <w:ind w:firstLine="480" w:firstLineChars="200"/>
        <w:rPr>
          <w:rFonts w:ascii="宋体" w:hAnsi="宋体"/>
          <w:sz w:val="24"/>
        </w:rPr>
      </w:pPr>
      <w:r>
        <w:rPr>
          <w:rFonts w:hint="eastAsia" w:ascii="宋体" w:hAnsi="宋体" w:cs="Times New Roman"/>
          <w:sz w:val="24"/>
        </w:rPr>
        <w:t>主要就业岗位：</w:t>
      </w:r>
      <w:r>
        <w:rPr>
          <w:rFonts w:hint="eastAsia" w:ascii="宋体" w:hAnsi="宋体"/>
          <w:sz w:val="24"/>
        </w:rPr>
        <w:t>施工员、质量员、热网运行管理员、建筑信息模型员、资料员、造价员、设计员等。</w:t>
      </w:r>
    </w:p>
    <w:p>
      <w:pPr>
        <w:keepNext/>
        <w:keepLines/>
        <w:numPr>
          <w:ilvl w:val="2"/>
          <w:numId w:val="0"/>
        </w:numPr>
        <w:tabs>
          <w:tab w:val="left" w:pos="7655"/>
        </w:tabs>
        <w:adjustRightInd w:val="0"/>
        <w:snapToGrid w:val="0"/>
        <w:spacing w:line="440" w:lineRule="exact"/>
        <w:ind w:right="17" w:rightChars="8" w:firstLine="482" w:firstLineChars="200"/>
        <w:jc w:val="left"/>
        <w:outlineLvl w:val="1"/>
        <w:rPr>
          <w:rFonts w:eastAsia="黑体"/>
          <w:b/>
          <w:sz w:val="24"/>
        </w:rPr>
      </w:pPr>
      <w:r>
        <w:rPr>
          <w:rFonts w:hint="eastAsia" w:eastAsia="黑体"/>
          <w:b/>
          <w:sz w:val="24"/>
        </w:rPr>
        <w:t>（二）</w:t>
      </w:r>
      <w:r>
        <w:rPr>
          <w:rFonts w:eastAsia="黑体"/>
          <w:b/>
          <w:sz w:val="24"/>
        </w:rPr>
        <w:t>专业特色</w:t>
      </w:r>
    </w:p>
    <w:p>
      <w:pPr>
        <w:spacing w:line="440" w:lineRule="exact"/>
        <w:ind w:firstLine="480" w:firstLineChars="200"/>
        <w:rPr>
          <w:rFonts w:ascii="宋体" w:hAnsi="宋体" w:cs="Times New Roman"/>
          <w:sz w:val="24"/>
        </w:rPr>
      </w:pPr>
      <w:r>
        <w:rPr>
          <w:rFonts w:ascii="宋体" w:hAnsi="宋体" w:cs="Times New Roman"/>
          <w:sz w:val="24"/>
        </w:rPr>
        <w:t>突出学校、企业双主体育人的培养模式，坚持以就业为导向，依托</w:t>
      </w:r>
      <w:r>
        <w:rPr>
          <w:rFonts w:hint="eastAsia" w:ascii="宋体" w:hAnsi="宋体" w:cs="Times New Roman"/>
          <w:sz w:val="24"/>
        </w:rPr>
        <w:t>黑龙江省建筑安装集团有限公司、哈尔滨市第五建筑工程有限公司、黑龙江龙安第五安装工程有限责任公司、黑龙江宏通热力有限公司、哈尔滨哈投投资股份有限公司供热公司、黑龙江建投城市设计有限责任公司、黑龙江筑友工程项目管理咨询有限公司、黑龙江豪特热力设计有限公司、中泰正信工程管理咨询公司</w:t>
      </w:r>
      <w:r>
        <w:rPr>
          <w:rFonts w:ascii="宋体" w:hAnsi="宋体" w:cs="Times New Roman"/>
          <w:sz w:val="24"/>
        </w:rPr>
        <w:t>深圳中海监理公司、中建一局、中建二局、中建六局等校企合作企业开展校企深度合作，顶岗实习采用</w:t>
      </w:r>
      <w:r>
        <w:rPr>
          <w:rFonts w:hint="eastAsia" w:ascii="宋体" w:hAnsi="宋体" w:cs="Times New Roman"/>
          <w:sz w:val="24"/>
        </w:rPr>
        <w:t>“</w:t>
      </w:r>
      <w:r>
        <w:rPr>
          <w:rFonts w:ascii="宋体" w:hAnsi="宋体" w:cs="Times New Roman"/>
          <w:sz w:val="24"/>
        </w:rPr>
        <w:t>师带徒</w:t>
      </w:r>
      <w:r>
        <w:rPr>
          <w:rFonts w:hint="eastAsia" w:ascii="宋体" w:hAnsi="宋体" w:cs="Times New Roman"/>
          <w:sz w:val="24"/>
        </w:rPr>
        <w:t>”</w:t>
      </w:r>
      <w:r>
        <w:rPr>
          <w:rFonts w:ascii="宋体" w:hAnsi="宋体" w:cs="Times New Roman"/>
          <w:sz w:val="24"/>
        </w:rPr>
        <w:t>模式，推进实岗育人，实现“育人链”与“生产链”的无缝对接；课程设置与职业技能鉴定相结合，强化学生工程实践能力培养。</w:t>
      </w:r>
    </w:p>
    <w:p>
      <w:pPr>
        <w:keepNext/>
        <w:keepLines/>
        <w:numPr>
          <w:ilvl w:val="2"/>
          <w:numId w:val="0"/>
        </w:numPr>
        <w:tabs>
          <w:tab w:val="left" w:pos="7655"/>
        </w:tabs>
        <w:adjustRightInd w:val="0"/>
        <w:snapToGrid w:val="0"/>
        <w:spacing w:line="440" w:lineRule="exact"/>
        <w:ind w:right="17" w:rightChars="8" w:firstLine="482" w:firstLineChars="200"/>
        <w:jc w:val="left"/>
        <w:outlineLvl w:val="1"/>
        <w:rPr>
          <w:rFonts w:eastAsia="黑体"/>
          <w:b/>
          <w:sz w:val="24"/>
        </w:rPr>
      </w:pPr>
      <w:r>
        <w:rPr>
          <w:rFonts w:hint="eastAsia" w:eastAsia="黑体"/>
          <w:b/>
          <w:sz w:val="24"/>
        </w:rPr>
        <w:t>（三）岗位分析</w:t>
      </w:r>
    </w:p>
    <w:p>
      <w:pPr>
        <w:spacing w:line="440" w:lineRule="exact"/>
        <w:ind w:firstLine="480" w:firstLineChars="200"/>
        <w:rPr>
          <w:rFonts w:ascii="宋体" w:hAnsi="宋体" w:cs="Times New Roman"/>
          <w:sz w:val="24"/>
        </w:rPr>
      </w:pPr>
      <w:r>
        <w:rPr>
          <w:rFonts w:hint="eastAsia" w:ascii="宋体" w:hAnsi="宋体" w:cs="Times New Roman"/>
          <w:sz w:val="24"/>
        </w:rPr>
        <w:t>1.进行职业岗位调研</w:t>
      </w:r>
    </w:p>
    <w:p>
      <w:pPr>
        <w:spacing w:line="440" w:lineRule="exact"/>
        <w:ind w:firstLine="480" w:firstLineChars="200"/>
        <w:rPr>
          <w:rFonts w:ascii="宋体" w:hAnsi="宋体" w:cs="Times New Roman"/>
          <w:sz w:val="24"/>
        </w:rPr>
      </w:pPr>
      <w:r>
        <w:rPr>
          <w:rFonts w:hint="eastAsia" w:ascii="宋体" w:hAnsi="宋体" w:cs="Times New Roman"/>
          <w:sz w:val="24"/>
        </w:rPr>
        <w:t>通过行业、企业、学校、毕业生、</w:t>
      </w:r>
      <w:r>
        <w:rPr>
          <w:rFonts w:ascii="宋体" w:hAnsi="宋体" w:cs="Times New Roman"/>
          <w:sz w:val="24"/>
        </w:rPr>
        <w:t>有关研究评价机构</w:t>
      </w:r>
      <w:r>
        <w:rPr>
          <w:rFonts w:hint="eastAsia" w:ascii="宋体" w:hAnsi="宋体" w:cs="Times New Roman"/>
          <w:sz w:val="24"/>
        </w:rPr>
        <w:t>合作，进行全方位职业岗位调研。通过对不同规模企业及同一企业不同岗位对人才的知识结构和能力素质要求进行调研，并结合学校的资源配置情况，确定人才培养规格和专业定位。</w:t>
      </w:r>
    </w:p>
    <w:p>
      <w:pPr>
        <w:spacing w:line="440" w:lineRule="exact"/>
        <w:ind w:firstLine="480" w:firstLineChars="200"/>
        <w:rPr>
          <w:rFonts w:ascii="宋体" w:hAnsi="宋体" w:cs="Times New Roman"/>
          <w:sz w:val="24"/>
        </w:rPr>
      </w:pPr>
      <w:r>
        <w:rPr>
          <w:rFonts w:hint="eastAsia" w:ascii="宋体" w:hAnsi="宋体" w:cs="Times New Roman"/>
          <w:sz w:val="24"/>
        </w:rPr>
        <w:t>2.进行职业岗位任务归纳和能力分解</w:t>
      </w:r>
    </w:p>
    <w:p>
      <w:pPr>
        <w:spacing w:line="440" w:lineRule="exact"/>
        <w:ind w:firstLine="480" w:firstLineChars="200"/>
        <w:rPr>
          <w:rFonts w:ascii="宋体" w:hAnsi="宋体" w:cs="Times New Roman"/>
          <w:sz w:val="24"/>
        </w:rPr>
      </w:pPr>
      <w:r>
        <w:rPr>
          <w:rFonts w:hint="eastAsia" w:ascii="宋体" w:hAnsi="宋体" w:cs="Times New Roman"/>
          <w:sz w:val="24"/>
        </w:rPr>
        <w:t>将本专业所对应的职业岗位任务进行归纳，筛选并按照同一性、相似性的原则进行分类，形成职业岗位典型工作任务。对职业岗位典型工作任务具体工作过程进行分析描述，寻找能力需求，细化成微观的知识点、技能点和态度点。</w:t>
      </w:r>
    </w:p>
    <w:p>
      <w:pPr>
        <w:spacing w:line="440" w:lineRule="exact"/>
        <w:ind w:firstLine="480" w:firstLineChars="200"/>
        <w:rPr>
          <w:rFonts w:ascii="宋体" w:hAnsi="宋体"/>
          <w:sz w:val="24"/>
        </w:rPr>
      </w:pPr>
      <w:r>
        <w:rPr>
          <w:rFonts w:hint="eastAsia" w:ascii="宋体" w:hAnsi="宋体"/>
          <w:sz w:val="24"/>
        </w:rPr>
        <w:t>3.</w:t>
      </w:r>
      <w:r>
        <w:rPr>
          <w:rFonts w:hint="eastAsia" w:ascii="宋体" w:hAnsi="宋体" w:cs="Times New Roman"/>
          <w:sz w:val="24"/>
        </w:rPr>
        <w:t>“</w:t>
      </w:r>
      <w:r>
        <w:rPr>
          <w:rFonts w:ascii="宋体" w:hAnsi="宋体" w:cs="Times New Roman"/>
          <w:sz w:val="24"/>
        </w:rPr>
        <w:t>1+X</w:t>
      </w:r>
      <w:r>
        <w:rPr>
          <w:rFonts w:hint="eastAsia" w:ascii="宋体" w:hAnsi="宋体" w:cs="Times New Roman"/>
          <w:sz w:val="24"/>
        </w:rPr>
        <w:t>”</w:t>
      </w:r>
      <w:r>
        <w:rPr>
          <w:rFonts w:hint="eastAsia" w:ascii="宋体" w:hAnsi="宋体"/>
          <w:sz w:val="24"/>
        </w:rPr>
        <w:t>证书认定</w:t>
      </w:r>
    </w:p>
    <w:p>
      <w:pPr>
        <w:spacing w:line="440" w:lineRule="exact"/>
        <w:ind w:firstLine="480" w:firstLineChars="200"/>
        <w:rPr>
          <w:rFonts w:ascii="宋体" w:hAnsi="宋体" w:cs="Times New Roman"/>
          <w:sz w:val="24"/>
        </w:rPr>
      </w:pPr>
      <w:r>
        <w:rPr>
          <w:rFonts w:hint="eastAsia" w:ascii="宋体" w:hAnsi="宋体" w:cs="Times New Roman"/>
          <w:sz w:val="24"/>
        </w:rPr>
        <w:t>实行“</w:t>
      </w:r>
      <w:r>
        <w:rPr>
          <w:rFonts w:ascii="宋体" w:hAnsi="宋体" w:cs="Times New Roman"/>
          <w:sz w:val="24"/>
        </w:rPr>
        <w:t>1+X</w:t>
      </w:r>
      <w:r>
        <w:rPr>
          <w:rFonts w:hint="eastAsia" w:ascii="宋体" w:hAnsi="宋体" w:cs="Times New Roman"/>
          <w:sz w:val="24"/>
        </w:rPr>
        <w:t>”证书制度，专业课程体系及课程内容的设置充分将X（若干职业技能等级证书）的相关内容融入到教学的各环节中，要求学生在校期间，在取得毕业证书的同时通过考试获取建筑信息模型、建筑工程识图等职业技能等级证书。</w:t>
      </w:r>
    </w:p>
    <w:p>
      <w:pPr>
        <w:spacing w:line="560" w:lineRule="exact"/>
        <w:ind w:firstLine="480" w:firstLineChars="200"/>
        <w:rPr>
          <w:rFonts w:ascii="宋体" w:hAnsi="宋体"/>
          <w:sz w:val="24"/>
        </w:rPr>
      </w:pPr>
    </w:p>
    <w:p>
      <w:pPr>
        <w:spacing w:line="560" w:lineRule="exact"/>
        <w:ind w:firstLine="480" w:firstLineChars="200"/>
        <w:rPr>
          <w:rFonts w:ascii="宋体" w:hAnsi="宋体"/>
          <w:sz w:val="24"/>
        </w:rPr>
        <w:sectPr>
          <w:pgSz w:w="11906" w:h="16838"/>
          <w:pgMar w:top="1440" w:right="1803" w:bottom="1440" w:left="1803" w:header="720" w:footer="720" w:gutter="0"/>
          <w:cols w:space="720" w:num="1"/>
          <w:docGrid w:type="lines" w:linePitch="319" w:charSpace="0"/>
        </w:sectPr>
      </w:pPr>
    </w:p>
    <w:tbl>
      <w:tblPr>
        <w:tblStyle w:val="3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580"/>
        <w:gridCol w:w="768"/>
        <w:gridCol w:w="812"/>
        <w:gridCol w:w="972"/>
        <w:gridCol w:w="1276"/>
        <w:gridCol w:w="1701"/>
        <w:gridCol w:w="2974"/>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4174" w:type="dxa"/>
            <w:gridSpan w:val="9"/>
            <w:tcBorders>
              <w:top w:val="nil"/>
              <w:left w:val="nil"/>
              <w:right w:val="nil"/>
            </w:tcBorders>
          </w:tcPr>
          <w:p>
            <w:pPr>
              <w:spacing w:line="360" w:lineRule="auto"/>
              <w:jc w:val="center"/>
              <w:rPr>
                <w:rFonts w:ascii="Calibri" w:hAnsi="Calibri" w:cs="Times New Roman"/>
                <w:b/>
                <w:szCs w:val="21"/>
              </w:rPr>
            </w:pPr>
            <w:r>
              <w:rPr>
                <w:rFonts w:hint="eastAsia" w:ascii="宋体" w:hAnsi="宋体" w:cs="Times New Roman"/>
                <w:b/>
                <w:szCs w:val="21"/>
              </w:rPr>
              <w:t>职业岗位工作过程、典型工作任务与岗位能力分析表（1）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blHeader/>
        </w:trPr>
        <w:tc>
          <w:tcPr>
            <w:tcW w:w="448" w:type="dxa"/>
            <w:vMerge w:val="restart"/>
            <w:vAlign w:val="center"/>
          </w:tcPr>
          <w:p>
            <w:pPr>
              <w:jc w:val="center"/>
              <w:rPr>
                <w:rFonts w:ascii="宋体" w:hAnsi="宋体" w:cs="Times New Roman"/>
                <w:szCs w:val="21"/>
              </w:rPr>
            </w:pPr>
            <w:r>
              <w:rPr>
                <w:rFonts w:hint="eastAsia" w:ascii="宋体" w:hAnsi="宋体" w:cs="Times New Roman"/>
                <w:szCs w:val="21"/>
              </w:rPr>
              <w:t>序号</w:t>
            </w:r>
          </w:p>
        </w:tc>
        <w:tc>
          <w:tcPr>
            <w:tcW w:w="580" w:type="dxa"/>
            <w:vMerge w:val="restart"/>
            <w:vAlign w:val="center"/>
          </w:tcPr>
          <w:p>
            <w:pPr>
              <w:jc w:val="center"/>
              <w:rPr>
                <w:rFonts w:ascii="宋体" w:hAnsi="宋体" w:cs="Times New Roman"/>
                <w:szCs w:val="21"/>
              </w:rPr>
            </w:pPr>
            <w:r>
              <w:rPr>
                <w:rFonts w:hint="eastAsia" w:ascii="宋体" w:hAnsi="宋体" w:cs="Times New Roman"/>
                <w:szCs w:val="21"/>
              </w:rPr>
              <w:t>岗位</w:t>
            </w:r>
          </w:p>
          <w:p>
            <w:pPr>
              <w:jc w:val="center"/>
              <w:rPr>
                <w:rFonts w:ascii="宋体" w:hAnsi="宋体" w:cs="Times New Roman"/>
                <w:szCs w:val="21"/>
              </w:rPr>
            </w:pPr>
            <w:r>
              <w:rPr>
                <w:rFonts w:hint="eastAsia" w:ascii="宋体" w:hAnsi="宋体" w:cs="Times New Roman"/>
                <w:szCs w:val="21"/>
              </w:rPr>
              <w:t>名称</w:t>
            </w:r>
          </w:p>
        </w:tc>
        <w:tc>
          <w:tcPr>
            <w:tcW w:w="1580" w:type="dxa"/>
            <w:gridSpan w:val="2"/>
            <w:vAlign w:val="center"/>
          </w:tcPr>
          <w:p>
            <w:pPr>
              <w:jc w:val="center"/>
              <w:rPr>
                <w:rFonts w:ascii="宋体" w:hAnsi="宋体" w:cs="Times New Roman"/>
                <w:szCs w:val="21"/>
              </w:rPr>
            </w:pPr>
            <w:r>
              <w:rPr>
                <w:rFonts w:hint="eastAsia" w:ascii="宋体" w:hAnsi="宋体" w:cs="Times New Roman"/>
                <w:szCs w:val="21"/>
              </w:rPr>
              <w:t>岗位</w:t>
            </w:r>
          </w:p>
          <w:p>
            <w:pPr>
              <w:jc w:val="center"/>
              <w:rPr>
                <w:rFonts w:ascii="宋体" w:hAnsi="宋体" w:cs="Times New Roman"/>
                <w:szCs w:val="21"/>
              </w:rPr>
            </w:pPr>
            <w:r>
              <w:rPr>
                <w:rFonts w:hint="eastAsia" w:ascii="宋体" w:hAnsi="宋体" w:cs="Times New Roman"/>
                <w:szCs w:val="21"/>
              </w:rPr>
              <w:t>类别</w:t>
            </w:r>
          </w:p>
        </w:tc>
        <w:tc>
          <w:tcPr>
            <w:tcW w:w="972" w:type="dxa"/>
            <w:vMerge w:val="restart"/>
            <w:vAlign w:val="center"/>
          </w:tcPr>
          <w:p>
            <w:pPr>
              <w:jc w:val="center"/>
              <w:rPr>
                <w:rFonts w:ascii="宋体" w:hAnsi="宋体" w:cs="Times New Roman"/>
                <w:szCs w:val="21"/>
              </w:rPr>
            </w:pPr>
            <w:r>
              <w:rPr>
                <w:rFonts w:hint="eastAsia" w:ascii="宋体" w:hAnsi="宋体" w:cs="Times New Roman"/>
                <w:szCs w:val="21"/>
              </w:rPr>
              <w:t>岗位描述</w:t>
            </w:r>
          </w:p>
        </w:tc>
        <w:tc>
          <w:tcPr>
            <w:tcW w:w="1276" w:type="dxa"/>
            <w:vMerge w:val="restart"/>
            <w:vAlign w:val="center"/>
          </w:tcPr>
          <w:p>
            <w:pPr>
              <w:jc w:val="center"/>
              <w:rPr>
                <w:rFonts w:ascii="宋体" w:hAnsi="宋体" w:cs="Times New Roman"/>
                <w:szCs w:val="21"/>
              </w:rPr>
            </w:pPr>
            <w:r>
              <w:rPr>
                <w:rFonts w:hint="eastAsia" w:ascii="宋体" w:hAnsi="宋体" w:cs="Times New Roman"/>
                <w:szCs w:val="21"/>
              </w:rPr>
              <w:t>岗位能力要求</w:t>
            </w:r>
          </w:p>
        </w:tc>
        <w:tc>
          <w:tcPr>
            <w:tcW w:w="1701" w:type="dxa"/>
            <w:vMerge w:val="restart"/>
            <w:vAlign w:val="center"/>
          </w:tcPr>
          <w:p>
            <w:pPr>
              <w:jc w:val="center"/>
              <w:rPr>
                <w:rFonts w:ascii="宋体" w:hAnsi="宋体" w:cs="Times New Roman"/>
                <w:szCs w:val="21"/>
              </w:rPr>
            </w:pPr>
            <w:r>
              <w:rPr>
                <w:rFonts w:hint="eastAsia" w:ascii="宋体" w:hAnsi="宋体" w:cs="Times New Roman"/>
                <w:szCs w:val="21"/>
              </w:rPr>
              <w:t>典型工作任务</w:t>
            </w:r>
          </w:p>
        </w:tc>
        <w:tc>
          <w:tcPr>
            <w:tcW w:w="2974" w:type="dxa"/>
            <w:vMerge w:val="restart"/>
            <w:vAlign w:val="center"/>
          </w:tcPr>
          <w:p>
            <w:pPr>
              <w:jc w:val="center"/>
              <w:rPr>
                <w:rFonts w:ascii="宋体" w:hAnsi="宋体" w:cs="Times New Roman"/>
                <w:szCs w:val="21"/>
              </w:rPr>
            </w:pPr>
            <w:r>
              <w:rPr>
                <w:rFonts w:hint="eastAsia" w:ascii="宋体" w:hAnsi="宋体" w:cs="Times New Roman"/>
                <w:szCs w:val="21"/>
              </w:rPr>
              <w:t>工作过程</w:t>
            </w:r>
          </w:p>
        </w:tc>
        <w:tc>
          <w:tcPr>
            <w:tcW w:w="4643" w:type="dxa"/>
            <w:vMerge w:val="restart"/>
            <w:vAlign w:val="center"/>
          </w:tcPr>
          <w:p>
            <w:pPr>
              <w:jc w:val="center"/>
              <w:rPr>
                <w:rFonts w:ascii="宋体" w:hAnsi="宋体" w:cs="Times New Roman"/>
                <w:szCs w:val="21"/>
              </w:rPr>
            </w:pPr>
            <w:r>
              <w:rPr>
                <w:rFonts w:hint="eastAsia" w:ascii="宋体" w:hAnsi="宋体" w:cs="Times New Roman"/>
                <w:szCs w:val="21"/>
              </w:rPr>
              <w:t>知识点、技能点、经验点、态度点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blHeader/>
        </w:trPr>
        <w:tc>
          <w:tcPr>
            <w:tcW w:w="448" w:type="dxa"/>
            <w:vMerge w:val="continue"/>
            <w:vAlign w:val="center"/>
          </w:tcPr>
          <w:p>
            <w:pPr>
              <w:spacing w:line="360" w:lineRule="auto"/>
              <w:jc w:val="center"/>
              <w:rPr>
                <w:rFonts w:ascii="宋体" w:hAnsi="宋体" w:cs="Times New Roman"/>
                <w:sz w:val="24"/>
              </w:rPr>
            </w:pPr>
          </w:p>
        </w:tc>
        <w:tc>
          <w:tcPr>
            <w:tcW w:w="580" w:type="dxa"/>
            <w:vMerge w:val="continue"/>
            <w:vAlign w:val="center"/>
          </w:tcPr>
          <w:p>
            <w:pPr>
              <w:spacing w:line="360" w:lineRule="auto"/>
              <w:jc w:val="center"/>
              <w:rPr>
                <w:rFonts w:ascii="宋体" w:hAnsi="宋体" w:cs="Times New Roman"/>
                <w:sz w:val="24"/>
              </w:rPr>
            </w:pPr>
          </w:p>
        </w:tc>
        <w:tc>
          <w:tcPr>
            <w:tcW w:w="768" w:type="dxa"/>
            <w:vAlign w:val="center"/>
          </w:tcPr>
          <w:p>
            <w:pPr>
              <w:jc w:val="center"/>
              <w:rPr>
                <w:rFonts w:ascii="宋体" w:hAnsi="宋体" w:cs="Times New Roman"/>
                <w:sz w:val="24"/>
              </w:rPr>
            </w:pPr>
            <w:r>
              <w:rPr>
                <w:rFonts w:hint="eastAsia" w:ascii="宋体" w:hAnsi="宋体" w:cs="Times New Roman"/>
                <w:sz w:val="24"/>
              </w:rPr>
              <w:t>初始</w:t>
            </w:r>
          </w:p>
          <w:p>
            <w:pPr>
              <w:jc w:val="center"/>
              <w:rPr>
                <w:rFonts w:ascii="宋体" w:hAnsi="宋体" w:cs="Times New Roman"/>
                <w:sz w:val="24"/>
              </w:rPr>
            </w:pPr>
            <w:r>
              <w:rPr>
                <w:rFonts w:hint="eastAsia" w:ascii="宋体" w:hAnsi="宋体" w:cs="Times New Roman"/>
                <w:sz w:val="24"/>
              </w:rPr>
              <w:t>岗位</w:t>
            </w:r>
          </w:p>
        </w:tc>
        <w:tc>
          <w:tcPr>
            <w:tcW w:w="812" w:type="dxa"/>
            <w:vAlign w:val="center"/>
          </w:tcPr>
          <w:p>
            <w:pPr>
              <w:jc w:val="center"/>
              <w:rPr>
                <w:rFonts w:ascii="宋体" w:hAnsi="宋体" w:cs="Times New Roman"/>
                <w:sz w:val="24"/>
              </w:rPr>
            </w:pPr>
            <w:r>
              <w:rPr>
                <w:rFonts w:hint="eastAsia" w:ascii="宋体" w:hAnsi="宋体" w:cs="Times New Roman"/>
                <w:sz w:val="24"/>
              </w:rPr>
              <w:t>发展</w:t>
            </w:r>
          </w:p>
          <w:p>
            <w:pPr>
              <w:jc w:val="center"/>
              <w:rPr>
                <w:rFonts w:ascii="宋体" w:hAnsi="宋体" w:cs="Times New Roman"/>
                <w:sz w:val="24"/>
              </w:rPr>
            </w:pPr>
            <w:r>
              <w:rPr>
                <w:rFonts w:hint="eastAsia" w:ascii="宋体" w:hAnsi="宋体" w:cs="Times New Roman"/>
                <w:sz w:val="24"/>
              </w:rPr>
              <w:t>岗位</w:t>
            </w:r>
          </w:p>
        </w:tc>
        <w:tc>
          <w:tcPr>
            <w:tcW w:w="972" w:type="dxa"/>
            <w:vMerge w:val="continue"/>
            <w:vAlign w:val="center"/>
          </w:tcPr>
          <w:p>
            <w:pPr>
              <w:jc w:val="center"/>
              <w:rPr>
                <w:rFonts w:ascii="宋体" w:hAnsi="宋体" w:cs="Times New Roman"/>
                <w:sz w:val="24"/>
              </w:rPr>
            </w:pPr>
          </w:p>
        </w:tc>
        <w:tc>
          <w:tcPr>
            <w:tcW w:w="1276" w:type="dxa"/>
            <w:vMerge w:val="continue"/>
            <w:vAlign w:val="center"/>
          </w:tcPr>
          <w:p>
            <w:pPr>
              <w:spacing w:line="360" w:lineRule="auto"/>
              <w:jc w:val="center"/>
              <w:rPr>
                <w:rFonts w:ascii="宋体" w:hAnsi="宋体" w:cs="Times New Roman"/>
                <w:sz w:val="24"/>
              </w:rPr>
            </w:pPr>
          </w:p>
        </w:tc>
        <w:tc>
          <w:tcPr>
            <w:tcW w:w="1701" w:type="dxa"/>
            <w:vMerge w:val="continue"/>
            <w:vAlign w:val="center"/>
          </w:tcPr>
          <w:p>
            <w:pPr>
              <w:spacing w:line="360" w:lineRule="auto"/>
              <w:jc w:val="center"/>
              <w:rPr>
                <w:rFonts w:ascii="宋体" w:hAnsi="宋体" w:cs="Times New Roman"/>
                <w:sz w:val="24"/>
              </w:rPr>
            </w:pPr>
          </w:p>
        </w:tc>
        <w:tc>
          <w:tcPr>
            <w:tcW w:w="2974" w:type="dxa"/>
            <w:vMerge w:val="continue"/>
            <w:vAlign w:val="center"/>
          </w:tcPr>
          <w:p>
            <w:pPr>
              <w:spacing w:line="360" w:lineRule="auto"/>
              <w:jc w:val="center"/>
              <w:rPr>
                <w:rFonts w:ascii="宋体" w:hAnsi="宋体" w:cs="Times New Roman"/>
                <w:sz w:val="24"/>
              </w:rPr>
            </w:pPr>
          </w:p>
        </w:tc>
        <w:tc>
          <w:tcPr>
            <w:tcW w:w="4643" w:type="dxa"/>
            <w:vMerge w:val="continue"/>
            <w:vAlign w:val="center"/>
          </w:tcPr>
          <w:p>
            <w:pPr>
              <w:spacing w:line="360" w:lineRule="auto"/>
              <w:jc w:val="center"/>
              <w:rPr>
                <w:rFonts w:ascii="宋体"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4" w:hRule="atLeast"/>
        </w:trPr>
        <w:tc>
          <w:tcPr>
            <w:tcW w:w="448" w:type="dxa"/>
          </w:tcPr>
          <w:p>
            <w:pPr>
              <w:jc w:val="left"/>
              <w:rPr>
                <w:rFonts w:ascii="宋体" w:hAnsi="宋体" w:cs="Times New Roman"/>
                <w:szCs w:val="21"/>
              </w:rPr>
            </w:pPr>
            <w:r>
              <w:rPr>
                <w:rFonts w:hint="eastAsia" w:ascii="宋体" w:hAnsi="宋体" w:cs="Times New Roman"/>
                <w:szCs w:val="21"/>
              </w:rPr>
              <w:t>1</w:t>
            </w:r>
          </w:p>
        </w:tc>
        <w:tc>
          <w:tcPr>
            <w:tcW w:w="580" w:type="dxa"/>
          </w:tcPr>
          <w:p>
            <w:pPr>
              <w:jc w:val="left"/>
              <w:rPr>
                <w:rFonts w:ascii="宋体" w:hAnsi="宋体" w:cs="Times New Roman"/>
                <w:szCs w:val="21"/>
              </w:rPr>
            </w:pPr>
            <w:r>
              <w:rPr>
                <w:rFonts w:hint="eastAsia" w:ascii="宋体" w:hAnsi="宋体" w:cs="Times New Roman"/>
                <w:szCs w:val="21"/>
              </w:rPr>
              <w:t>工程施工管理岗位</w:t>
            </w:r>
          </w:p>
        </w:tc>
        <w:tc>
          <w:tcPr>
            <w:tcW w:w="768" w:type="dxa"/>
          </w:tcPr>
          <w:p>
            <w:pPr>
              <w:jc w:val="left"/>
              <w:rPr>
                <w:rFonts w:ascii="宋体" w:hAnsi="宋体" w:cs="Times New Roman"/>
                <w:szCs w:val="21"/>
              </w:rPr>
            </w:pPr>
            <w:r>
              <w:rPr>
                <w:rFonts w:hint="eastAsia" w:ascii="宋体" w:hAnsi="宋体" w:cs="Times New Roman"/>
                <w:szCs w:val="21"/>
              </w:rPr>
              <w:t>施工员（技术员）</w:t>
            </w:r>
          </w:p>
        </w:tc>
        <w:tc>
          <w:tcPr>
            <w:tcW w:w="812" w:type="dxa"/>
          </w:tcPr>
          <w:p>
            <w:pPr>
              <w:jc w:val="left"/>
              <w:rPr>
                <w:rFonts w:ascii="宋体" w:hAnsi="宋体" w:cs="Times New Roman"/>
                <w:szCs w:val="21"/>
              </w:rPr>
            </w:pPr>
            <w:r>
              <w:rPr>
                <w:rFonts w:hint="eastAsia" w:ascii="宋体" w:hAnsi="宋体" w:cs="Times New Roman"/>
                <w:szCs w:val="21"/>
              </w:rPr>
              <w:t>项目经理、</w:t>
            </w:r>
          </w:p>
          <w:p>
            <w:pPr>
              <w:jc w:val="left"/>
              <w:rPr>
                <w:rFonts w:ascii="宋体" w:hAnsi="宋体" w:cs="Times New Roman"/>
                <w:szCs w:val="21"/>
              </w:rPr>
            </w:pPr>
            <w:r>
              <w:rPr>
                <w:rFonts w:hint="eastAsia" w:ascii="宋体" w:hAnsi="宋体" w:cs="Times New Roman"/>
                <w:szCs w:val="21"/>
              </w:rPr>
              <w:t>技术负责人、工程部长</w:t>
            </w:r>
          </w:p>
        </w:tc>
        <w:tc>
          <w:tcPr>
            <w:tcW w:w="972" w:type="dxa"/>
          </w:tcPr>
          <w:p>
            <w:pPr>
              <w:snapToGrid w:val="0"/>
              <w:spacing w:before="50" w:after="50"/>
              <w:jc w:val="left"/>
              <w:rPr>
                <w:rFonts w:ascii="宋体" w:hAnsi="宋体" w:cs="Times New Roman"/>
                <w:szCs w:val="21"/>
              </w:rPr>
            </w:pPr>
            <w:r>
              <w:rPr>
                <w:rFonts w:hint="eastAsia" w:ascii="宋体" w:hAnsi="宋体" w:cs="Times New Roman"/>
                <w:szCs w:val="21"/>
              </w:rPr>
              <w:t>在建筑与市政工程施工现场，从事以下工作的专业技术人员。</w:t>
            </w:r>
          </w:p>
          <w:p>
            <w:pPr>
              <w:snapToGrid w:val="0"/>
              <w:spacing w:before="50" w:after="50"/>
              <w:jc w:val="left"/>
              <w:rPr>
                <w:rFonts w:ascii="宋体" w:hAnsi="宋体" w:cs="Times New Roman"/>
                <w:szCs w:val="21"/>
              </w:rPr>
            </w:pPr>
            <w:r>
              <w:rPr>
                <w:rFonts w:hint="eastAsia" w:ascii="宋体" w:hAnsi="宋体" w:cs="Times New Roman"/>
                <w:szCs w:val="21"/>
              </w:rPr>
              <w:t>1）施工组织策划</w:t>
            </w:r>
          </w:p>
          <w:p>
            <w:pPr>
              <w:snapToGrid w:val="0"/>
              <w:spacing w:before="50" w:after="50"/>
              <w:jc w:val="left"/>
              <w:rPr>
                <w:rFonts w:ascii="宋体" w:hAnsi="宋体" w:cs="Times New Roman"/>
                <w:szCs w:val="21"/>
              </w:rPr>
            </w:pPr>
            <w:r>
              <w:rPr>
                <w:rFonts w:hint="eastAsia" w:ascii="宋体" w:hAnsi="宋体" w:cs="Times New Roman"/>
                <w:szCs w:val="21"/>
              </w:rPr>
              <w:t>2）施工技术管理</w:t>
            </w:r>
          </w:p>
          <w:p>
            <w:pPr>
              <w:snapToGrid w:val="0"/>
              <w:spacing w:before="50" w:after="50"/>
              <w:jc w:val="left"/>
              <w:rPr>
                <w:rFonts w:ascii="宋体" w:hAnsi="宋体" w:cs="Times New Roman"/>
                <w:szCs w:val="21"/>
              </w:rPr>
            </w:pPr>
            <w:r>
              <w:rPr>
                <w:rFonts w:hint="eastAsia" w:ascii="宋体" w:hAnsi="宋体" w:cs="Times New Roman"/>
                <w:szCs w:val="21"/>
              </w:rPr>
              <w:t>3）施工进度成本控制</w:t>
            </w:r>
          </w:p>
          <w:p>
            <w:pPr>
              <w:snapToGrid w:val="0"/>
              <w:spacing w:before="50" w:after="50"/>
              <w:jc w:val="left"/>
              <w:rPr>
                <w:rFonts w:ascii="宋体" w:hAnsi="宋体" w:cs="Times New Roman"/>
                <w:szCs w:val="21"/>
              </w:rPr>
            </w:pPr>
            <w:r>
              <w:rPr>
                <w:rFonts w:hint="eastAsia" w:ascii="宋体" w:hAnsi="宋体" w:cs="Times New Roman"/>
                <w:szCs w:val="21"/>
              </w:rPr>
              <w:t>4）质量安全环境管理</w:t>
            </w:r>
          </w:p>
          <w:p>
            <w:pPr>
              <w:snapToGrid w:val="0"/>
              <w:spacing w:before="50" w:after="50"/>
              <w:jc w:val="left"/>
              <w:rPr>
                <w:rFonts w:ascii="宋体" w:hAnsi="宋体" w:cs="Times New Roman"/>
                <w:szCs w:val="21"/>
              </w:rPr>
            </w:pPr>
            <w:r>
              <w:rPr>
                <w:rFonts w:hint="eastAsia" w:ascii="宋体" w:hAnsi="宋体" w:cs="Times New Roman"/>
                <w:szCs w:val="21"/>
              </w:rPr>
              <w:t>5）施工信息资料管理</w:t>
            </w:r>
          </w:p>
        </w:tc>
        <w:tc>
          <w:tcPr>
            <w:tcW w:w="1276" w:type="dxa"/>
          </w:tcPr>
          <w:p>
            <w:pPr>
              <w:jc w:val="left"/>
              <w:rPr>
                <w:rFonts w:ascii="宋体" w:hAnsi="宋体" w:cs="宋体"/>
                <w:szCs w:val="21"/>
              </w:rPr>
            </w:pPr>
            <w:r>
              <w:rPr>
                <w:rFonts w:hint="eastAsia" w:ascii="宋体" w:hAnsi="宋体" w:cs="宋体"/>
                <w:szCs w:val="21"/>
              </w:rPr>
              <w:t>1）工程项目施工图的识读能力</w:t>
            </w:r>
          </w:p>
          <w:p>
            <w:pPr>
              <w:jc w:val="left"/>
              <w:rPr>
                <w:rFonts w:ascii="宋体" w:hAnsi="宋体" w:cs="宋体"/>
                <w:szCs w:val="21"/>
              </w:rPr>
            </w:pPr>
            <w:r>
              <w:rPr>
                <w:rFonts w:hint="eastAsia" w:ascii="宋体" w:hAnsi="宋体" w:cs="宋体"/>
                <w:szCs w:val="21"/>
              </w:rPr>
              <w:t>2）施工组织与管理能力</w:t>
            </w:r>
          </w:p>
          <w:p>
            <w:pPr>
              <w:jc w:val="left"/>
              <w:rPr>
                <w:rFonts w:ascii="宋体" w:hAnsi="宋体" w:cs="宋体"/>
                <w:szCs w:val="21"/>
              </w:rPr>
            </w:pPr>
            <w:r>
              <w:rPr>
                <w:rFonts w:hint="eastAsia" w:ascii="宋体" w:hAnsi="宋体" w:cs="宋体"/>
                <w:szCs w:val="21"/>
              </w:rPr>
              <w:t>3）专业工程项目运行调试能力</w:t>
            </w:r>
          </w:p>
          <w:p>
            <w:pPr>
              <w:jc w:val="left"/>
              <w:rPr>
                <w:rFonts w:ascii="宋体" w:hAnsi="宋体" w:cs="宋体"/>
                <w:szCs w:val="21"/>
              </w:rPr>
            </w:pPr>
            <w:r>
              <w:rPr>
                <w:rFonts w:hint="eastAsia" w:ascii="宋体" w:hAnsi="宋体" w:cs="宋体"/>
                <w:szCs w:val="21"/>
              </w:rPr>
              <w:t>4）专业工程项目成本控制与质量安全管理能力</w:t>
            </w:r>
          </w:p>
          <w:p>
            <w:pPr>
              <w:jc w:val="left"/>
              <w:rPr>
                <w:rFonts w:ascii="宋体" w:hAnsi="宋体" w:cs="宋体"/>
                <w:szCs w:val="21"/>
              </w:rPr>
            </w:pPr>
            <w:r>
              <w:rPr>
                <w:rFonts w:hint="eastAsia" w:ascii="宋体" w:hAnsi="宋体" w:cs="宋体"/>
                <w:szCs w:val="21"/>
              </w:rPr>
              <w:t>5）专业资料查阅、搜集与整理能力</w:t>
            </w:r>
          </w:p>
          <w:p>
            <w:pPr>
              <w:jc w:val="left"/>
              <w:rPr>
                <w:rFonts w:ascii="宋体" w:hAnsi="宋体" w:cs="Times New Roman"/>
                <w:szCs w:val="21"/>
              </w:rPr>
            </w:pPr>
            <w:r>
              <w:rPr>
                <w:rFonts w:hint="eastAsia" w:ascii="宋体" w:hAnsi="宋体" w:cs="宋体"/>
                <w:szCs w:val="21"/>
              </w:rPr>
              <w:t>6）语言表达能力和沟通协调能力</w:t>
            </w:r>
          </w:p>
        </w:tc>
        <w:tc>
          <w:tcPr>
            <w:tcW w:w="1701" w:type="dxa"/>
            <w:tcBorders>
              <w:bottom w:val="single" w:color="auto" w:sz="4" w:space="0"/>
            </w:tcBorders>
          </w:tcPr>
          <w:p>
            <w:pPr>
              <w:jc w:val="left"/>
              <w:rPr>
                <w:rFonts w:ascii="宋体" w:hAnsi="宋体" w:cs="Times New Roman"/>
                <w:szCs w:val="21"/>
              </w:rPr>
            </w:pPr>
            <w:r>
              <w:rPr>
                <w:rFonts w:hint="eastAsia" w:ascii="宋体" w:hAnsi="宋体" w:cs="Times New Roman"/>
                <w:szCs w:val="21"/>
              </w:rPr>
              <w:t>1）</w:t>
            </w:r>
            <w:r>
              <w:rPr>
                <w:rFonts w:hint="eastAsia" w:ascii="宋体" w:hAnsi="宋体" w:cs="宋体"/>
                <w:szCs w:val="21"/>
              </w:rPr>
              <w:t>参与编制施工方案、物资需用计划、实验检验计划</w:t>
            </w:r>
          </w:p>
          <w:p>
            <w:pPr>
              <w:jc w:val="left"/>
              <w:rPr>
                <w:rFonts w:ascii="宋体" w:hAnsi="宋体" w:cs="Times New Roman"/>
                <w:szCs w:val="21"/>
              </w:rPr>
            </w:pPr>
            <w:r>
              <w:rPr>
                <w:rFonts w:hint="eastAsia" w:ascii="宋体" w:hAnsi="宋体" w:cs="Times New Roman"/>
                <w:szCs w:val="21"/>
              </w:rPr>
              <w:t>2）</w:t>
            </w:r>
            <w:r>
              <w:rPr>
                <w:rFonts w:hint="eastAsia" w:ascii="宋体" w:hAnsi="宋体" w:cs="Times New Roman"/>
              </w:rPr>
              <w:t>参与图纸会审</w:t>
            </w:r>
          </w:p>
          <w:p>
            <w:pPr>
              <w:jc w:val="left"/>
              <w:rPr>
                <w:rFonts w:ascii="宋体" w:hAnsi="宋体" w:cs="Times New Roman"/>
                <w:szCs w:val="21"/>
              </w:rPr>
            </w:pPr>
            <w:r>
              <w:rPr>
                <w:rFonts w:hint="eastAsia" w:ascii="宋体" w:hAnsi="宋体" w:cs="Times New Roman"/>
                <w:szCs w:val="21"/>
              </w:rPr>
              <w:t>3）</w:t>
            </w:r>
            <w:r>
              <w:rPr>
                <w:rFonts w:hint="eastAsia" w:ascii="宋体" w:hAnsi="宋体" w:cs="宋体"/>
                <w:szCs w:val="21"/>
              </w:rPr>
              <w:t>负责向施工队伍进行施工安全技术和施工技术交底，并负责组织、管理本专业施工</w:t>
            </w:r>
          </w:p>
          <w:p>
            <w:pPr>
              <w:jc w:val="left"/>
              <w:rPr>
                <w:rFonts w:ascii="宋体" w:hAnsi="宋体" w:cs="Times New Roman"/>
                <w:szCs w:val="21"/>
              </w:rPr>
            </w:pPr>
            <w:r>
              <w:rPr>
                <w:rFonts w:hint="eastAsia" w:ascii="宋体" w:hAnsi="宋体" w:cs="Times New Roman"/>
                <w:szCs w:val="21"/>
              </w:rPr>
              <w:t>4）</w:t>
            </w:r>
            <w:r>
              <w:rPr>
                <w:rFonts w:hint="eastAsia" w:ascii="宋体" w:hAnsi="宋体" w:cs="宋体"/>
                <w:szCs w:val="21"/>
              </w:rPr>
              <w:t>负责工程质量的检查及分项工程的质量评定，参与分部工程质量评定、填写施工质量记录</w:t>
            </w:r>
          </w:p>
          <w:p>
            <w:pPr>
              <w:jc w:val="left"/>
              <w:rPr>
                <w:rFonts w:ascii="宋体" w:hAnsi="宋体" w:cs="Times New Roman"/>
                <w:szCs w:val="21"/>
              </w:rPr>
            </w:pPr>
            <w:r>
              <w:rPr>
                <w:rFonts w:hint="eastAsia" w:ascii="宋体" w:hAnsi="宋体" w:cs="Times New Roman"/>
                <w:szCs w:val="21"/>
              </w:rPr>
              <w:t>5）</w:t>
            </w:r>
            <w:r>
              <w:rPr>
                <w:rFonts w:hint="eastAsia" w:ascii="宋体" w:hAnsi="宋体" w:cs="宋体"/>
                <w:szCs w:val="21"/>
              </w:rPr>
              <w:t>负责施工过程中不合格产品的处理工作</w:t>
            </w:r>
          </w:p>
          <w:p>
            <w:pPr>
              <w:jc w:val="left"/>
              <w:rPr>
                <w:rFonts w:ascii="宋体" w:hAnsi="宋体" w:cs="Times New Roman"/>
                <w:szCs w:val="21"/>
              </w:rPr>
            </w:pPr>
            <w:r>
              <w:rPr>
                <w:rFonts w:hint="eastAsia" w:ascii="宋体" w:hAnsi="宋体" w:cs="Times New Roman"/>
                <w:szCs w:val="21"/>
              </w:rPr>
              <w:t>6）</w:t>
            </w:r>
            <w:r>
              <w:rPr>
                <w:rFonts w:hint="eastAsia" w:ascii="宋体" w:hAnsi="宋体" w:cs="宋体"/>
                <w:szCs w:val="21"/>
              </w:rPr>
              <w:t>参加编制质量检查计划</w:t>
            </w:r>
          </w:p>
          <w:p>
            <w:pPr>
              <w:jc w:val="left"/>
              <w:rPr>
                <w:rFonts w:ascii="宋体" w:hAnsi="宋体" w:cs="宋体"/>
                <w:szCs w:val="21"/>
              </w:rPr>
            </w:pPr>
            <w:r>
              <w:rPr>
                <w:rFonts w:hint="eastAsia" w:ascii="宋体" w:hAnsi="宋体" w:cs="Times New Roman"/>
                <w:szCs w:val="21"/>
              </w:rPr>
              <w:t>7）</w:t>
            </w:r>
            <w:r>
              <w:rPr>
                <w:rFonts w:hint="eastAsia" w:ascii="宋体" w:hAnsi="宋体" w:cs="宋体"/>
                <w:szCs w:val="21"/>
              </w:rPr>
              <w:t>参与物资检验、复验、验证工作</w:t>
            </w:r>
          </w:p>
          <w:p>
            <w:pPr>
              <w:jc w:val="left"/>
              <w:rPr>
                <w:rFonts w:ascii="宋体" w:hAnsi="宋体" w:cs="Times New Roman"/>
                <w:szCs w:val="21"/>
              </w:rPr>
            </w:pPr>
            <w:r>
              <w:rPr>
                <w:rFonts w:hint="eastAsia" w:ascii="宋体" w:hAnsi="宋体" w:cs="宋体"/>
                <w:szCs w:val="21"/>
              </w:rPr>
              <w:t>8）参与工程最终检验、实验及交付工作并做好记录</w:t>
            </w:r>
          </w:p>
        </w:tc>
        <w:tc>
          <w:tcPr>
            <w:tcW w:w="2974" w:type="dxa"/>
            <w:tcBorders>
              <w:bottom w:val="single" w:color="auto" w:sz="4" w:space="0"/>
            </w:tcBorders>
          </w:tcPr>
          <w:p>
            <w:pPr>
              <w:jc w:val="left"/>
              <w:rPr>
                <w:rFonts w:ascii="宋体" w:hAnsi="宋体" w:cs="Times New Roman"/>
              </w:rPr>
            </w:pPr>
            <w:r>
              <w:rPr>
                <w:rFonts w:hint="eastAsia" w:ascii="宋体" w:hAnsi="宋体" w:cs="Times New Roman"/>
              </w:rPr>
              <w:t>1)由项目经理负责组织，技术负责人实施，施工员参与，编制施工组织管理实施规划（施工组织设计）。</w:t>
            </w:r>
          </w:p>
          <w:p>
            <w:pPr>
              <w:jc w:val="left"/>
              <w:rPr>
                <w:rFonts w:ascii="宋体" w:hAnsi="宋体" w:cs="Times New Roman"/>
                <w:szCs w:val="21"/>
              </w:rPr>
            </w:pPr>
            <w:r>
              <w:rPr>
                <w:rFonts w:hint="eastAsia" w:ascii="宋体" w:hAnsi="宋体" w:cs="Times New Roman"/>
              </w:rPr>
              <w:t>2）</w:t>
            </w:r>
            <w:r>
              <w:rPr>
                <w:rFonts w:hint="eastAsia" w:ascii="宋体" w:hAnsi="宋体" w:cs="Times New Roman"/>
                <w:szCs w:val="21"/>
              </w:rPr>
              <w:t>对施工图设计文件进行全面细致的查阅，审查出施工图中存在的问题及不合理情况，在图纸会审阶段提交设计院进行处理。</w:t>
            </w:r>
          </w:p>
          <w:p>
            <w:pPr>
              <w:jc w:val="left"/>
              <w:rPr>
                <w:rFonts w:ascii="宋体" w:hAnsi="宋体" w:cs="Times New Roman"/>
              </w:rPr>
            </w:pPr>
            <w:r>
              <w:rPr>
                <w:rFonts w:hint="eastAsia" w:ascii="宋体" w:hAnsi="宋体" w:cs="Times New Roman"/>
                <w:szCs w:val="21"/>
              </w:rPr>
              <w:t>3）</w:t>
            </w:r>
            <w:r>
              <w:rPr>
                <w:rFonts w:hint="eastAsia" w:ascii="宋体" w:hAnsi="宋体" w:cs="Times New Roman"/>
              </w:rPr>
              <w:t>负责实施对施工作业班组的技术交底工作。技术交底包括施工作业条件、工艺要求、质量标准、安全及环境注意事项等内容。同时，全面负责组织与管理本专业的现场施工作业活动，严格控制施工进度、施工质量、施工成本。</w:t>
            </w:r>
          </w:p>
          <w:p>
            <w:pPr>
              <w:jc w:val="left"/>
              <w:rPr>
                <w:rFonts w:ascii="宋体" w:hAnsi="宋体" w:cs="Times New Roman"/>
              </w:rPr>
            </w:pPr>
            <w:r>
              <w:rPr>
                <w:rFonts w:hint="eastAsia" w:ascii="宋体" w:hAnsi="宋体" w:cs="Times New Roman"/>
              </w:rPr>
              <w:t>4）在施工过程中，随时进行专业工程施工质量的检查，随时排除施工质量的隐患，进行分项工程的质量评定；同时参与分部工程的质量评定，认真填写施工记录。</w:t>
            </w:r>
          </w:p>
          <w:p>
            <w:pPr>
              <w:jc w:val="left"/>
              <w:rPr>
                <w:rFonts w:ascii="宋体" w:hAnsi="宋体" w:cs="Times New Roman"/>
              </w:rPr>
            </w:pPr>
            <w:r>
              <w:rPr>
                <w:rFonts w:hint="eastAsia" w:ascii="宋体" w:hAnsi="宋体" w:cs="Times New Roman"/>
              </w:rPr>
              <w:t>5）负责对施工过程中出现的不合格品进行标识、记录、隔离、评审和处置的相关工作。</w:t>
            </w:r>
          </w:p>
          <w:p>
            <w:pPr>
              <w:jc w:val="left"/>
              <w:rPr>
                <w:rFonts w:ascii="宋体" w:hAnsi="宋体" w:cs="Times New Roman"/>
              </w:rPr>
            </w:pPr>
            <w:r>
              <w:rPr>
                <w:rFonts w:hint="eastAsia" w:ascii="宋体" w:hAnsi="宋体" w:cs="Times New Roman"/>
              </w:rPr>
              <w:t>6）配合质量员参与完成工程质量检查计划的编制，并根据计划严格进行施工过程的质量管理。</w:t>
            </w:r>
          </w:p>
          <w:p>
            <w:pPr>
              <w:jc w:val="left"/>
              <w:rPr>
                <w:rFonts w:ascii="宋体" w:hAnsi="宋体" w:cs="宋体"/>
                <w:szCs w:val="21"/>
              </w:rPr>
            </w:pPr>
            <w:r>
              <w:rPr>
                <w:rFonts w:hint="eastAsia" w:ascii="宋体" w:hAnsi="宋体" w:cs="Times New Roman"/>
              </w:rPr>
              <w:t>7）配合材料员进行施工所用物资的</w:t>
            </w:r>
            <w:r>
              <w:rPr>
                <w:rFonts w:hint="eastAsia" w:ascii="宋体" w:hAnsi="宋体" w:cs="宋体"/>
                <w:szCs w:val="21"/>
              </w:rPr>
              <w:t>检验、复验、验证工作，并对施工队伍在施工过程中物料使用情况进行管理</w:t>
            </w:r>
          </w:p>
          <w:p>
            <w:pPr>
              <w:rPr>
                <w:rFonts w:ascii="宋体" w:hAnsi="宋体" w:cs="Times New Roman"/>
                <w:szCs w:val="21"/>
              </w:rPr>
            </w:pPr>
            <w:r>
              <w:rPr>
                <w:rFonts w:hint="eastAsia" w:ascii="宋体" w:hAnsi="宋体" w:cs="Times New Roman"/>
                <w:szCs w:val="21"/>
              </w:rPr>
              <w:t>8）</w:t>
            </w:r>
            <w:r>
              <w:rPr>
                <w:rFonts w:hint="eastAsia" w:ascii="宋体" w:hAnsi="宋体" w:cs="Times New Roman"/>
              </w:rPr>
              <w:t>参与专业工程的最后竣工验收，完成检验、实验与交付工作，并做好相关记录，并进行施工</w:t>
            </w:r>
            <w:r>
              <w:rPr>
                <w:rFonts w:ascii="宋体" w:hAnsi="宋体" w:cs="Times New Roman"/>
              </w:rPr>
              <w:t>资料</w:t>
            </w:r>
            <w:r>
              <w:rPr>
                <w:rFonts w:hint="eastAsia" w:ascii="宋体" w:hAnsi="宋体" w:cs="Times New Roman"/>
              </w:rPr>
              <w:t>的汇总、</w:t>
            </w:r>
            <w:r>
              <w:rPr>
                <w:rFonts w:ascii="宋体" w:hAnsi="宋体" w:cs="Times New Roman"/>
              </w:rPr>
              <w:t>整理</w:t>
            </w:r>
            <w:r>
              <w:rPr>
                <w:rFonts w:hint="eastAsia" w:ascii="宋体" w:hAnsi="宋体" w:cs="Times New Roman"/>
              </w:rPr>
              <w:t>和</w:t>
            </w:r>
            <w:r>
              <w:rPr>
                <w:rFonts w:ascii="宋体" w:hAnsi="宋体" w:cs="Times New Roman"/>
              </w:rPr>
              <w:t>移交</w:t>
            </w:r>
            <w:r>
              <w:rPr>
                <w:rFonts w:hint="eastAsia" w:ascii="宋体" w:hAnsi="宋体" w:cs="Times New Roman"/>
              </w:rPr>
              <w:t>。</w:t>
            </w:r>
          </w:p>
        </w:tc>
        <w:tc>
          <w:tcPr>
            <w:tcW w:w="4643" w:type="dxa"/>
            <w:tcBorders>
              <w:bottom w:val="single" w:color="auto" w:sz="4" w:space="0"/>
            </w:tcBorders>
          </w:tcPr>
          <w:p>
            <w:pPr>
              <w:jc w:val="left"/>
              <w:rPr>
                <w:rFonts w:ascii="宋体" w:hAnsi="宋体" w:cs="Times New Roman"/>
                <w:b/>
                <w:szCs w:val="21"/>
              </w:rPr>
            </w:pPr>
            <w:r>
              <w:rPr>
                <w:rFonts w:hint="eastAsia" w:ascii="宋体" w:hAnsi="宋体" w:cs="Times New Roman"/>
                <w:b/>
                <w:szCs w:val="21"/>
              </w:rPr>
              <w:t>知识点：</w:t>
            </w:r>
          </w:p>
          <w:p>
            <w:pPr>
              <w:jc w:val="left"/>
              <w:rPr>
                <w:rFonts w:ascii="宋体" w:hAnsi="宋体" w:cs="Times New Roman"/>
                <w:szCs w:val="21"/>
              </w:rPr>
            </w:pPr>
            <w:r>
              <w:rPr>
                <w:rFonts w:hint="eastAsia" w:ascii="宋体" w:hAnsi="宋体" w:cs="Times New Roman"/>
                <w:szCs w:val="21"/>
              </w:rPr>
              <w:t>1）专业所必需的基础理论、建筑工程法律法规等基本知识</w:t>
            </w:r>
          </w:p>
          <w:p>
            <w:pPr>
              <w:jc w:val="left"/>
              <w:rPr>
                <w:rFonts w:ascii="宋体" w:hAnsi="宋体" w:cs="Times New Roman"/>
                <w:szCs w:val="21"/>
              </w:rPr>
            </w:pPr>
            <w:r>
              <w:rPr>
                <w:rFonts w:hint="eastAsia" w:ascii="宋体" w:hAnsi="宋体" w:cs="Times New Roman"/>
                <w:szCs w:val="21"/>
              </w:rPr>
              <w:t>2）工程施工图的识读的基本知识</w:t>
            </w:r>
          </w:p>
          <w:p>
            <w:pPr>
              <w:jc w:val="left"/>
              <w:rPr>
                <w:rFonts w:ascii="宋体" w:hAnsi="宋体" w:cs="Times New Roman"/>
                <w:szCs w:val="21"/>
              </w:rPr>
            </w:pPr>
            <w:r>
              <w:rPr>
                <w:rFonts w:hint="eastAsia" w:ascii="宋体" w:hAnsi="宋体" w:cs="Times New Roman"/>
                <w:szCs w:val="21"/>
              </w:rPr>
              <w:t>3）工程项目的系统构成、工作原理、工艺布置的基本知识</w:t>
            </w:r>
          </w:p>
          <w:p>
            <w:pPr>
              <w:jc w:val="left"/>
              <w:rPr>
                <w:rFonts w:ascii="宋体" w:hAnsi="宋体" w:cs="Times New Roman"/>
                <w:szCs w:val="21"/>
              </w:rPr>
            </w:pPr>
            <w:r>
              <w:rPr>
                <w:rFonts w:hint="eastAsia" w:ascii="宋体" w:hAnsi="宋体" w:cs="Times New Roman"/>
                <w:szCs w:val="21"/>
              </w:rPr>
              <w:t>4）工程项目施工技术的基本知识</w:t>
            </w:r>
          </w:p>
          <w:p>
            <w:pPr>
              <w:jc w:val="left"/>
              <w:rPr>
                <w:rFonts w:ascii="宋体" w:hAnsi="宋体" w:cs="Times New Roman"/>
                <w:szCs w:val="21"/>
              </w:rPr>
            </w:pPr>
            <w:r>
              <w:rPr>
                <w:rFonts w:hint="eastAsia" w:ascii="宋体" w:hAnsi="宋体" w:cs="Times New Roman"/>
                <w:szCs w:val="21"/>
              </w:rPr>
              <w:t>5）专业常用热工测量仪表和常用阀门等设备</w:t>
            </w:r>
            <w:r>
              <w:rPr>
                <w:rFonts w:ascii="宋体" w:hAnsi="宋体" w:cs="Times New Roman"/>
                <w:szCs w:val="21"/>
              </w:rPr>
              <w:t>的原理构造、性能和选用安装知识</w:t>
            </w:r>
          </w:p>
          <w:p>
            <w:pPr>
              <w:jc w:val="left"/>
              <w:rPr>
                <w:rFonts w:ascii="宋体" w:hAnsi="宋体" w:cs="Times New Roman"/>
                <w:szCs w:val="21"/>
              </w:rPr>
            </w:pPr>
            <w:r>
              <w:rPr>
                <w:rFonts w:hint="eastAsia" w:ascii="宋体" w:hAnsi="宋体" w:cs="Times New Roman"/>
                <w:szCs w:val="21"/>
              </w:rPr>
              <w:t>6）工程项目运行调节和维护管理的基本知识</w:t>
            </w:r>
          </w:p>
          <w:p>
            <w:pPr>
              <w:jc w:val="left"/>
              <w:rPr>
                <w:rFonts w:ascii="宋体" w:hAnsi="宋体" w:cs="Times New Roman"/>
                <w:szCs w:val="21"/>
              </w:rPr>
            </w:pPr>
            <w:r>
              <w:rPr>
                <w:rFonts w:hint="eastAsia" w:ascii="宋体" w:hAnsi="宋体" w:cs="Times New Roman"/>
                <w:szCs w:val="21"/>
              </w:rPr>
              <w:t>7）工程计价文件编制的基本知识</w:t>
            </w:r>
          </w:p>
          <w:p>
            <w:pPr>
              <w:jc w:val="left"/>
              <w:rPr>
                <w:rFonts w:ascii="宋体" w:hAnsi="宋体" w:cs="Times New Roman"/>
                <w:szCs w:val="21"/>
              </w:rPr>
            </w:pPr>
            <w:r>
              <w:rPr>
                <w:rFonts w:hint="eastAsia" w:ascii="宋体" w:hAnsi="宋体" w:cs="Times New Roman"/>
                <w:szCs w:val="21"/>
              </w:rPr>
              <w:t>8）工程施工组织设计与施工方案编制的基本知识</w:t>
            </w:r>
          </w:p>
          <w:p>
            <w:pPr>
              <w:jc w:val="left"/>
              <w:rPr>
                <w:rFonts w:ascii="宋体" w:hAnsi="宋体" w:cs="Times New Roman"/>
                <w:szCs w:val="21"/>
              </w:rPr>
            </w:pPr>
            <w:r>
              <w:rPr>
                <w:rFonts w:hint="eastAsia" w:ascii="宋体" w:hAnsi="宋体" w:cs="Times New Roman"/>
                <w:szCs w:val="21"/>
              </w:rPr>
              <w:t>9）工程合同、招投标和施工管理基本知识</w:t>
            </w:r>
          </w:p>
          <w:p>
            <w:pPr>
              <w:jc w:val="left"/>
              <w:rPr>
                <w:rFonts w:ascii="宋体" w:hAnsi="宋体" w:cs="Times New Roman"/>
                <w:szCs w:val="21"/>
              </w:rPr>
            </w:pPr>
            <w:r>
              <w:rPr>
                <w:rFonts w:hint="eastAsia" w:ascii="宋体" w:hAnsi="宋体" w:cs="Times New Roman"/>
                <w:szCs w:val="21"/>
              </w:rPr>
              <w:t>10）工程项目安全管理、质量控制、进度控制等基本知识</w:t>
            </w:r>
          </w:p>
          <w:p>
            <w:pPr>
              <w:jc w:val="left"/>
              <w:rPr>
                <w:rFonts w:ascii="宋体" w:hAnsi="宋体" w:cs="Times New Roman"/>
                <w:b/>
                <w:szCs w:val="21"/>
              </w:rPr>
            </w:pPr>
            <w:r>
              <w:rPr>
                <w:rFonts w:hint="eastAsia" w:ascii="宋体" w:hAnsi="宋体" w:cs="Times New Roman"/>
                <w:b/>
                <w:szCs w:val="21"/>
              </w:rPr>
              <w:t>技能点：</w:t>
            </w:r>
          </w:p>
          <w:p>
            <w:pPr>
              <w:rPr>
                <w:rFonts w:ascii="Calibri" w:hAnsi="Calibri" w:cs="Times New Roman"/>
              </w:rPr>
            </w:pPr>
            <w:r>
              <w:rPr>
                <w:rFonts w:ascii="Calibri" w:hAnsi="Calibri" w:cs="Times New Roman"/>
              </w:rPr>
              <w:t>1</w:t>
            </w:r>
            <w:r>
              <w:rPr>
                <w:rFonts w:ascii="宋体" w:hAnsi="宋体" w:cs="Times New Roman"/>
              </w:rPr>
              <w:t>）</w:t>
            </w:r>
            <w:r>
              <w:rPr>
                <w:rFonts w:hint="eastAsia" w:ascii="宋体" w:hAnsi="宋体" w:cs="Times New Roman"/>
              </w:rPr>
              <w:t>具备专业工程施工图识读能力。</w:t>
            </w:r>
          </w:p>
          <w:p>
            <w:pPr>
              <w:snapToGrid w:val="0"/>
              <w:spacing w:before="50" w:after="50"/>
              <w:rPr>
                <w:rFonts w:ascii="Calibri" w:hAnsi="宋体" w:cs="Times New Roman"/>
              </w:rPr>
            </w:pPr>
            <w:r>
              <w:rPr>
                <w:rFonts w:hint="eastAsia" w:ascii="宋体" w:hAnsi="宋体" w:cs="Times New Roman"/>
              </w:rPr>
              <w:t>2</w:t>
            </w:r>
            <w:r>
              <w:rPr>
                <w:rFonts w:ascii="宋体" w:hAnsi="宋体" w:cs="Times New Roman"/>
              </w:rPr>
              <w:t>）</w:t>
            </w:r>
            <w:r>
              <w:rPr>
                <w:rFonts w:hint="eastAsia" w:ascii="宋体" w:hAnsi="宋体" w:cs="Times New Roman"/>
              </w:rPr>
              <w:t>具备专业工程项目施工组织及管理能力。</w:t>
            </w:r>
          </w:p>
          <w:p>
            <w:pPr>
              <w:rPr>
                <w:rFonts w:ascii="Calibri" w:hAnsi="Calibri" w:cs="Times New Roman"/>
              </w:rPr>
            </w:pPr>
            <w:r>
              <w:rPr>
                <w:rFonts w:hint="eastAsia" w:ascii="宋体" w:hAnsi="宋体" w:cs="Times New Roman"/>
              </w:rPr>
              <w:t>3</w:t>
            </w:r>
            <w:r>
              <w:rPr>
                <w:rFonts w:ascii="宋体" w:hAnsi="宋体" w:cs="Times New Roman"/>
              </w:rPr>
              <w:t>）</w:t>
            </w:r>
            <w:r>
              <w:rPr>
                <w:rFonts w:hint="eastAsia" w:ascii="宋体" w:hAnsi="宋体" w:cs="Times New Roman"/>
              </w:rPr>
              <w:t>具备专业工程相关工种基本操作能力。</w:t>
            </w:r>
          </w:p>
          <w:p>
            <w:pPr>
              <w:snapToGrid w:val="0"/>
              <w:spacing w:before="50" w:after="50"/>
              <w:rPr>
                <w:rFonts w:ascii="宋体" w:hAnsi="宋体" w:cs="Times New Roman"/>
              </w:rPr>
            </w:pPr>
            <w:r>
              <w:rPr>
                <w:rFonts w:hint="eastAsia" w:ascii="宋体" w:hAnsi="宋体" w:cs="Times New Roman"/>
              </w:rPr>
              <w:t>4）具备专业工程施工与管理软件的使用能力。</w:t>
            </w:r>
          </w:p>
          <w:p>
            <w:pPr>
              <w:snapToGrid w:val="0"/>
              <w:spacing w:before="50" w:after="50"/>
              <w:rPr>
                <w:rFonts w:ascii="宋体" w:hAnsi="宋体" w:cs="Times New Roman"/>
              </w:rPr>
            </w:pPr>
            <w:r>
              <w:rPr>
                <w:rFonts w:hint="eastAsia" w:ascii="宋体" w:hAnsi="宋体" w:cs="Times New Roman"/>
              </w:rPr>
              <w:t>5</w:t>
            </w:r>
            <w:r>
              <w:rPr>
                <w:rFonts w:ascii="宋体" w:hAnsi="宋体" w:cs="Times New Roman"/>
              </w:rPr>
              <w:t>）</w:t>
            </w:r>
            <w:r>
              <w:rPr>
                <w:rFonts w:hint="eastAsia" w:ascii="宋体" w:hAnsi="宋体" w:cs="Times New Roman"/>
              </w:rPr>
              <w:t>具备专业工程项目计价和成本控制能力。</w:t>
            </w:r>
          </w:p>
          <w:p>
            <w:pPr>
              <w:snapToGrid w:val="0"/>
              <w:spacing w:before="50" w:after="50"/>
              <w:rPr>
                <w:rFonts w:ascii="宋体" w:hAnsi="宋体" w:cs="Times New Roman"/>
              </w:rPr>
            </w:pPr>
            <w:r>
              <w:rPr>
                <w:rFonts w:hint="eastAsia" w:ascii="宋体" w:hAnsi="宋体" w:cs="Times New Roman"/>
              </w:rPr>
              <w:t>6）具备专业工程项目运行调试与维护管理能力。</w:t>
            </w:r>
          </w:p>
          <w:p>
            <w:pPr>
              <w:rPr>
                <w:rFonts w:ascii="Calibri" w:hAnsi="Calibri" w:cs="Times New Roman"/>
              </w:rPr>
            </w:pPr>
            <w:r>
              <w:rPr>
                <w:rFonts w:hint="eastAsia" w:ascii="宋体" w:hAnsi="宋体" w:cs="Times New Roman"/>
              </w:rPr>
              <w:t>7</w:t>
            </w:r>
            <w:r>
              <w:rPr>
                <w:rFonts w:ascii="宋体" w:hAnsi="宋体" w:cs="Times New Roman"/>
              </w:rPr>
              <w:t>）</w:t>
            </w:r>
            <w:r>
              <w:rPr>
                <w:rFonts w:hint="eastAsia" w:ascii="宋体" w:hAnsi="宋体" w:cs="Times New Roman"/>
              </w:rPr>
              <w:t>具备专业资料查阅、搜集与整理能力。</w:t>
            </w:r>
          </w:p>
          <w:p>
            <w:pPr>
              <w:snapToGrid w:val="0"/>
              <w:spacing w:before="50" w:after="50"/>
              <w:rPr>
                <w:rFonts w:ascii="宋体" w:hAnsi="宋体" w:cs="Times New Roman"/>
                <w:szCs w:val="21"/>
              </w:rPr>
            </w:pPr>
            <w:r>
              <w:rPr>
                <w:rFonts w:hint="eastAsia" w:ascii="宋体" w:hAnsi="宋体" w:cs="Times New Roman"/>
              </w:rPr>
              <w:t>8</w:t>
            </w:r>
            <w:r>
              <w:rPr>
                <w:rFonts w:ascii="宋体" w:hAnsi="宋体" w:cs="Times New Roman"/>
              </w:rPr>
              <w:t>）</w:t>
            </w:r>
            <w:r>
              <w:rPr>
                <w:rFonts w:hint="eastAsia" w:ascii="宋体" w:hAnsi="宋体" w:cs="Times New Roman"/>
              </w:rPr>
              <w:t>具备</w:t>
            </w:r>
            <w:r>
              <w:rPr>
                <w:rFonts w:ascii="宋体" w:hAnsi="宋体" w:cs="Times New Roman"/>
              </w:rPr>
              <w:t>编制</w:t>
            </w:r>
            <w:r>
              <w:rPr>
                <w:rFonts w:hint="eastAsia" w:ascii="宋体" w:hAnsi="宋体" w:cs="Times New Roman"/>
              </w:rPr>
              <w:t>、收集、</w:t>
            </w:r>
            <w:r>
              <w:rPr>
                <w:rFonts w:ascii="宋体" w:hAnsi="宋体" w:cs="Times New Roman"/>
              </w:rPr>
              <w:t>整理</w:t>
            </w:r>
            <w:r>
              <w:rPr>
                <w:rFonts w:hint="eastAsia" w:ascii="宋体" w:hAnsi="宋体" w:cs="Times New Roman"/>
              </w:rPr>
              <w:t>施工</w:t>
            </w:r>
            <w:r>
              <w:rPr>
                <w:rFonts w:ascii="宋体" w:hAnsi="宋体" w:cs="Times New Roman"/>
              </w:rPr>
              <w:t>资料</w:t>
            </w:r>
            <w:r>
              <w:rPr>
                <w:rFonts w:hint="eastAsia" w:ascii="宋体" w:hAnsi="宋体" w:cs="Times New Roman"/>
              </w:rPr>
              <w:t>能力。</w:t>
            </w:r>
          </w:p>
          <w:p>
            <w:pPr>
              <w:jc w:val="left"/>
              <w:rPr>
                <w:rFonts w:ascii="宋体" w:hAnsi="宋体" w:cs="Times New Roman"/>
                <w:b/>
                <w:szCs w:val="21"/>
              </w:rPr>
            </w:pPr>
            <w:r>
              <w:rPr>
                <w:rFonts w:hint="eastAsia" w:ascii="宋体" w:hAnsi="宋体" w:cs="Times New Roman"/>
                <w:b/>
                <w:szCs w:val="21"/>
              </w:rPr>
              <w:t>经验点、态度点：</w:t>
            </w:r>
          </w:p>
          <w:p>
            <w:pPr>
              <w:jc w:val="left"/>
              <w:rPr>
                <w:rFonts w:ascii="宋体" w:hAnsi="宋体" w:cs="Times New Roman"/>
                <w:szCs w:val="21"/>
              </w:rPr>
            </w:pPr>
            <w:r>
              <w:rPr>
                <w:rFonts w:hint="eastAsia" w:ascii="宋体" w:hAnsi="宋体" w:cs="Times New Roman"/>
                <w:szCs w:val="21"/>
              </w:rPr>
              <w:t>1）社会责任感和良好的职业道德。</w:t>
            </w:r>
          </w:p>
          <w:p>
            <w:pPr>
              <w:jc w:val="left"/>
              <w:rPr>
                <w:rFonts w:ascii="宋体" w:hAnsi="宋体" w:cs="Times New Roman"/>
                <w:szCs w:val="21"/>
              </w:rPr>
            </w:pPr>
            <w:r>
              <w:rPr>
                <w:rFonts w:hint="eastAsia" w:ascii="宋体" w:hAnsi="宋体" w:cs="Times New Roman"/>
                <w:szCs w:val="21"/>
              </w:rPr>
              <w:t>2）语言表达能力和社会交往能力。</w:t>
            </w:r>
          </w:p>
          <w:p>
            <w:pPr>
              <w:jc w:val="left"/>
              <w:rPr>
                <w:rFonts w:ascii="宋体" w:hAnsi="宋体" w:cs="Times New Roman"/>
                <w:szCs w:val="21"/>
              </w:rPr>
            </w:pPr>
            <w:r>
              <w:rPr>
                <w:rFonts w:ascii="宋体" w:hAnsi="宋体" w:cs="Times New Roman"/>
                <w:szCs w:val="21"/>
              </w:rPr>
              <w:t>3）团队合作、与他人交流和协商的能力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4）良好的社会与环境适应能力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5）创新精神和创业能力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6）分析问题与解决问题的能力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7）学习与决策能力</w:t>
            </w:r>
            <w:r>
              <w:rPr>
                <w:rFonts w:hint="eastAsia" w:ascii="宋体" w:hAnsi="宋体" w:cs="Times New Roman"/>
                <w:szCs w:val="21"/>
              </w:rPr>
              <w:t>。</w:t>
            </w:r>
          </w:p>
          <w:p>
            <w:pPr>
              <w:jc w:val="left"/>
              <w:rPr>
                <w:rFonts w:ascii="宋体" w:hAnsi="宋体" w:cs="Times New Roman"/>
                <w:szCs w:val="21"/>
              </w:rPr>
            </w:pPr>
            <w:r>
              <w:rPr>
                <w:rFonts w:hint="eastAsia" w:ascii="宋体" w:hAnsi="宋体" w:cs="Times New Roman"/>
                <w:szCs w:val="21"/>
              </w:rPr>
              <w:t>8</w:t>
            </w:r>
            <w:r>
              <w:rPr>
                <w:rFonts w:ascii="宋体" w:hAnsi="宋体" w:cs="Times New Roman"/>
                <w:szCs w:val="21"/>
              </w:rPr>
              <w:t>）危机处理能力和应变能力。</w:t>
            </w:r>
          </w:p>
          <w:p>
            <w:pPr>
              <w:jc w:val="left"/>
              <w:rPr>
                <w:rFonts w:ascii="宋体" w:hAnsi="宋体" w:cs="Times New Roman"/>
                <w:szCs w:val="21"/>
              </w:rPr>
            </w:pPr>
            <w:r>
              <w:rPr>
                <w:rFonts w:hint="eastAsia" w:ascii="宋体" w:hAnsi="宋体" w:cs="Times New Roman"/>
                <w:szCs w:val="21"/>
              </w:rPr>
              <w:t>9</w:t>
            </w:r>
            <w:r>
              <w:rPr>
                <w:rFonts w:ascii="宋体" w:hAnsi="宋体" w:cs="Times New Roman"/>
                <w:szCs w:val="21"/>
              </w:rPr>
              <w:t>）</w:t>
            </w:r>
            <w:r>
              <w:rPr>
                <w:rFonts w:hint="eastAsia" w:ascii="宋体" w:hAnsi="宋体" w:cs="Times New Roman"/>
                <w:szCs w:val="21"/>
              </w:rPr>
              <w:t>吃苦耐劳、爱岗敬业、认真负责的精神</w:t>
            </w:r>
            <w:r>
              <w:rPr>
                <w:rFonts w:ascii="宋体" w:hAnsi="宋体" w:cs="Times New Roman"/>
                <w:szCs w:val="21"/>
              </w:rPr>
              <w:t>。</w:t>
            </w:r>
          </w:p>
        </w:tc>
      </w:tr>
    </w:tbl>
    <w:p>
      <w:pPr>
        <w:spacing w:line="360" w:lineRule="exact"/>
        <w:ind w:firstLine="480" w:firstLineChars="200"/>
        <w:rPr>
          <w:rFonts w:ascii="宋体" w:hAnsi="宋体"/>
          <w:sz w:val="24"/>
        </w:rPr>
      </w:pPr>
    </w:p>
    <w:tbl>
      <w:tblPr>
        <w:tblStyle w:val="3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782"/>
        <w:gridCol w:w="723"/>
        <w:gridCol w:w="726"/>
        <w:gridCol w:w="1077"/>
        <w:gridCol w:w="1134"/>
        <w:gridCol w:w="2268"/>
        <w:gridCol w:w="3402"/>
        <w:gridCol w:w="3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blHeader/>
        </w:trPr>
        <w:tc>
          <w:tcPr>
            <w:tcW w:w="14174" w:type="dxa"/>
            <w:gridSpan w:val="9"/>
            <w:tcBorders>
              <w:top w:val="nil"/>
              <w:left w:val="nil"/>
              <w:right w:val="nil"/>
            </w:tcBorders>
            <w:vAlign w:val="center"/>
          </w:tcPr>
          <w:p>
            <w:pPr>
              <w:spacing w:line="360" w:lineRule="auto"/>
              <w:jc w:val="center"/>
              <w:rPr>
                <w:rFonts w:ascii="宋体" w:hAnsi="宋体"/>
                <w:szCs w:val="21"/>
              </w:rPr>
            </w:pPr>
            <w:r>
              <w:rPr>
                <w:rFonts w:hint="eastAsia" w:ascii="宋体" w:hAnsi="宋体"/>
                <w:b/>
                <w:szCs w:val="21"/>
              </w:rPr>
              <w:t>职业岗位工作过程、典型工作任务与岗位能力分析表（2）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5" w:hRule="atLeast"/>
          <w:tblHeader/>
        </w:trPr>
        <w:tc>
          <w:tcPr>
            <w:tcW w:w="484" w:type="dxa"/>
            <w:vMerge w:val="restart"/>
            <w:vAlign w:val="center"/>
          </w:tcPr>
          <w:p>
            <w:pPr>
              <w:jc w:val="center"/>
              <w:rPr>
                <w:rFonts w:ascii="宋体" w:hAnsi="宋体"/>
                <w:szCs w:val="21"/>
              </w:rPr>
            </w:pPr>
            <w:r>
              <w:rPr>
                <w:rFonts w:hint="eastAsia" w:ascii="宋体" w:hAnsi="宋体"/>
                <w:szCs w:val="21"/>
              </w:rPr>
              <w:t>序号</w:t>
            </w:r>
          </w:p>
        </w:tc>
        <w:tc>
          <w:tcPr>
            <w:tcW w:w="782" w:type="dxa"/>
            <w:vMerge w:val="restart"/>
            <w:vAlign w:val="center"/>
          </w:tcPr>
          <w:p>
            <w:pPr>
              <w:jc w:val="center"/>
              <w:rPr>
                <w:rFonts w:ascii="宋体" w:hAnsi="宋体"/>
                <w:szCs w:val="21"/>
              </w:rPr>
            </w:pPr>
            <w:r>
              <w:rPr>
                <w:rFonts w:hint="eastAsia" w:ascii="宋体" w:hAnsi="宋体"/>
                <w:szCs w:val="21"/>
              </w:rPr>
              <w:t>岗位</w:t>
            </w:r>
          </w:p>
          <w:p>
            <w:pPr>
              <w:jc w:val="center"/>
              <w:rPr>
                <w:rFonts w:ascii="宋体" w:hAnsi="宋体"/>
                <w:szCs w:val="21"/>
              </w:rPr>
            </w:pPr>
            <w:r>
              <w:rPr>
                <w:rFonts w:hint="eastAsia" w:ascii="宋体" w:hAnsi="宋体"/>
                <w:szCs w:val="21"/>
              </w:rPr>
              <w:t>名称</w:t>
            </w:r>
          </w:p>
        </w:tc>
        <w:tc>
          <w:tcPr>
            <w:tcW w:w="1449" w:type="dxa"/>
            <w:gridSpan w:val="2"/>
            <w:vAlign w:val="center"/>
          </w:tcPr>
          <w:p>
            <w:pPr>
              <w:jc w:val="center"/>
              <w:rPr>
                <w:rFonts w:ascii="宋体" w:hAnsi="宋体"/>
                <w:szCs w:val="21"/>
              </w:rPr>
            </w:pPr>
            <w:r>
              <w:rPr>
                <w:rFonts w:hint="eastAsia" w:ascii="宋体" w:hAnsi="宋体"/>
                <w:szCs w:val="21"/>
              </w:rPr>
              <w:t>岗位类别</w:t>
            </w:r>
          </w:p>
        </w:tc>
        <w:tc>
          <w:tcPr>
            <w:tcW w:w="1077" w:type="dxa"/>
            <w:vMerge w:val="restart"/>
            <w:vAlign w:val="center"/>
          </w:tcPr>
          <w:p>
            <w:pPr>
              <w:jc w:val="center"/>
              <w:rPr>
                <w:rFonts w:ascii="宋体" w:hAnsi="宋体"/>
                <w:szCs w:val="21"/>
              </w:rPr>
            </w:pPr>
            <w:r>
              <w:rPr>
                <w:rFonts w:hint="eastAsia" w:ascii="宋体" w:hAnsi="宋体"/>
                <w:szCs w:val="21"/>
              </w:rPr>
              <w:t>岗位描述</w:t>
            </w:r>
          </w:p>
        </w:tc>
        <w:tc>
          <w:tcPr>
            <w:tcW w:w="1134" w:type="dxa"/>
            <w:vMerge w:val="restart"/>
            <w:vAlign w:val="center"/>
          </w:tcPr>
          <w:p>
            <w:pPr>
              <w:jc w:val="center"/>
              <w:rPr>
                <w:rFonts w:ascii="宋体" w:hAnsi="宋体"/>
                <w:szCs w:val="21"/>
              </w:rPr>
            </w:pPr>
            <w:r>
              <w:rPr>
                <w:rFonts w:hint="eastAsia" w:ascii="宋体" w:hAnsi="宋体"/>
                <w:szCs w:val="21"/>
              </w:rPr>
              <w:t>岗位能力要求</w:t>
            </w:r>
          </w:p>
        </w:tc>
        <w:tc>
          <w:tcPr>
            <w:tcW w:w="2268" w:type="dxa"/>
            <w:vMerge w:val="restart"/>
            <w:vAlign w:val="center"/>
          </w:tcPr>
          <w:p>
            <w:pPr>
              <w:jc w:val="center"/>
              <w:rPr>
                <w:rFonts w:ascii="宋体" w:hAnsi="宋体"/>
                <w:szCs w:val="21"/>
              </w:rPr>
            </w:pPr>
            <w:r>
              <w:rPr>
                <w:rFonts w:hint="eastAsia" w:ascii="宋体" w:hAnsi="宋体"/>
                <w:szCs w:val="21"/>
              </w:rPr>
              <w:t>典型工作任务</w:t>
            </w:r>
          </w:p>
        </w:tc>
        <w:tc>
          <w:tcPr>
            <w:tcW w:w="3402" w:type="dxa"/>
            <w:vMerge w:val="restart"/>
            <w:vAlign w:val="center"/>
          </w:tcPr>
          <w:p>
            <w:pPr>
              <w:jc w:val="center"/>
              <w:rPr>
                <w:rFonts w:ascii="宋体" w:hAnsi="宋体"/>
                <w:szCs w:val="21"/>
              </w:rPr>
            </w:pPr>
            <w:r>
              <w:rPr>
                <w:rFonts w:hint="eastAsia" w:ascii="宋体" w:hAnsi="宋体"/>
                <w:szCs w:val="21"/>
              </w:rPr>
              <w:t>工作过程</w:t>
            </w:r>
          </w:p>
        </w:tc>
        <w:tc>
          <w:tcPr>
            <w:tcW w:w="3578" w:type="dxa"/>
            <w:vMerge w:val="restart"/>
            <w:vAlign w:val="center"/>
          </w:tcPr>
          <w:p>
            <w:pPr>
              <w:jc w:val="center"/>
              <w:rPr>
                <w:rFonts w:ascii="宋体" w:hAnsi="宋体"/>
                <w:szCs w:val="21"/>
              </w:rPr>
            </w:pPr>
            <w:r>
              <w:rPr>
                <w:rFonts w:hint="eastAsia" w:ascii="宋体" w:hAnsi="宋体"/>
                <w:szCs w:val="21"/>
              </w:rPr>
              <w:t>知识点、技能点、经验点、态度点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blHeader/>
        </w:trPr>
        <w:tc>
          <w:tcPr>
            <w:tcW w:w="484" w:type="dxa"/>
            <w:vMerge w:val="continue"/>
            <w:vAlign w:val="center"/>
          </w:tcPr>
          <w:p>
            <w:pPr>
              <w:jc w:val="center"/>
              <w:rPr>
                <w:rFonts w:ascii="宋体" w:hAnsi="宋体"/>
                <w:szCs w:val="21"/>
              </w:rPr>
            </w:pPr>
          </w:p>
        </w:tc>
        <w:tc>
          <w:tcPr>
            <w:tcW w:w="782" w:type="dxa"/>
            <w:vMerge w:val="continue"/>
            <w:vAlign w:val="center"/>
          </w:tcPr>
          <w:p>
            <w:pPr>
              <w:jc w:val="center"/>
              <w:rPr>
                <w:rFonts w:ascii="宋体" w:hAnsi="宋体"/>
                <w:szCs w:val="21"/>
              </w:rPr>
            </w:pPr>
          </w:p>
        </w:tc>
        <w:tc>
          <w:tcPr>
            <w:tcW w:w="723" w:type="dxa"/>
            <w:vAlign w:val="center"/>
          </w:tcPr>
          <w:p>
            <w:pPr>
              <w:jc w:val="center"/>
              <w:rPr>
                <w:rFonts w:ascii="宋体" w:hAnsi="宋体"/>
                <w:szCs w:val="21"/>
              </w:rPr>
            </w:pPr>
            <w:r>
              <w:rPr>
                <w:rFonts w:hint="eastAsia" w:ascii="宋体" w:hAnsi="宋体"/>
                <w:szCs w:val="21"/>
              </w:rPr>
              <w:t>初始</w:t>
            </w:r>
          </w:p>
          <w:p>
            <w:pPr>
              <w:jc w:val="center"/>
              <w:rPr>
                <w:rFonts w:ascii="宋体" w:hAnsi="宋体"/>
                <w:szCs w:val="21"/>
              </w:rPr>
            </w:pPr>
            <w:r>
              <w:rPr>
                <w:rFonts w:hint="eastAsia" w:ascii="宋体" w:hAnsi="宋体"/>
                <w:szCs w:val="21"/>
              </w:rPr>
              <w:t>岗位</w:t>
            </w:r>
          </w:p>
        </w:tc>
        <w:tc>
          <w:tcPr>
            <w:tcW w:w="726" w:type="dxa"/>
            <w:vAlign w:val="center"/>
          </w:tcPr>
          <w:p>
            <w:pPr>
              <w:jc w:val="center"/>
              <w:rPr>
                <w:rFonts w:ascii="宋体" w:hAnsi="宋体"/>
                <w:szCs w:val="21"/>
              </w:rPr>
            </w:pPr>
            <w:r>
              <w:rPr>
                <w:rFonts w:hint="eastAsia" w:ascii="宋体" w:hAnsi="宋体"/>
                <w:szCs w:val="21"/>
              </w:rPr>
              <w:t>发展</w:t>
            </w:r>
          </w:p>
          <w:p>
            <w:pPr>
              <w:jc w:val="center"/>
              <w:rPr>
                <w:rFonts w:ascii="宋体" w:hAnsi="宋体"/>
                <w:szCs w:val="21"/>
              </w:rPr>
            </w:pPr>
            <w:r>
              <w:rPr>
                <w:rFonts w:hint="eastAsia" w:ascii="宋体" w:hAnsi="宋体"/>
                <w:szCs w:val="21"/>
              </w:rPr>
              <w:t>岗位</w:t>
            </w:r>
          </w:p>
        </w:tc>
        <w:tc>
          <w:tcPr>
            <w:tcW w:w="1077" w:type="dxa"/>
            <w:vMerge w:val="continue"/>
            <w:vAlign w:val="center"/>
          </w:tcPr>
          <w:p>
            <w:pPr>
              <w:jc w:val="center"/>
              <w:rPr>
                <w:rFonts w:ascii="宋体" w:hAnsi="宋体"/>
                <w:szCs w:val="21"/>
              </w:rPr>
            </w:pPr>
          </w:p>
        </w:tc>
        <w:tc>
          <w:tcPr>
            <w:tcW w:w="1134" w:type="dxa"/>
            <w:vMerge w:val="continue"/>
            <w:vAlign w:val="center"/>
          </w:tcPr>
          <w:p>
            <w:pPr>
              <w:jc w:val="center"/>
              <w:rPr>
                <w:rFonts w:ascii="宋体" w:hAnsi="宋体"/>
                <w:szCs w:val="21"/>
              </w:rPr>
            </w:pPr>
          </w:p>
        </w:tc>
        <w:tc>
          <w:tcPr>
            <w:tcW w:w="2268" w:type="dxa"/>
            <w:vMerge w:val="continue"/>
            <w:vAlign w:val="center"/>
          </w:tcPr>
          <w:p>
            <w:pPr>
              <w:jc w:val="center"/>
              <w:rPr>
                <w:rFonts w:ascii="宋体" w:hAnsi="宋体"/>
                <w:szCs w:val="21"/>
              </w:rPr>
            </w:pPr>
          </w:p>
        </w:tc>
        <w:tc>
          <w:tcPr>
            <w:tcW w:w="3402" w:type="dxa"/>
            <w:vMerge w:val="continue"/>
            <w:vAlign w:val="center"/>
          </w:tcPr>
          <w:p>
            <w:pPr>
              <w:jc w:val="center"/>
              <w:rPr>
                <w:rFonts w:ascii="宋体" w:hAnsi="宋体"/>
                <w:szCs w:val="21"/>
              </w:rPr>
            </w:pPr>
          </w:p>
        </w:tc>
        <w:tc>
          <w:tcPr>
            <w:tcW w:w="3578"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4" w:hRule="atLeast"/>
        </w:trPr>
        <w:tc>
          <w:tcPr>
            <w:tcW w:w="484" w:type="dxa"/>
          </w:tcPr>
          <w:p>
            <w:pPr>
              <w:jc w:val="center"/>
              <w:rPr>
                <w:rFonts w:ascii="宋体" w:hAnsi="宋体"/>
                <w:szCs w:val="21"/>
              </w:rPr>
            </w:pPr>
            <w:r>
              <w:rPr>
                <w:rFonts w:hint="eastAsia" w:ascii="宋体" w:hAnsi="宋体"/>
                <w:szCs w:val="21"/>
              </w:rPr>
              <w:t>2</w:t>
            </w:r>
          </w:p>
        </w:tc>
        <w:tc>
          <w:tcPr>
            <w:tcW w:w="782" w:type="dxa"/>
          </w:tcPr>
          <w:p>
            <w:pPr>
              <w:jc w:val="center"/>
              <w:rPr>
                <w:rFonts w:ascii="宋体" w:hAnsi="宋体"/>
                <w:szCs w:val="21"/>
              </w:rPr>
            </w:pPr>
            <w:r>
              <w:rPr>
                <w:rFonts w:hint="eastAsia" w:ascii="宋体" w:hAnsi="宋体" w:cs="Times New Roman"/>
                <w:szCs w:val="21"/>
              </w:rPr>
              <w:t>工程</w:t>
            </w:r>
            <w:r>
              <w:rPr>
                <w:rFonts w:hint="eastAsia" w:ascii="宋体" w:hAnsi="宋体"/>
                <w:szCs w:val="21"/>
              </w:rPr>
              <w:t>质量检验岗位</w:t>
            </w:r>
          </w:p>
        </w:tc>
        <w:tc>
          <w:tcPr>
            <w:tcW w:w="723" w:type="dxa"/>
          </w:tcPr>
          <w:p>
            <w:pPr>
              <w:jc w:val="center"/>
              <w:rPr>
                <w:rFonts w:ascii="宋体" w:hAnsi="宋体"/>
                <w:szCs w:val="21"/>
              </w:rPr>
            </w:pPr>
            <w:r>
              <w:rPr>
                <w:rFonts w:hint="eastAsia" w:ascii="宋体" w:hAnsi="宋体"/>
                <w:szCs w:val="21"/>
              </w:rPr>
              <w:t>质量员</w:t>
            </w:r>
          </w:p>
        </w:tc>
        <w:tc>
          <w:tcPr>
            <w:tcW w:w="726" w:type="dxa"/>
          </w:tcPr>
          <w:p>
            <w:pPr>
              <w:jc w:val="center"/>
              <w:rPr>
                <w:rFonts w:ascii="宋体" w:hAnsi="宋体"/>
                <w:szCs w:val="21"/>
              </w:rPr>
            </w:pPr>
            <w:r>
              <w:rPr>
                <w:rFonts w:hint="eastAsia" w:ascii="宋体" w:hAnsi="宋体"/>
                <w:szCs w:val="21"/>
              </w:rPr>
              <w:t>项目经理、技术负责人、质量部长</w:t>
            </w:r>
          </w:p>
        </w:tc>
        <w:tc>
          <w:tcPr>
            <w:tcW w:w="1077" w:type="dxa"/>
          </w:tcPr>
          <w:p>
            <w:pPr>
              <w:rPr>
                <w:rFonts w:ascii="宋体" w:hAnsi="宋体" w:cs="Times New Roman"/>
                <w:szCs w:val="21"/>
              </w:rPr>
            </w:pPr>
            <w:r>
              <w:rPr>
                <w:rFonts w:hint="eastAsia" w:ascii="宋体" w:hAnsi="宋体"/>
                <w:szCs w:val="21"/>
              </w:rPr>
              <w:t>在建筑与市政工程施工现场，从事</w:t>
            </w:r>
            <w:r>
              <w:rPr>
                <w:rFonts w:hint="eastAsia" w:ascii="宋体" w:hAnsi="宋体" w:cs="Times New Roman"/>
                <w:szCs w:val="21"/>
              </w:rPr>
              <w:t>以下工作的专业技术人员。</w:t>
            </w:r>
          </w:p>
          <w:p>
            <w:pPr>
              <w:rPr>
                <w:rFonts w:ascii="宋体" w:hAnsi="宋体"/>
                <w:szCs w:val="21"/>
              </w:rPr>
            </w:pPr>
            <w:r>
              <w:rPr>
                <w:rFonts w:hint="eastAsia" w:ascii="宋体" w:hAnsi="宋体"/>
                <w:szCs w:val="21"/>
              </w:rPr>
              <w:t>1）质量计划准备</w:t>
            </w:r>
          </w:p>
          <w:p>
            <w:pPr>
              <w:rPr>
                <w:rFonts w:ascii="宋体" w:hAnsi="宋体"/>
                <w:szCs w:val="21"/>
              </w:rPr>
            </w:pPr>
            <w:r>
              <w:rPr>
                <w:rFonts w:hint="eastAsia" w:ascii="宋体" w:hAnsi="宋体"/>
                <w:szCs w:val="21"/>
              </w:rPr>
              <w:t>2）材料质量控制</w:t>
            </w:r>
          </w:p>
          <w:p>
            <w:pPr>
              <w:rPr>
                <w:rFonts w:ascii="宋体" w:hAnsi="宋体"/>
                <w:szCs w:val="21"/>
              </w:rPr>
            </w:pPr>
            <w:r>
              <w:rPr>
                <w:rFonts w:hint="eastAsia" w:ascii="宋体" w:hAnsi="宋体"/>
                <w:szCs w:val="21"/>
              </w:rPr>
              <w:t>3）工序质量控制</w:t>
            </w:r>
          </w:p>
          <w:p>
            <w:pPr>
              <w:rPr>
                <w:rFonts w:ascii="宋体" w:hAnsi="宋体"/>
                <w:szCs w:val="21"/>
              </w:rPr>
            </w:pPr>
            <w:r>
              <w:rPr>
                <w:rFonts w:hint="eastAsia" w:ascii="宋体" w:hAnsi="宋体"/>
                <w:szCs w:val="21"/>
              </w:rPr>
              <w:t>4）质量问题处置</w:t>
            </w:r>
          </w:p>
          <w:p>
            <w:pPr>
              <w:rPr>
                <w:rFonts w:ascii="宋体" w:hAnsi="宋体"/>
                <w:szCs w:val="21"/>
              </w:rPr>
            </w:pPr>
            <w:r>
              <w:rPr>
                <w:rFonts w:hint="eastAsia" w:ascii="宋体" w:hAnsi="宋体"/>
                <w:szCs w:val="21"/>
              </w:rPr>
              <w:t>5）质量资料管理</w:t>
            </w:r>
          </w:p>
        </w:tc>
        <w:tc>
          <w:tcPr>
            <w:tcW w:w="1134" w:type="dxa"/>
          </w:tcPr>
          <w:p>
            <w:pPr>
              <w:jc w:val="left"/>
              <w:rPr>
                <w:rFonts w:ascii="宋体" w:hAnsi="宋体" w:cs="宋体"/>
                <w:szCs w:val="21"/>
              </w:rPr>
            </w:pPr>
            <w:r>
              <w:rPr>
                <w:rFonts w:hint="eastAsia" w:ascii="宋体" w:hAnsi="宋体" w:cs="宋体"/>
                <w:szCs w:val="21"/>
              </w:rPr>
              <w:t>1）工程项目施工图的识读能力</w:t>
            </w:r>
          </w:p>
          <w:p>
            <w:pPr>
              <w:jc w:val="left"/>
              <w:rPr>
                <w:rFonts w:ascii="宋体" w:hAnsi="宋体" w:cs="宋体"/>
                <w:szCs w:val="21"/>
              </w:rPr>
            </w:pPr>
            <w:r>
              <w:rPr>
                <w:rFonts w:hint="eastAsia" w:ascii="宋体" w:hAnsi="宋体" w:cs="宋体"/>
                <w:szCs w:val="21"/>
              </w:rPr>
              <w:t>2）材料、设备质量识别及评价能力</w:t>
            </w:r>
          </w:p>
          <w:p>
            <w:pPr>
              <w:jc w:val="left"/>
              <w:rPr>
                <w:rFonts w:ascii="宋体" w:hAnsi="宋体" w:cs="宋体"/>
                <w:szCs w:val="21"/>
              </w:rPr>
            </w:pPr>
            <w:r>
              <w:rPr>
                <w:rFonts w:hint="eastAsia" w:ascii="宋体" w:hAnsi="宋体" w:cs="宋体"/>
                <w:szCs w:val="21"/>
              </w:rPr>
              <w:t>3）施工试验结果判断能力</w:t>
            </w:r>
          </w:p>
          <w:p>
            <w:pPr>
              <w:jc w:val="left"/>
              <w:rPr>
                <w:rFonts w:ascii="宋体" w:hAnsi="宋体" w:cs="宋体"/>
                <w:szCs w:val="21"/>
              </w:rPr>
            </w:pPr>
            <w:r>
              <w:rPr>
                <w:rFonts w:hint="eastAsia" w:ascii="宋体" w:hAnsi="宋体" w:cs="宋体"/>
                <w:szCs w:val="21"/>
              </w:rPr>
              <w:t>4）工程质量缺陷识别、分析及处理能力</w:t>
            </w:r>
          </w:p>
          <w:p>
            <w:pPr>
              <w:jc w:val="left"/>
              <w:rPr>
                <w:rFonts w:ascii="宋体" w:hAnsi="宋体" w:cs="宋体"/>
                <w:szCs w:val="21"/>
              </w:rPr>
            </w:pPr>
            <w:r>
              <w:rPr>
                <w:rFonts w:hint="eastAsia" w:ascii="宋体" w:hAnsi="宋体" w:cs="宋体"/>
                <w:szCs w:val="21"/>
              </w:rPr>
              <w:t>5）质量事故调查分析与处理能力</w:t>
            </w:r>
          </w:p>
          <w:p>
            <w:pPr>
              <w:jc w:val="left"/>
              <w:rPr>
                <w:rFonts w:ascii="宋体" w:hAnsi="宋体" w:cs="宋体"/>
                <w:szCs w:val="21"/>
              </w:rPr>
            </w:pPr>
            <w:r>
              <w:rPr>
                <w:rFonts w:hint="eastAsia" w:ascii="宋体" w:hAnsi="宋体" w:cs="宋体"/>
                <w:szCs w:val="21"/>
              </w:rPr>
              <w:t>6）专业资料查阅、搜集与整理能力</w:t>
            </w:r>
          </w:p>
          <w:p>
            <w:pPr>
              <w:jc w:val="left"/>
              <w:rPr>
                <w:rFonts w:ascii="宋体" w:hAnsi="宋体"/>
                <w:szCs w:val="21"/>
              </w:rPr>
            </w:pPr>
            <w:r>
              <w:rPr>
                <w:rFonts w:hint="eastAsia" w:ascii="宋体" w:hAnsi="宋体" w:cs="宋体"/>
                <w:szCs w:val="21"/>
              </w:rPr>
              <w:t>7）语言表达能力和沟通协调能力</w:t>
            </w:r>
          </w:p>
        </w:tc>
        <w:tc>
          <w:tcPr>
            <w:tcW w:w="2268" w:type="dxa"/>
          </w:tcPr>
          <w:p>
            <w:pPr>
              <w:snapToGrid w:val="0"/>
              <w:spacing w:before="50" w:after="50"/>
            </w:pPr>
            <w:r>
              <w:rPr>
                <w:rFonts w:hint="eastAsia" w:ascii="宋体" w:hAnsi="宋体"/>
              </w:rPr>
              <w:t>1）参与进行施工</w:t>
            </w:r>
            <w:r>
              <w:rPr>
                <w:rFonts w:ascii="宋体" w:hAnsi="宋体"/>
              </w:rPr>
              <w:t>质量</w:t>
            </w:r>
            <w:r>
              <w:rPr>
                <w:rFonts w:hint="eastAsia" w:ascii="宋体" w:hAnsi="宋体"/>
              </w:rPr>
              <w:t>策划。</w:t>
            </w:r>
          </w:p>
          <w:p>
            <w:pPr>
              <w:snapToGrid w:val="0"/>
              <w:spacing w:before="50" w:after="50"/>
              <w:rPr>
                <w:rFonts w:ascii="宋体" w:hAnsi="宋体"/>
              </w:rPr>
            </w:pPr>
            <w:r>
              <w:rPr>
                <w:rFonts w:hint="eastAsia" w:ascii="宋体" w:hAnsi="宋体"/>
              </w:rPr>
              <w:t>2）参与材料、设备的采购。</w:t>
            </w:r>
          </w:p>
          <w:p>
            <w:pPr>
              <w:snapToGrid w:val="0"/>
              <w:spacing w:before="50" w:after="50"/>
              <w:rPr>
                <w:rFonts w:ascii="宋体" w:hAnsi="宋体"/>
              </w:rPr>
            </w:pPr>
            <w:r>
              <w:rPr>
                <w:rFonts w:hint="eastAsia" w:ascii="宋体" w:hAnsi="宋体"/>
              </w:rPr>
              <w:t>3）负责</w:t>
            </w:r>
            <w:r>
              <w:rPr>
                <w:rFonts w:ascii="宋体" w:hAnsi="宋体"/>
              </w:rPr>
              <w:t>核查</w:t>
            </w:r>
            <w:r>
              <w:rPr>
                <w:rFonts w:hint="eastAsia" w:ascii="宋体" w:hAnsi="宋体"/>
              </w:rPr>
              <w:t>进场材料、设备的质量保证</w:t>
            </w:r>
            <w:r>
              <w:rPr>
                <w:rFonts w:ascii="宋体" w:hAnsi="宋体"/>
              </w:rPr>
              <w:t>资料</w:t>
            </w:r>
            <w:r>
              <w:rPr>
                <w:rFonts w:hint="eastAsia" w:ascii="宋体" w:hAnsi="宋体"/>
              </w:rPr>
              <w:t>，监督进场材料的</w:t>
            </w:r>
            <w:r>
              <w:rPr>
                <w:rFonts w:ascii="宋体" w:hAnsi="宋体"/>
              </w:rPr>
              <w:t>抽样复验</w:t>
            </w:r>
            <w:r>
              <w:rPr>
                <w:rFonts w:hint="eastAsia" w:ascii="宋体" w:hAnsi="宋体"/>
              </w:rPr>
              <w:t>。</w:t>
            </w:r>
          </w:p>
          <w:p>
            <w:pPr>
              <w:rPr>
                <w:rFonts w:ascii="宋体" w:hAnsi="宋体"/>
              </w:rPr>
            </w:pPr>
            <w:r>
              <w:rPr>
                <w:rFonts w:hint="eastAsia" w:ascii="宋体" w:hAnsi="宋体"/>
              </w:rPr>
              <w:t>4）负责监督、跟踪施工试验，负责计量器具的符合性审查。</w:t>
            </w:r>
          </w:p>
          <w:p>
            <w:pPr>
              <w:snapToGrid w:val="0"/>
              <w:spacing w:before="50" w:after="50"/>
              <w:rPr>
                <w:rFonts w:ascii="宋体" w:hAnsi="宋体"/>
              </w:rPr>
            </w:pPr>
            <w:r>
              <w:rPr>
                <w:rFonts w:hint="eastAsia" w:ascii="宋体" w:hAnsi="宋体"/>
              </w:rPr>
              <w:t>5）参与施工图会审和施工方案审查。</w:t>
            </w:r>
          </w:p>
          <w:p>
            <w:pPr>
              <w:snapToGrid w:val="0"/>
              <w:spacing w:before="50" w:after="50"/>
              <w:rPr>
                <w:rFonts w:ascii="宋体" w:hAnsi="宋体"/>
              </w:rPr>
            </w:pPr>
            <w:r>
              <w:rPr>
                <w:rFonts w:hint="eastAsia" w:ascii="宋体" w:hAnsi="宋体"/>
              </w:rPr>
              <w:t>6）参与制定工序质量控制措施。</w:t>
            </w:r>
          </w:p>
          <w:p>
            <w:pPr>
              <w:snapToGrid w:val="0"/>
              <w:spacing w:before="50" w:after="50"/>
              <w:rPr>
                <w:rFonts w:ascii="宋体" w:hAnsi="宋体"/>
              </w:rPr>
            </w:pPr>
            <w:r>
              <w:rPr>
                <w:rFonts w:hint="eastAsia" w:ascii="宋体" w:hAnsi="宋体"/>
              </w:rPr>
              <w:t>7）</w:t>
            </w:r>
            <w:r>
              <w:rPr>
                <w:rFonts w:ascii="宋体" w:hAnsi="宋体"/>
              </w:rPr>
              <w:t>负责</w:t>
            </w:r>
            <w:r>
              <w:rPr>
                <w:rFonts w:hint="eastAsia" w:ascii="宋体" w:hAnsi="宋体"/>
              </w:rPr>
              <w:t>工序质量检查和关键工序、特殊工序的</w:t>
            </w:r>
            <w:r>
              <w:rPr>
                <w:rFonts w:ascii="宋体" w:hAnsi="宋体"/>
              </w:rPr>
              <w:t>旁站检查，参</w:t>
            </w:r>
            <w:r>
              <w:rPr>
                <w:rFonts w:hint="eastAsia" w:ascii="宋体" w:hAnsi="宋体"/>
              </w:rPr>
              <w:t>与</w:t>
            </w:r>
            <w:r>
              <w:rPr>
                <w:rFonts w:ascii="宋体" w:hAnsi="宋体"/>
              </w:rPr>
              <w:t>交接检验、隐蔽验收、技术复核</w:t>
            </w:r>
            <w:r>
              <w:rPr>
                <w:rFonts w:hint="eastAsia" w:ascii="宋体" w:hAnsi="宋体"/>
              </w:rPr>
              <w:t>。</w:t>
            </w:r>
          </w:p>
          <w:p>
            <w:r>
              <w:rPr>
                <w:rFonts w:hint="eastAsia" w:ascii="宋体" w:hAnsi="宋体"/>
              </w:rPr>
              <w:t>8）</w:t>
            </w:r>
            <w:r>
              <w:rPr>
                <w:rFonts w:ascii="宋体" w:hAnsi="宋体"/>
              </w:rPr>
              <w:t>负责</w:t>
            </w:r>
            <w:r>
              <w:rPr>
                <w:rFonts w:hint="eastAsia" w:ascii="宋体" w:hAnsi="宋体"/>
              </w:rPr>
              <w:t>检验批和分项工程的</w:t>
            </w:r>
            <w:r>
              <w:rPr>
                <w:rFonts w:ascii="宋体" w:hAnsi="宋体"/>
              </w:rPr>
              <w:t>质量</w:t>
            </w:r>
            <w:r>
              <w:rPr>
                <w:rFonts w:hint="eastAsia" w:ascii="宋体" w:hAnsi="宋体"/>
              </w:rPr>
              <w:t>验收、评定，参与分部工程和单位工程的</w:t>
            </w:r>
            <w:r>
              <w:rPr>
                <w:rFonts w:ascii="宋体" w:hAnsi="宋体"/>
              </w:rPr>
              <w:t>质量验收、评定</w:t>
            </w:r>
            <w:r>
              <w:rPr>
                <w:rFonts w:hint="eastAsia" w:ascii="宋体" w:hAnsi="宋体"/>
              </w:rPr>
              <w:t>。</w:t>
            </w:r>
          </w:p>
          <w:p>
            <w:pPr>
              <w:snapToGrid w:val="0"/>
              <w:spacing w:before="50" w:after="50"/>
              <w:rPr>
                <w:rFonts w:ascii="宋体" w:hAnsi="宋体"/>
              </w:rPr>
            </w:pPr>
            <w:r>
              <w:rPr>
                <w:rFonts w:hint="eastAsia" w:ascii="宋体" w:hAnsi="宋体"/>
              </w:rPr>
              <w:t>9）参与制定</w:t>
            </w:r>
            <w:r>
              <w:rPr>
                <w:rFonts w:ascii="宋体" w:hAnsi="宋体"/>
              </w:rPr>
              <w:t>质量通病预防和纠正</w:t>
            </w:r>
            <w:r>
              <w:rPr>
                <w:rFonts w:hint="eastAsia" w:ascii="宋体" w:hAnsi="宋体"/>
              </w:rPr>
              <w:t>措施。</w:t>
            </w:r>
          </w:p>
          <w:p>
            <w:pPr>
              <w:snapToGrid w:val="0"/>
              <w:spacing w:before="50" w:after="50"/>
              <w:rPr>
                <w:rFonts w:ascii="宋体" w:hAnsi="宋体"/>
              </w:rPr>
            </w:pPr>
            <w:r>
              <w:rPr>
                <w:rFonts w:hint="eastAsia" w:ascii="宋体" w:hAnsi="宋体"/>
              </w:rPr>
              <w:t>10）负责监督质量缺陷的处理。</w:t>
            </w:r>
          </w:p>
          <w:p>
            <w:r>
              <w:rPr>
                <w:rFonts w:hint="eastAsia" w:ascii="宋体" w:hAnsi="宋体"/>
              </w:rPr>
              <w:t>11）参与</w:t>
            </w:r>
            <w:r>
              <w:rPr>
                <w:rFonts w:ascii="宋体" w:hAnsi="宋体"/>
              </w:rPr>
              <w:t>质量事故的</w:t>
            </w:r>
            <w:r>
              <w:rPr>
                <w:rFonts w:hint="eastAsia" w:ascii="宋体" w:hAnsi="宋体"/>
              </w:rPr>
              <w:t>调查、</w:t>
            </w:r>
            <w:r>
              <w:rPr>
                <w:rFonts w:ascii="宋体" w:hAnsi="宋体"/>
              </w:rPr>
              <w:t>分析</w:t>
            </w:r>
            <w:r>
              <w:rPr>
                <w:rFonts w:hint="eastAsia" w:ascii="宋体" w:hAnsi="宋体"/>
              </w:rPr>
              <w:t>和处理。</w:t>
            </w:r>
          </w:p>
          <w:p>
            <w:pPr>
              <w:snapToGrid w:val="0"/>
              <w:spacing w:before="50" w:after="50"/>
              <w:rPr>
                <w:rFonts w:ascii="宋体" w:hAnsi="宋体"/>
              </w:rPr>
            </w:pPr>
            <w:r>
              <w:rPr>
                <w:rFonts w:hint="eastAsia" w:ascii="宋体" w:hAnsi="宋体"/>
              </w:rPr>
              <w:t>12）</w:t>
            </w:r>
            <w:r>
              <w:rPr>
                <w:rFonts w:ascii="宋体" w:hAnsi="宋体"/>
              </w:rPr>
              <w:t>负责</w:t>
            </w:r>
            <w:r>
              <w:rPr>
                <w:rFonts w:hint="eastAsia" w:ascii="宋体" w:hAnsi="宋体"/>
              </w:rPr>
              <w:t>质量检查的记录，编制质量资料。</w:t>
            </w:r>
          </w:p>
          <w:p>
            <w:pPr>
              <w:jc w:val="left"/>
              <w:rPr>
                <w:rFonts w:ascii="宋体" w:hAnsi="宋体"/>
                <w:szCs w:val="21"/>
              </w:rPr>
            </w:pPr>
            <w:r>
              <w:rPr>
                <w:rFonts w:hint="eastAsia" w:ascii="宋体" w:hAnsi="宋体"/>
              </w:rPr>
              <w:t>13）</w:t>
            </w:r>
            <w:r>
              <w:rPr>
                <w:rFonts w:ascii="宋体" w:hAnsi="宋体"/>
              </w:rPr>
              <w:t>负责</w:t>
            </w:r>
            <w:r>
              <w:rPr>
                <w:rFonts w:hint="eastAsia" w:ascii="宋体" w:hAnsi="宋体"/>
              </w:rPr>
              <w:t>汇总、</w:t>
            </w:r>
            <w:r>
              <w:rPr>
                <w:rFonts w:ascii="宋体" w:hAnsi="宋体"/>
              </w:rPr>
              <w:t>整理</w:t>
            </w:r>
            <w:r>
              <w:rPr>
                <w:rFonts w:hint="eastAsia" w:ascii="宋体" w:hAnsi="宋体"/>
              </w:rPr>
              <w:t>、</w:t>
            </w:r>
            <w:r>
              <w:rPr>
                <w:rFonts w:ascii="宋体" w:hAnsi="宋体"/>
              </w:rPr>
              <w:t>移交质量资料</w:t>
            </w:r>
            <w:r>
              <w:rPr>
                <w:rFonts w:hint="eastAsia" w:ascii="宋体" w:hAnsi="宋体"/>
              </w:rPr>
              <w:t>。</w:t>
            </w:r>
          </w:p>
        </w:tc>
        <w:tc>
          <w:tcPr>
            <w:tcW w:w="3402" w:type="dxa"/>
          </w:tcPr>
          <w:p>
            <w:pPr>
              <w:jc w:val="left"/>
            </w:pPr>
            <w:r>
              <w:rPr>
                <w:rFonts w:hint="eastAsia" w:ascii="宋体" w:hAnsi="宋体"/>
                <w:szCs w:val="21"/>
              </w:rPr>
              <w:t>1）</w:t>
            </w:r>
            <w:r>
              <w:rPr>
                <w:rFonts w:hint="eastAsia" w:ascii="宋体" w:hAnsi="宋体"/>
              </w:rPr>
              <w:t>参与</w:t>
            </w:r>
            <w:r>
              <w:rPr>
                <w:rFonts w:ascii="宋体" w:hAnsi="宋体" w:cs="Arial"/>
                <w:spacing w:val="8"/>
              </w:rPr>
              <w:t>制定质量目标并规定必要的运行过程和相关资源</w:t>
            </w:r>
            <w:r>
              <w:rPr>
                <w:rFonts w:hint="eastAsia" w:ascii="宋体" w:hAnsi="宋体" w:cs="Arial"/>
                <w:spacing w:val="8"/>
              </w:rPr>
              <w:t>。</w:t>
            </w:r>
          </w:p>
          <w:p>
            <w:pPr>
              <w:jc w:val="left"/>
            </w:pPr>
            <w:r>
              <w:rPr>
                <w:rFonts w:hint="eastAsia" w:ascii="宋体" w:hAnsi="宋体"/>
                <w:szCs w:val="21"/>
              </w:rPr>
              <w:t>2）</w:t>
            </w:r>
            <w:r>
              <w:rPr>
                <w:rFonts w:hint="eastAsia" w:ascii="宋体" w:hAnsi="宋体"/>
              </w:rPr>
              <w:t>参与工程材料和建筑设备的质量控制，以及材料供应商的考核。</w:t>
            </w:r>
          </w:p>
          <w:p>
            <w:pPr>
              <w:jc w:val="left"/>
              <w:rPr>
                <w:rFonts w:ascii="宋体" w:hAnsi="宋体"/>
                <w:szCs w:val="21"/>
              </w:rPr>
            </w:pPr>
            <w:r>
              <w:rPr>
                <w:rFonts w:hint="eastAsia" w:ascii="宋体" w:hAnsi="宋体"/>
                <w:szCs w:val="21"/>
              </w:rPr>
              <w:t>3）</w:t>
            </w:r>
            <w:r>
              <w:rPr>
                <w:rFonts w:ascii="宋体" w:hAnsi="宋体"/>
              </w:rPr>
              <w:t>核查</w:t>
            </w:r>
            <w:r>
              <w:rPr>
                <w:rFonts w:hint="eastAsia" w:ascii="宋体" w:hAnsi="宋体"/>
                <w:szCs w:val="21"/>
              </w:rPr>
              <w:t>产品清单（规格、产地、型号等）；产品合格证、质保书、准用证等；检验报告、复检报告；生产产家的资信证明；国家和地方规定的其它质量保证资料。监督进场材料抽样复验。</w:t>
            </w:r>
          </w:p>
          <w:p>
            <w:pPr>
              <w:jc w:val="left"/>
              <w:rPr>
                <w:rFonts w:ascii="宋体" w:hAnsi="宋体"/>
                <w:szCs w:val="21"/>
              </w:rPr>
            </w:pPr>
            <w:r>
              <w:rPr>
                <w:rFonts w:hint="eastAsia" w:ascii="宋体" w:hAnsi="宋体"/>
                <w:szCs w:val="21"/>
              </w:rPr>
              <w:t>4）</w:t>
            </w:r>
            <w:r>
              <w:rPr>
                <w:rFonts w:hint="eastAsia" w:ascii="宋体" w:hAnsi="宋体"/>
              </w:rPr>
              <w:t>监督、跟踪</w:t>
            </w:r>
            <w:r>
              <w:rPr>
                <w:rFonts w:hint="eastAsia" w:ascii="宋体" w:hAnsi="宋体"/>
                <w:szCs w:val="21"/>
              </w:rPr>
              <w:t>工程施工过程中的相关试验。审查计量器具是否按照规定进行送检、标定；检测单位的资质是否符合要求；受检器具是否进行有效标识等。</w:t>
            </w:r>
          </w:p>
          <w:p>
            <w:pPr>
              <w:jc w:val="left"/>
              <w:rPr>
                <w:rFonts w:ascii="宋体" w:hAnsi="宋体"/>
                <w:szCs w:val="21"/>
              </w:rPr>
            </w:pPr>
            <w:r>
              <w:rPr>
                <w:rFonts w:hint="eastAsia" w:ascii="宋体" w:hAnsi="宋体"/>
                <w:szCs w:val="21"/>
              </w:rPr>
              <w:t>5）对施工图设计文件及施工方案进行全面细致的审阅，审查出施工图及施工方案中存在的问题及不合理情况。并提出修改意见。</w:t>
            </w:r>
          </w:p>
          <w:p>
            <w:pPr>
              <w:jc w:val="left"/>
              <w:rPr>
                <w:rFonts w:ascii="宋体" w:hAnsi="宋体"/>
              </w:rPr>
            </w:pPr>
            <w:r>
              <w:rPr>
                <w:rFonts w:hint="eastAsia" w:ascii="宋体" w:hAnsi="宋体"/>
                <w:szCs w:val="21"/>
              </w:rPr>
              <w:t>6）</w:t>
            </w:r>
            <w:r>
              <w:rPr>
                <w:rFonts w:hint="eastAsia" w:ascii="宋体" w:hAnsi="宋体"/>
              </w:rPr>
              <w:t>确定工序、质量控制关键点，制定工序质量控制措施。</w:t>
            </w:r>
          </w:p>
          <w:p>
            <w:pPr>
              <w:jc w:val="left"/>
              <w:rPr>
                <w:rFonts w:ascii="宋体" w:hAnsi="宋体"/>
              </w:rPr>
            </w:pPr>
            <w:r>
              <w:rPr>
                <w:rFonts w:hint="eastAsia" w:ascii="宋体" w:hAnsi="宋体"/>
              </w:rPr>
              <w:t>7）检查工序质量；</w:t>
            </w:r>
            <w:r>
              <w:rPr>
                <w:rFonts w:ascii="宋体" w:hAnsi="宋体"/>
              </w:rPr>
              <w:t>旁站检查</w:t>
            </w:r>
            <w:r>
              <w:rPr>
                <w:rFonts w:hint="eastAsia" w:ascii="宋体" w:hAnsi="宋体"/>
              </w:rPr>
              <w:t>关键工序、特殊工序；</w:t>
            </w:r>
            <w:r>
              <w:rPr>
                <w:rFonts w:ascii="宋体" w:hAnsi="宋体"/>
              </w:rPr>
              <w:t>参</w:t>
            </w:r>
            <w:r>
              <w:rPr>
                <w:rFonts w:hint="eastAsia" w:ascii="宋体" w:hAnsi="宋体"/>
              </w:rPr>
              <w:t>与</w:t>
            </w:r>
            <w:r>
              <w:rPr>
                <w:rFonts w:ascii="宋体" w:hAnsi="宋体"/>
              </w:rPr>
              <w:t>交接检验、隐蔽验收、技术复核</w:t>
            </w:r>
            <w:r>
              <w:rPr>
                <w:rFonts w:hint="eastAsia" w:ascii="宋体" w:hAnsi="宋体"/>
              </w:rPr>
              <w:t>。</w:t>
            </w:r>
          </w:p>
          <w:p>
            <w:pPr>
              <w:jc w:val="left"/>
              <w:rPr>
                <w:rFonts w:ascii="宋体" w:hAnsi="宋体"/>
              </w:rPr>
            </w:pPr>
            <w:r>
              <w:rPr>
                <w:rFonts w:hint="eastAsia" w:ascii="宋体" w:hAnsi="宋体"/>
              </w:rPr>
              <w:t>8）</w:t>
            </w:r>
            <w:r>
              <w:rPr>
                <w:rFonts w:ascii="宋体" w:hAnsi="宋体"/>
              </w:rPr>
              <w:t>负责</w:t>
            </w:r>
            <w:r>
              <w:rPr>
                <w:rFonts w:hint="eastAsia" w:ascii="宋体" w:hAnsi="宋体"/>
              </w:rPr>
              <w:t>检验批和分项工程的</w:t>
            </w:r>
            <w:r>
              <w:rPr>
                <w:rFonts w:ascii="宋体" w:hAnsi="宋体"/>
              </w:rPr>
              <w:t>质量</w:t>
            </w:r>
            <w:r>
              <w:rPr>
                <w:rFonts w:hint="eastAsia" w:ascii="宋体" w:hAnsi="宋体"/>
              </w:rPr>
              <w:t>验收、评定，参与分部工程和单位工程的</w:t>
            </w:r>
            <w:r>
              <w:rPr>
                <w:rFonts w:ascii="宋体" w:hAnsi="宋体"/>
              </w:rPr>
              <w:t>质量验收、评定</w:t>
            </w:r>
            <w:r>
              <w:rPr>
                <w:rFonts w:hint="eastAsia" w:ascii="宋体" w:hAnsi="宋体"/>
              </w:rPr>
              <w:t>。</w:t>
            </w:r>
          </w:p>
          <w:p>
            <w:pPr>
              <w:jc w:val="left"/>
            </w:pPr>
            <w:r>
              <w:rPr>
                <w:rFonts w:hint="eastAsia" w:ascii="宋体" w:hAnsi="宋体"/>
              </w:rPr>
              <w:t>9）</w:t>
            </w:r>
            <w:r>
              <w:rPr>
                <w:rFonts w:hint="eastAsia" w:ascii="宋体" w:hAnsi="宋体" w:cs="Arial"/>
              </w:rPr>
              <w:t>项目技术负责人主持</w:t>
            </w:r>
            <w:r>
              <w:rPr>
                <w:rFonts w:hint="eastAsia" w:ascii="宋体" w:hAnsi="宋体"/>
              </w:rPr>
              <w:t>制定，</w:t>
            </w:r>
            <w:r>
              <w:rPr>
                <w:rFonts w:hint="eastAsia" w:ascii="宋体" w:hAnsi="宋体" w:cs="Arial"/>
              </w:rPr>
              <w:t>质量员参与</w:t>
            </w:r>
            <w:r>
              <w:rPr>
                <w:rFonts w:ascii="宋体" w:hAnsi="宋体"/>
              </w:rPr>
              <w:t>质量通病预防和纠正</w:t>
            </w:r>
            <w:r>
              <w:rPr>
                <w:rFonts w:hint="eastAsia" w:ascii="宋体" w:hAnsi="宋体"/>
              </w:rPr>
              <w:t>措施。</w:t>
            </w:r>
          </w:p>
          <w:p>
            <w:pPr>
              <w:jc w:val="left"/>
            </w:pPr>
            <w:r>
              <w:rPr>
                <w:rFonts w:hint="eastAsia" w:ascii="宋体" w:hAnsi="宋体"/>
              </w:rPr>
              <w:t>10）质量缺陷的处理由施工员负责，质量员进行监督、跟踪。</w:t>
            </w:r>
          </w:p>
          <w:p>
            <w:pPr>
              <w:jc w:val="left"/>
            </w:pPr>
            <w:r>
              <w:rPr>
                <w:rFonts w:hint="eastAsia" w:ascii="宋体" w:hAnsi="宋体"/>
              </w:rPr>
              <w:t>11）根据质量事故损失的严重程度，由相应级别住房和城乡建设行政主管部门牵头调查处理，质量员按要求参与。</w:t>
            </w:r>
          </w:p>
          <w:p>
            <w:pPr>
              <w:jc w:val="left"/>
              <w:rPr>
                <w:rFonts w:ascii="宋体" w:hAnsi="宋体"/>
              </w:rPr>
            </w:pPr>
            <w:r>
              <w:rPr>
                <w:rFonts w:hint="eastAsia" w:ascii="宋体" w:hAnsi="宋体"/>
              </w:rPr>
              <w:t>12）进行或组织进行质量检查的记录；负责编制或组织编制本岗位相关技术资料；</w:t>
            </w:r>
          </w:p>
          <w:p>
            <w:pPr>
              <w:jc w:val="left"/>
              <w:rPr>
                <w:rFonts w:ascii="宋体" w:hAnsi="宋体"/>
                <w:szCs w:val="21"/>
              </w:rPr>
            </w:pPr>
            <w:r>
              <w:rPr>
                <w:rFonts w:hint="eastAsia" w:ascii="宋体" w:hAnsi="宋体"/>
              </w:rPr>
              <w:t>13）汇总、</w:t>
            </w:r>
            <w:r>
              <w:rPr>
                <w:rFonts w:ascii="宋体" w:hAnsi="宋体"/>
              </w:rPr>
              <w:t>整理</w:t>
            </w:r>
            <w:r>
              <w:rPr>
                <w:rFonts w:hint="eastAsia" w:ascii="宋体" w:hAnsi="宋体"/>
              </w:rPr>
              <w:t>本岗位相关技术资料，并向资料员</w:t>
            </w:r>
            <w:r>
              <w:rPr>
                <w:rFonts w:ascii="宋体" w:hAnsi="宋体"/>
              </w:rPr>
              <w:t>移交</w:t>
            </w:r>
            <w:r>
              <w:rPr>
                <w:rFonts w:hint="eastAsia" w:ascii="宋体" w:hAnsi="宋体"/>
              </w:rPr>
              <w:t>。</w:t>
            </w:r>
          </w:p>
        </w:tc>
        <w:tc>
          <w:tcPr>
            <w:tcW w:w="3578" w:type="dxa"/>
          </w:tcPr>
          <w:p>
            <w:pPr>
              <w:snapToGrid w:val="0"/>
              <w:spacing w:before="50" w:after="50"/>
              <w:rPr>
                <w:rFonts w:ascii="宋体" w:hAnsi="宋体"/>
                <w:b/>
              </w:rPr>
            </w:pPr>
            <w:r>
              <w:rPr>
                <w:rFonts w:hint="eastAsia" w:ascii="宋体" w:hAnsi="宋体"/>
                <w:b/>
              </w:rPr>
              <w:t>知识点：</w:t>
            </w:r>
          </w:p>
          <w:p>
            <w:pPr>
              <w:snapToGrid w:val="0"/>
              <w:spacing w:before="50" w:after="50"/>
              <w:rPr>
                <w:rFonts w:ascii="宋体" w:hAnsi="宋体"/>
              </w:rPr>
            </w:pPr>
            <w:r>
              <w:rPr>
                <w:rFonts w:hint="eastAsia" w:ascii="宋体" w:hAnsi="宋体"/>
              </w:rPr>
              <w:t>1）</w:t>
            </w:r>
            <w:r>
              <w:rPr>
                <w:rFonts w:hint="eastAsia" w:ascii="宋体" w:hAnsi="宋体" w:cs="Times New Roman"/>
                <w:szCs w:val="21"/>
              </w:rPr>
              <w:t>专业所必需的基础理论、建筑工程法律法规等基本知识</w:t>
            </w:r>
            <w:r>
              <w:rPr>
                <w:rFonts w:hint="eastAsia" w:ascii="宋体" w:hAnsi="宋体"/>
              </w:rPr>
              <w:t>。</w:t>
            </w:r>
          </w:p>
          <w:p>
            <w:pPr>
              <w:snapToGrid w:val="0"/>
              <w:spacing w:before="50" w:after="50"/>
              <w:rPr>
                <w:rFonts w:ascii="宋体" w:hAnsi="宋体"/>
              </w:rPr>
            </w:pPr>
            <w:r>
              <w:rPr>
                <w:rFonts w:hint="eastAsia" w:ascii="宋体" w:hAnsi="宋体"/>
              </w:rPr>
              <w:t>2）工程材料及设备的基本知识。</w:t>
            </w:r>
          </w:p>
          <w:p>
            <w:pPr>
              <w:snapToGrid w:val="0"/>
              <w:spacing w:before="50" w:after="50"/>
              <w:rPr>
                <w:rFonts w:ascii="宋体" w:hAnsi="宋体"/>
              </w:rPr>
            </w:pPr>
            <w:r>
              <w:rPr>
                <w:rFonts w:hint="eastAsia" w:ascii="宋体" w:hAnsi="宋体"/>
              </w:rPr>
              <w:t>3）</w:t>
            </w:r>
            <w:r>
              <w:rPr>
                <w:rFonts w:hint="eastAsia" w:ascii="宋体" w:hAnsi="宋体" w:cs="Times New Roman"/>
                <w:szCs w:val="21"/>
              </w:rPr>
              <w:t>工程施工图的识读的基本知识</w:t>
            </w:r>
            <w:r>
              <w:rPr>
                <w:rFonts w:hint="eastAsia" w:ascii="宋体" w:hAnsi="宋体"/>
              </w:rPr>
              <w:t>。</w:t>
            </w:r>
          </w:p>
          <w:p>
            <w:pPr>
              <w:snapToGrid w:val="0"/>
              <w:spacing w:before="50" w:after="50"/>
              <w:rPr>
                <w:rFonts w:ascii="宋体" w:hAnsi="宋体"/>
              </w:rPr>
            </w:pPr>
            <w:r>
              <w:rPr>
                <w:rFonts w:hint="eastAsia" w:ascii="宋体" w:hAnsi="宋体"/>
              </w:rPr>
              <w:t>4）工程施工工艺和方法。</w:t>
            </w:r>
          </w:p>
          <w:p>
            <w:pPr>
              <w:rPr>
                <w:rFonts w:ascii="宋体" w:hAnsi="宋体"/>
              </w:rPr>
            </w:pPr>
            <w:r>
              <w:rPr>
                <w:rFonts w:hint="eastAsia" w:ascii="宋体" w:hAnsi="宋体"/>
              </w:rPr>
              <w:t>5）施工测量的基本知识。</w:t>
            </w:r>
          </w:p>
          <w:p>
            <w:r>
              <w:rPr>
                <w:rFonts w:hint="eastAsia" w:ascii="宋体" w:hAnsi="宋体"/>
              </w:rPr>
              <w:t>6）抽样统计分析的基本知识。</w:t>
            </w:r>
          </w:p>
          <w:p>
            <w:pPr>
              <w:snapToGrid w:val="0"/>
              <w:spacing w:before="50" w:after="50"/>
              <w:rPr>
                <w:rFonts w:ascii="宋体" w:hAnsi="宋体"/>
              </w:rPr>
            </w:pPr>
            <w:r>
              <w:rPr>
                <w:rFonts w:hint="eastAsia" w:ascii="宋体" w:hAnsi="宋体"/>
              </w:rPr>
              <w:t>7）与本岗位相关的标准和管理规定。</w:t>
            </w:r>
          </w:p>
          <w:p>
            <w:pPr>
              <w:snapToGrid w:val="0"/>
              <w:spacing w:before="50" w:after="50"/>
              <w:rPr>
                <w:rFonts w:ascii="宋体" w:hAnsi="宋体"/>
              </w:rPr>
            </w:pPr>
            <w:r>
              <w:rPr>
                <w:rFonts w:hint="eastAsia" w:ascii="宋体" w:hAnsi="宋体"/>
              </w:rPr>
              <w:t>8）工程质量管理的基本知识。</w:t>
            </w:r>
          </w:p>
          <w:p>
            <w:pPr>
              <w:adjustRightInd w:val="0"/>
              <w:snapToGrid w:val="0"/>
              <w:spacing w:before="50" w:after="50"/>
              <w:rPr>
                <w:rFonts w:hAnsi="宋体"/>
              </w:rPr>
            </w:pPr>
            <w:r>
              <w:rPr>
                <w:rFonts w:hint="eastAsia" w:ascii="宋体" w:hAnsi="宋体"/>
              </w:rPr>
              <w:t>9）施工试验的内容、方法和判定标准。</w:t>
            </w:r>
          </w:p>
          <w:p>
            <w:pPr>
              <w:rPr>
                <w:rFonts w:ascii="宋体" w:hAnsi="宋体"/>
              </w:rPr>
            </w:pPr>
            <w:r>
              <w:rPr>
                <w:rFonts w:hint="eastAsia" w:ascii="宋体" w:hAnsi="宋体"/>
              </w:rPr>
              <w:t>10）工程</w:t>
            </w:r>
            <w:r>
              <w:rPr>
                <w:rFonts w:ascii="宋体" w:hAnsi="宋体"/>
              </w:rPr>
              <w:t>质量</w:t>
            </w:r>
            <w:r>
              <w:rPr>
                <w:rFonts w:hint="eastAsia" w:ascii="宋体" w:hAnsi="宋体"/>
              </w:rPr>
              <w:t>问题</w:t>
            </w:r>
            <w:r>
              <w:rPr>
                <w:rFonts w:ascii="宋体" w:hAnsi="宋体"/>
              </w:rPr>
              <w:t>的</w:t>
            </w:r>
            <w:r>
              <w:rPr>
                <w:rFonts w:hint="eastAsia" w:ascii="宋体" w:hAnsi="宋体"/>
              </w:rPr>
              <w:t>分析、预防及处理</w:t>
            </w:r>
            <w:r>
              <w:rPr>
                <w:rFonts w:ascii="宋体" w:hAnsi="宋体"/>
              </w:rPr>
              <w:t>方法</w:t>
            </w:r>
            <w:r>
              <w:rPr>
                <w:rFonts w:hint="eastAsia" w:ascii="宋体" w:hAnsi="宋体"/>
              </w:rPr>
              <w:t>。</w:t>
            </w:r>
          </w:p>
          <w:p>
            <w:pPr>
              <w:rPr>
                <w:rFonts w:ascii="宋体" w:hAnsi="宋体"/>
                <w:b/>
              </w:rPr>
            </w:pPr>
            <w:r>
              <w:rPr>
                <w:rFonts w:hint="eastAsia" w:ascii="宋体" w:hAnsi="宋体"/>
                <w:b/>
              </w:rPr>
              <w:t>技能点</w:t>
            </w:r>
          </w:p>
          <w:p>
            <w:r>
              <w:t>1</w:t>
            </w:r>
            <w:r>
              <w:rPr>
                <w:rFonts w:ascii="宋体" w:hAnsi="宋体"/>
              </w:rPr>
              <w:t>）</w:t>
            </w:r>
            <w:r>
              <w:rPr>
                <w:rFonts w:hint="eastAsia" w:ascii="宋体" w:hAnsi="宋体"/>
              </w:rPr>
              <w:t>能够参与</w:t>
            </w:r>
            <w:r>
              <w:rPr>
                <w:rFonts w:ascii="宋体" w:hAnsi="宋体"/>
              </w:rPr>
              <w:t>编制</w:t>
            </w:r>
            <w:r>
              <w:rPr>
                <w:rFonts w:hint="eastAsia" w:ascii="宋体" w:hAnsi="宋体"/>
              </w:rPr>
              <w:t>施工项目</w:t>
            </w:r>
            <w:r>
              <w:rPr>
                <w:rFonts w:ascii="宋体" w:hAnsi="宋体"/>
              </w:rPr>
              <w:t>质量计划</w:t>
            </w:r>
            <w:r>
              <w:rPr>
                <w:rFonts w:hint="eastAsia" w:ascii="宋体" w:hAnsi="宋体"/>
              </w:rPr>
              <w:t>。</w:t>
            </w:r>
          </w:p>
          <w:p>
            <w:pPr>
              <w:snapToGrid w:val="0"/>
              <w:spacing w:before="50" w:after="50"/>
              <w:rPr>
                <w:rFonts w:hAnsi="宋体"/>
              </w:rPr>
            </w:pPr>
            <w:r>
              <w:rPr>
                <w:rFonts w:hint="eastAsia" w:ascii="宋体" w:hAnsi="宋体"/>
              </w:rPr>
              <w:t>2</w:t>
            </w:r>
            <w:r>
              <w:rPr>
                <w:rFonts w:ascii="宋体" w:hAnsi="宋体"/>
              </w:rPr>
              <w:t>）</w:t>
            </w:r>
            <w:r>
              <w:rPr>
                <w:rFonts w:hint="eastAsia" w:ascii="宋体" w:hAnsi="宋体"/>
              </w:rPr>
              <w:t>能够评价材料、设备质量。</w:t>
            </w:r>
          </w:p>
          <w:p>
            <w:r>
              <w:rPr>
                <w:rFonts w:hint="eastAsia" w:ascii="宋体" w:hAnsi="宋体"/>
              </w:rPr>
              <w:t>3</w:t>
            </w:r>
            <w:r>
              <w:rPr>
                <w:rFonts w:ascii="宋体" w:hAnsi="宋体"/>
              </w:rPr>
              <w:t>）</w:t>
            </w:r>
            <w:r>
              <w:rPr>
                <w:rFonts w:hint="eastAsia" w:ascii="宋体" w:hAnsi="宋体"/>
              </w:rPr>
              <w:t>能够判断施工试验结果。</w:t>
            </w:r>
          </w:p>
          <w:p>
            <w:pPr>
              <w:snapToGrid w:val="0"/>
              <w:spacing w:before="50" w:after="50"/>
              <w:rPr>
                <w:rFonts w:ascii="宋体" w:hAnsi="宋体"/>
              </w:rPr>
            </w:pPr>
            <w:r>
              <w:rPr>
                <w:rFonts w:hint="eastAsia" w:ascii="宋体" w:hAnsi="宋体"/>
              </w:rPr>
              <w:t>4）能够参与编写质量控制文件，并实施质量交底。</w:t>
            </w:r>
          </w:p>
          <w:p>
            <w:pPr>
              <w:snapToGrid w:val="0"/>
              <w:spacing w:before="50" w:after="50"/>
              <w:rPr>
                <w:rFonts w:ascii="宋体" w:hAnsi="宋体"/>
              </w:rPr>
            </w:pPr>
            <w:r>
              <w:rPr>
                <w:rFonts w:hint="eastAsia" w:ascii="宋体" w:hAnsi="宋体"/>
              </w:rPr>
              <w:t>5</w:t>
            </w:r>
            <w:r>
              <w:rPr>
                <w:rFonts w:ascii="宋体" w:hAnsi="宋体"/>
              </w:rPr>
              <w:t>）</w:t>
            </w:r>
            <w:r>
              <w:rPr>
                <w:rFonts w:hint="eastAsia" w:ascii="宋体" w:hAnsi="宋体"/>
              </w:rPr>
              <w:t>能够进行工程质量检查、验收、评定。</w:t>
            </w:r>
          </w:p>
          <w:p>
            <w:pPr>
              <w:snapToGrid w:val="0"/>
              <w:spacing w:before="50" w:after="50"/>
              <w:rPr>
                <w:rFonts w:ascii="宋体" w:hAnsi="宋体"/>
              </w:rPr>
            </w:pPr>
            <w:r>
              <w:rPr>
                <w:rFonts w:hint="eastAsia" w:ascii="宋体" w:hAnsi="宋体"/>
              </w:rPr>
              <w:t>6）能够识别质量缺陷，并进行分析和处理。</w:t>
            </w:r>
          </w:p>
          <w:p>
            <w:r>
              <w:rPr>
                <w:rFonts w:hint="eastAsia" w:ascii="宋体" w:hAnsi="宋体"/>
              </w:rPr>
              <w:t>7</w:t>
            </w:r>
            <w:r>
              <w:rPr>
                <w:rFonts w:ascii="宋体" w:hAnsi="宋体"/>
              </w:rPr>
              <w:t>）</w:t>
            </w:r>
            <w:r>
              <w:rPr>
                <w:rFonts w:hint="eastAsia" w:ascii="宋体" w:hAnsi="宋体"/>
              </w:rPr>
              <w:t>能够参与调查、分析质量事故，提出处理意见。</w:t>
            </w:r>
          </w:p>
          <w:p>
            <w:pPr>
              <w:snapToGrid w:val="0"/>
              <w:spacing w:before="50" w:after="50"/>
              <w:rPr>
                <w:rFonts w:ascii="宋体" w:hAnsi="宋体"/>
              </w:rPr>
            </w:pPr>
            <w:r>
              <w:rPr>
                <w:rFonts w:hint="eastAsia" w:ascii="宋体" w:hAnsi="宋体"/>
              </w:rPr>
              <w:t>8</w:t>
            </w:r>
            <w:r>
              <w:rPr>
                <w:rFonts w:ascii="宋体" w:hAnsi="宋体"/>
              </w:rPr>
              <w:t>）</w:t>
            </w:r>
            <w:r>
              <w:rPr>
                <w:rFonts w:hint="eastAsia" w:ascii="宋体" w:hAnsi="宋体"/>
              </w:rPr>
              <w:t>能够</w:t>
            </w:r>
            <w:r>
              <w:rPr>
                <w:rFonts w:ascii="宋体" w:hAnsi="宋体"/>
              </w:rPr>
              <w:t>编制</w:t>
            </w:r>
            <w:r>
              <w:rPr>
                <w:rFonts w:hint="eastAsia" w:ascii="宋体" w:hAnsi="宋体"/>
              </w:rPr>
              <w:t>、收集、</w:t>
            </w:r>
            <w:r>
              <w:rPr>
                <w:rFonts w:ascii="宋体" w:hAnsi="宋体"/>
              </w:rPr>
              <w:t>整理质量资料</w:t>
            </w:r>
            <w:r>
              <w:rPr>
                <w:rFonts w:hint="eastAsia" w:ascii="宋体" w:hAnsi="宋体"/>
              </w:rPr>
              <w:t>。</w:t>
            </w:r>
          </w:p>
          <w:p>
            <w:pPr>
              <w:rPr>
                <w:rFonts w:ascii="宋体" w:hAnsi="宋体"/>
                <w:b/>
                <w:szCs w:val="21"/>
              </w:rPr>
            </w:pPr>
            <w:r>
              <w:rPr>
                <w:rFonts w:hint="eastAsia" w:ascii="宋体" w:hAnsi="宋体"/>
                <w:b/>
                <w:szCs w:val="21"/>
              </w:rPr>
              <w:t>经验点、态度点</w:t>
            </w:r>
          </w:p>
          <w:p>
            <w:pPr>
              <w:jc w:val="left"/>
              <w:rPr>
                <w:rFonts w:ascii="宋体" w:hAnsi="宋体" w:cs="Times New Roman"/>
                <w:szCs w:val="21"/>
              </w:rPr>
            </w:pPr>
            <w:r>
              <w:rPr>
                <w:rFonts w:hint="eastAsia" w:ascii="宋体" w:hAnsi="宋体" w:cs="Times New Roman"/>
                <w:szCs w:val="21"/>
              </w:rPr>
              <w:t>1）社会责任感和良好的职业道德。</w:t>
            </w:r>
          </w:p>
          <w:p>
            <w:pPr>
              <w:jc w:val="left"/>
              <w:rPr>
                <w:rFonts w:ascii="宋体" w:hAnsi="宋体" w:cs="Times New Roman"/>
                <w:szCs w:val="21"/>
              </w:rPr>
            </w:pPr>
            <w:r>
              <w:rPr>
                <w:rFonts w:hint="eastAsia" w:ascii="宋体" w:hAnsi="宋体" w:cs="Times New Roman"/>
                <w:szCs w:val="21"/>
              </w:rPr>
              <w:t>2）语言表达能力和社会交往能力。</w:t>
            </w:r>
          </w:p>
          <w:p>
            <w:pPr>
              <w:jc w:val="left"/>
              <w:rPr>
                <w:rFonts w:ascii="宋体" w:hAnsi="宋体" w:cs="Times New Roman"/>
                <w:szCs w:val="21"/>
              </w:rPr>
            </w:pPr>
            <w:r>
              <w:rPr>
                <w:rFonts w:ascii="宋体" w:hAnsi="宋体" w:cs="Times New Roman"/>
                <w:szCs w:val="21"/>
              </w:rPr>
              <w:t>3）团队合作、与他人交流和协商的能力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4）良好的社会与环境适应能力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5）创新精神和创业能力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6）分析问题与解决问题的能力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7）学习与决策能力</w:t>
            </w:r>
            <w:r>
              <w:rPr>
                <w:rFonts w:hint="eastAsia" w:ascii="宋体" w:hAnsi="宋体" w:cs="Times New Roman"/>
                <w:szCs w:val="21"/>
              </w:rPr>
              <w:t>。</w:t>
            </w:r>
          </w:p>
          <w:p>
            <w:pPr>
              <w:jc w:val="left"/>
              <w:rPr>
                <w:rFonts w:ascii="宋体" w:hAnsi="宋体" w:cs="Times New Roman"/>
                <w:szCs w:val="21"/>
              </w:rPr>
            </w:pPr>
            <w:r>
              <w:rPr>
                <w:rFonts w:hint="eastAsia" w:ascii="宋体" w:hAnsi="宋体" w:cs="Times New Roman"/>
                <w:szCs w:val="21"/>
              </w:rPr>
              <w:t>8</w:t>
            </w:r>
            <w:r>
              <w:rPr>
                <w:rFonts w:ascii="宋体" w:hAnsi="宋体" w:cs="Times New Roman"/>
                <w:szCs w:val="21"/>
              </w:rPr>
              <w:t>）危机处理能力和应变能力。</w:t>
            </w:r>
          </w:p>
          <w:p>
            <w:pPr>
              <w:jc w:val="left"/>
              <w:rPr>
                <w:rFonts w:ascii="宋体" w:hAnsi="宋体"/>
                <w:b/>
                <w:szCs w:val="21"/>
              </w:rPr>
            </w:pPr>
            <w:r>
              <w:rPr>
                <w:rFonts w:hint="eastAsia" w:ascii="宋体" w:hAnsi="宋体" w:cs="Times New Roman"/>
                <w:szCs w:val="21"/>
              </w:rPr>
              <w:t>9</w:t>
            </w:r>
            <w:r>
              <w:rPr>
                <w:rFonts w:ascii="宋体" w:hAnsi="宋体" w:cs="Times New Roman"/>
                <w:szCs w:val="21"/>
              </w:rPr>
              <w:t>）</w:t>
            </w:r>
            <w:r>
              <w:rPr>
                <w:rFonts w:hint="eastAsia" w:ascii="宋体" w:hAnsi="宋体" w:cs="Times New Roman"/>
                <w:szCs w:val="21"/>
              </w:rPr>
              <w:t>吃苦耐劳、爱岗敬业、认真负责的精神</w:t>
            </w:r>
            <w:r>
              <w:rPr>
                <w:rFonts w:ascii="宋体" w:hAnsi="宋体" w:cs="Times New Roman"/>
                <w:szCs w:val="21"/>
              </w:rPr>
              <w:t>。</w:t>
            </w:r>
          </w:p>
        </w:tc>
      </w:tr>
    </w:tbl>
    <w:p>
      <w:pPr>
        <w:spacing w:line="360" w:lineRule="exact"/>
        <w:ind w:firstLine="480" w:firstLineChars="200"/>
        <w:rPr>
          <w:rFonts w:ascii="宋体" w:hAnsi="宋体"/>
          <w:sz w:val="24"/>
        </w:rPr>
      </w:pPr>
    </w:p>
    <w:p>
      <w:pPr>
        <w:spacing w:line="360" w:lineRule="exact"/>
        <w:ind w:firstLine="480" w:firstLineChars="200"/>
        <w:rPr>
          <w:rFonts w:ascii="宋体" w:hAnsi="宋体"/>
          <w:sz w:val="24"/>
        </w:rPr>
        <w:sectPr>
          <w:pgSz w:w="16838" w:h="11906" w:orient="landscape"/>
          <w:pgMar w:top="1803" w:right="1440" w:bottom="1803" w:left="1440" w:header="720" w:footer="720" w:gutter="0"/>
          <w:cols w:space="720" w:num="1"/>
          <w:docGrid w:type="lines" w:linePitch="319" w:charSpace="0"/>
        </w:sectPr>
      </w:pPr>
    </w:p>
    <w:tbl>
      <w:tblPr>
        <w:tblStyle w:val="33"/>
        <w:tblW w:w="13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766"/>
        <w:gridCol w:w="709"/>
        <w:gridCol w:w="709"/>
        <w:gridCol w:w="1134"/>
        <w:gridCol w:w="1417"/>
        <w:gridCol w:w="1701"/>
        <w:gridCol w:w="3119"/>
        <w:gridCol w:w="3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3880" w:type="dxa"/>
            <w:gridSpan w:val="9"/>
            <w:tcBorders>
              <w:top w:val="nil"/>
              <w:left w:val="nil"/>
              <w:right w:val="nil"/>
            </w:tcBorders>
            <w:vAlign w:val="center"/>
          </w:tcPr>
          <w:p>
            <w:pPr>
              <w:spacing w:line="360" w:lineRule="auto"/>
              <w:jc w:val="center"/>
              <w:rPr>
                <w:rFonts w:ascii="Calibri" w:hAnsi="Calibri" w:cs="Times New Roman"/>
                <w:b/>
                <w:szCs w:val="21"/>
              </w:rPr>
            </w:pPr>
            <w:r>
              <w:rPr>
                <w:rFonts w:hint="eastAsia" w:ascii="宋体" w:hAnsi="宋体" w:cs="Times New Roman"/>
                <w:b/>
                <w:szCs w:val="21"/>
              </w:rPr>
              <w:t>职业岗位工作过程、典型工作任务与岗位能力分析表（3）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blHeader/>
        </w:trPr>
        <w:tc>
          <w:tcPr>
            <w:tcW w:w="476" w:type="dxa"/>
            <w:vMerge w:val="restart"/>
            <w:vAlign w:val="center"/>
          </w:tcPr>
          <w:p>
            <w:pPr>
              <w:spacing w:line="240" w:lineRule="atLeast"/>
              <w:jc w:val="center"/>
              <w:rPr>
                <w:rFonts w:ascii="宋体" w:hAnsi="宋体" w:cs="Times New Roman"/>
                <w:szCs w:val="21"/>
              </w:rPr>
            </w:pPr>
            <w:r>
              <w:rPr>
                <w:rFonts w:hint="eastAsia" w:ascii="宋体" w:hAnsi="宋体" w:cs="Times New Roman"/>
                <w:szCs w:val="21"/>
              </w:rPr>
              <w:t>序号</w:t>
            </w:r>
          </w:p>
        </w:tc>
        <w:tc>
          <w:tcPr>
            <w:tcW w:w="766" w:type="dxa"/>
            <w:vMerge w:val="restart"/>
            <w:vAlign w:val="center"/>
          </w:tcPr>
          <w:p>
            <w:pPr>
              <w:spacing w:line="240" w:lineRule="atLeast"/>
              <w:jc w:val="center"/>
              <w:rPr>
                <w:rFonts w:ascii="宋体" w:hAnsi="宋体" w:cs="Times New Roman"/>
                <w:szCs w:val="21"/>
              </w:rPr>
            </w:pPr>
            <w:r>
              <w:rPr>
                <w:rFonts w:hint="eastAsia" w:ascii="宋体" w:hAnsi="宋体" w:cs="Times New Roman"/>
                <w:szCs w:val="21"/>
              </w:rPr>
              <w:t>岗位</w:t>
            </w:r>
          </w:p>
          <w:p>
            <w:pPr>
              <w:spacing w:line="240" w:lineRule="atLeast"/>
              <w:jc w:val="center"/>
              <w:rPr>
                <w:rFonts w:ascii="宋体" w:hAnsi="宋体" w:cs="Times New Roman"/>
                <w:szCs w:val="21"/>
              </w:rPr>
            </w:pPr>
            <w:r>
              <w:rPr>
                <w:rFonts w:hint="eastAsia" w:ascii="宋体" w:hAnsi="宋体" w:cs="Times New Roman"/>
                <w:szCs w:val="21"/>
              </w:rPr>
              <w:t>名称</w:t>
            </w:r>
          </w:p>
        </w:tc>
        <w:tc>
          <w:tcPr>
            <w:tcW w:w="1418" w:type="dxa"/>
            <w:gridSpan w:val="2"/>
            <w:vAlign w:val="center"/>
          </w:tcPr>
          <w:p>
            <w:pPr>
              <w:spacing w:line="240" w:lineRule="atLeast"/>
              <w:jc w:val="center"/>
              <w:rPr>
                <w:rFonts w:ascii="宋体" w:hAnsi="宋体" w:cs="Times New Roman"/>
                <w:szCs w:val="21"/>
              </w:rPr>
            </w:pPr>
            <w:r>
              <w:rPr>
                <w:rFonts w:hint="eastAsia" w:ascii="宋体" w:hAnsi="宋体" w:cs="Times New Roman"/>
                <w:szCs w:val="21"/>
              </w:rPr>
              <w:t>岗位</w:t>
            </w:r>
          </w:p>
          <w:p>
            <w:pPr>
              <w:spacing w:line="240" w:lineRule="atLeast"/>
              <w:jc w:val="center"/>
              <w:rPr>
                <w:rFonts w:ascii="宋体" w:hAnsi="宋体" w:cs="Times New Roman"/>
                <w:szCs w:val="21"/>
              </w:rPr>
            </w:pPr>
            <w:r>
              <w:rPr>
                <w:rFonts w:hint="eastAsia" w:ascii="宋体" w:hAnsi="宋体" w:cs="Times New Roman"/>
                <w:szCs w:val="21"/>
              </w:rPr>
              <w:t>类别</w:t>
            </w:r>
          </w:p>
        </w:tc>
        <w:tc>
          <w:tcPr>
            <w:tcW w:w="1134" w:type="dxa"/>
            <w:vMerge w:val="restart"/>
            <w:vAlign w:val="center"/>
          </w:tcPr>
          <w:p>
            <w:pPr>
              <w:spacing w:line="240" w:lineRule="atLeast"/>
              <w:jc w:val="center"/>
              <w:rPr>
                <w:rFonts w:ascii="宋体" w:hAnsi="宋体" w:cs="Times New Roman"/>
                <w:szCs w:val="21"/>
              </w:rPr>
            </w:pPr>
            <w:r>
              <w:rPr>
                <w:rFonts w:hint="eastAsia" w:ascii="宋体" w:hAnsi="宋体" w:cs="Times New Roman"/>
                <w:szCs w:val="21"/>
              </w:rPr>
              <w:t>岗位描述</w:t>
            </w:r>
          </w:p>
        </w:tc>
        <w:tc>
          <w:tcPr>
            <w:tcW w:w="1417" w:type="dxa"/>
            <w:vMerge w:val="restart"/>
            <w:vAlign w:val="center"/>
          </w:tcPr>
          <w:p>
            <w:pPr>
              <w:spacing w:line="240" w:lineRule="atLeast"/>
              <w:jc w:val="center"/>
              <w:rPr>
                <w:rFonts w:ascii="宋体" w:hAnsi="宋体" w:cs="Times New Roman"/>
                <w:szCs w:val="21"/>
              </w:rPr>
            </w:pPr>
            <w:r>
              <w:rPr>
                <w:rFonts w:hint="eastAsia" w:ascii="宋体" w:hAnsi="宋体" w:cs="Times New Roman"/>
                <w:szCs w:val="21"/>
              </w:rPr>
              <w:t>岗位能力</w:t>
            </w:r>
          </w:p>
          <w:p>
            <w:pPr>
              <w:spacing w:line="240" w:lineRule="atLeast"/>
              <w:jc w:val="center"/>
              <w:rPr>
                <w:rFonts w:ascii="宋体" w:hAnsi="宋体" w:cs="Times New Roman"/>
                <w:szCs w:val="21"/>
              </w:rPr>
            </w:pPr>
            <w:r>
              <w:rPr>
                <w:rFonts w:hint="eastAsia" w:ascii="宋体" w:hAnsi="宋体" w:cs="Times New Roman"/>
                <w:szCs w:val="21"/>
              </w:rPr>
              <w:t>要求</w:t>
            </w:r>
          </w:p>
        </w:tc>
        <w:tc>
          <w:tcPr>
            <w:tcW w:w="1701" w:type="dxa"/>
            <w:vMerge w:val="restart"/>
            <w:vAlign w:val="center"/>
          </w:tcPr>
          <w:p>
            <w:pPr>
              <w:jc w:val="center"/>
              <w:rPr>
                <w:rFonts w:ascii="宋体" w:hAnsi="宋体" w:cs="Times New Roman"/>
                <w:szCs w:val="21"/>
              </w:rPr>
            </w:pPr>
            <w:r>
              <w:rPr>
                <w:rFonts w:hint="eastAsia" w:ascii="宋体" w:hAnsi="宋体" w:cs="Times New Roman"/>
                <w:szCs w:val="21"/>
              </w:rPr>
              <w:t>典型工作任务</w:t>
            </w:r>
          </w:p>
        </w:tc>
        <w:tc>
          <w:tcPr>
            <w:tcW w:w="3119" w:type="dxa"/>
            <w:vMerge w:val="restart"/>
            <w:vAlign w:val="center"/>
          </w:tcPr>
          <w:p>
            <w:pPr>
              <w:jc w:val="center"/>
              <w:rPr>
                <w:rFonts w:ascii="宋体" w:hAnsi="宋体" w:cs="Times New Roman"/>
                <w:szCs w:val="21"/>
              </w:rPr>
            </w:pPr>
            <w:r>
              <w:rPr>
                <w:rFonts w:hint="eastAsia" w:ascii="宋体" w:hAnsi="宋体" w:cs="Times New Roman"/>
                <w:szCs w:val="21"/>
              </w:rPr>
              <w:t>工作过程</w:t>
            </w:r>
          </w:p>
        </w:tc>
        <w:tc>
          <w:tcPr>
            <w:tcW w:w="3849" w:type="dxa"/>
            <w:vMerge w:val="restart"/>
            <w:vAlign w:val="center"/>
          </w:tcPr>
          <w:p>
            <w:pPr>
              <w:jc w:val="center"/>
              <w:rPr>
                <w:rFonts w:ascii="宋体" w:hAnsi="宋体" w:cs="Times New Roman"/>
                <w:szCs w:val="21"/>
              </w:rPr>
            </w:pPr>
            <w:r>
              <w:rPr>
                <w:rFonts w:hint="eastAsia" w:ascii="宋体" w:hAnsi="宋体" w:cs="Times New Roman"/>
                <w:szCs w:val="21"/>
              </w:rPr>
              <w:t>知识点、技能点、经验点、态度点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blHeader/>
        </w:trPr>
        <w:tc>
          <w:tcPr>
            <w:tcW w:w="476" w:type="dxa"/>
            <w:vMerge w:val="continue"/>
            <w:vAlign w:val="center"/>
          </w:tcPr>
          <w:p>
            <w:pPr>
              <w:jc w:val="center"/>
              <w:rPr>
                <w:rFonts w:ascii="宋体" w:hAnsi="宋体" w:cs="Times New Roman"/>
                <w:szCs w:val="21"/>
              </w:rPr>
            </w:pPr>
          </w:p>
        </w:tc>
        <w:tc>
          <w:tcPr>
            <w:tcW w:w="766" w:type="dxa"/>
            <w:vMerge w:val="continue"/>
            <w:vAlign w:val="center"/>
          </w:tcPr>
          <w:p>
            <w:pPr>
              <w:jc w:val="center"/>
              <w:rPr>
                <w:rFonts w:ascii="宋体" w:hAnsi="宋体" w:cs="Times New Roman"/>
                <w:szCs w:val="21"/>
              </w:rPr>
            </w:pPr>
          </w:p>
        </w:tc>
        <w:tc>
          <w:tcPr>
            <w:tcW w:w="709" w:type="dxa"/>
            <w:vAlign w:val="center"/>
          </w:tcPr>
          <w:p>
            <w:pPr>
              <w:jc w:val="center"/>
              <w:rPr>
                <w:rFonts w:ascii="宋体" w:hAnsi="宋体" w:cs="Times New Roman"/>
                <w:szCs w:val="21"/>
              </w:rPr>
            </w:pPr>
            <w:r>
              <w:rPr>
                <w:rFonts w:hint="eastAsia" w:ascii="宋体" w:hAnsi="宋体" w:cs="Times New Roman"/>
                <w:szCs w:val="21"/>
              </w:rPr>
              <w:t>初始岗位</w:t>
            </w:r>
          </w:p>
        </w:tc>
        <w:tc>
          <w:tcPr>
            <w:tcW w:w="709" w:type="dxa"/>
            <w:vAlign w:val="center"/>
          </w:tcPr>
          <w:p>
            <w:pPr>
              <w:jc w:val="center"/>
              <w:rPr>
                <w:rFonts w:ascii="宋体" w:hAnsi="宋体" w:cs="Times New Roman"/>
                <w:szCs w:val="21"/>
              </w:rPr>
            </w:pPr>
            <w:r>
              <w:rPr>
                <w:rFonts w:hint="eastAsia" w:ascii="宋体" w:hAnsi="宋体" w:cs="Times New Roman"/>
                <w:szCs w:val="21"/>
              </w:rPr>
              <w:t>发展岗位</w:t>
            </w:r>
          </w:p>
        </w:tc>
        <w:tc>
          <w:tcPr>
            <w:tcW w:w="1134" w:type="dxa"/>
            <w:vMerge w:val="continue"/>
            <w:vAlign w:val="center"/>
          </w:tcPr>
          <w:p>
            <w:pPr>
              <w:jc w:val="center"/>
              <w:rPr>
                <w:rFonts w:ascii="宋体" w:hAnsi="宋体" w:cs="Times New Roman"/>
                <w:szCs w:val="21"/>
              </w:rPr>
            </w:pPr>
          </w:p>
        </w:tc>
        <w:tc>
          <w:tcPr>
            <w:tcW w:w="1417" w:type="dxa"/>
            <w:vMerge w:val="continue"/>
            <w:vAlign w:val="center"/>
          </w:tcPr>
          <w:p>
            <w:pPr>
              <w:jc w:val="center"/>
              <w:rPr>
                <w:rFonts w:ascii="宋体" w:hAnsi="宋体" w:cs="Times New Roman"/>
                <w:szCs w:val="21"/>
              </w:rPr>
            </w:pPr>
          </w:p>
        </w:tc>
        <w:tc>
          <w:tcPr>
            <w:tcW w:w="1701" w:type="dxa"/>
            <w:vMerge w:val="continue"/>
            <w:vAlign w:val="center"/>
          </w:tcPr>
          <w:p>
            <w:pPr>
              <w:jc w:val="center"/>
              <w:rPr>
                <w:rFonts w:ascii="宋体" w:hAnsi="宋体" w:cs="Times New Roman"/>
                <w:szCs w:val="21"/>
              </w:rPr>
            </w:pPr>
          </w:p>
        </w:tc>
        <w:tc>
          <w:tcPr>
            <w:tcW w:w="3119" w:type="dxa"/>
            <w:vMerge w:val="continue"/>
            <w:vAlign w:val="center"/>
          </w:tcPr>
          <w:p>
            <w:pPr>
              <w:jc w:val="center"/>
              <w:rPr>
                <w:rFonts w:ascii="宋体" w:hAnsi="宋体" w:cs="Times New Roman"/>
                <w:szCs w:val="21"/>
              </w:rPr>
            </w:pPr>
          </w:p>
        </w:tc>
        <w:tc>
          <w:tcPr>
            <w:tcW w:w="3849" w:type="dxa"/>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3" w:hRule="atLeast"/>
        </w:trPr>
        <w:tc>
          <w:tcPr>
            <w:tcW w:w="476" w:type="dxa"/>
          </w:tcPr>
          <w:p>
            <w:pPr>
              <w:jc w:val="center"/>
              <w:rPr>
                <w:rFonts w:ascii="宋体" w:hAnsi="宋体" w:cs="Times New Roman"/>
                <w:szCs w:val="21"/>
              </w:rPr>
            </w:pPr>
            <w:r>
              <w:rPr>
                <w:rFonts w:hint="eastAsia" w:ascii="宋体" w:hAnsi="宋体" w:cs="Times New Roman"/>
                <w:szCs w:val="21"/>
              </w:rPr>
              <w:t>3</w:t>
            </w:r>
          </w:p>
        </w:tc>
        <w:tc>
          <w:tcPr>
            <w:tcW w:w="766" w:type="dxa"/>
          </w:tcPr>
          <w:p>
            <w:pPr>
              <w:jc w:val="center"/>
              <w:rPr>
                <w:rFonts w:ascii="宋体" w:hAnsi="宋体"/>
                <w:szCs w:val="21"/>
              </w:rPr>
            </w:pPr>
            <w:r>
              <w:rPr>
                <w:rFonts w:hint="eastAsia" w:ascii="宋体" w:hAnsi="宋体"/>
                <w:szCs w:val="21"/>
              </w:rPr>
              <w:t>供热管网运行维护管理岗位</w:t>
            </w:r>
          </w:p>
        </w:tc>
        <w:tc>
          <w:tcPr>
            <w:tcW w:w="709" w:type="dxa"/>
          </w:tcPr>
          <w:p>
            <w:pPr>
              <w:jc w:val="center"/>
              <w:rPr>
                <w:rFonts w:ascii="宋体" w:hAnsi="宋体"/>
                <w:szCs w:val="21"/>
              </w:rPr>
            </w:pPr>
            <w:r>
              <w:rPr>
                <w:rFonts w:hint="eastAsia" w:ascii="宋体" w:hAnsi="宋体"/>
                <w:szCs w:val="21"/>
              </w:rPr>
              <w:t>热网运行管理员</w:t>
            </w:r>
          </w:p>
        </w:tc>
        <w:tc>
          <w:tcPr>
            <w:tcW w:w="709" w:type="dxa"/>
          </w:tcPr>
          <w:p>
            <w:pPr>
              <w:jc w:val="center"/>
              <w:rPr>
                <w:rFonts w:ascii="宋体" w:hAnsi="宋体"/>
                <w:szCs w:val="21"/>
              </w:rPr>
            </w:pPr>
            <w:r>
              <w:rPr>
                <w:rFonts w:hint="eastAsia" w:ascii="宋体" w:hAnsi="宋体"/>
                <w:szCs w:val="21"/>
              </w:rPr>
              <w:t>技术副总、供热运行高级管理师</w:t>
            </w:r>
          </w:p>
        </w:tc>
        <w:tc>
          <w:tcPr>
            <w:tcW w:w="1134" w:type="dxa"/>
          </w:tcPr>
          <w:p>
            <w:pPr>
              <w:rPr>
                <w:rFonts w:ascii="宋体" w:hAnsi="宋体" w:cs="Times New Roman"/>
                <w:szCs w:val="21"/>
              </w:rPr>
            </w:pPr>
            <w:r>
              <w:rPr>
                <w:rFonts w:hint="eastAsia" w:ascii="宋体" w:hAnsi="宋体"/>
                <w:szCs w:val="21"/>
              </w:rPr>
              <w:t>在供热生产现场，从事</w:t>
            </w:r>
            <w:r>
              <w:rPr>
                <w:rFonts w:hint="eastAsia" w:ascii="宋体" w:hAnsi="宋体" w:cs="Times New Roman"/>
                <w:szCs w:val="21"/>
              </w:rPr>
              <w:t>以下工作的专业技术人员。</w:t>
            </w:r>
          </w:p>
          <w:p>
            <w:pPr>
              <w:snapToGrid w:val="0"/>
              <w:spacing w:before="50" w:after="50"/>
              <w:rPr>
                <w:rFonts w:ascii="宋体" w:hAnsi="宋体"/>
                <w:szCs w:val="21"/>
              </w:rPr>
            </w:pPr>
            <w:r>
              <w:rPr>
                <w:rFonts w:hint="eastAsia" w:ascii="宋体" w:hAnsi="宋体"/>
                <w:szCs w:val="21"/>
              </w:rPr>
              <w:t>1）供热管网、热力站生产运行管理策划</w:t>
            </w:r>
          </w:p>
          <w:p>
            <w:pPr>
              <w:snapToGrid w:val="0"/>
              <w:spacing w:before="50" w:after="50"/>
              <w:rPr>
                <w:rFonts w:ascii="宋体" w:hAnsi="宋体"/>
                <w:szCs w:val="21"/>
              </w:rPr>
            </w:pPr>
            <w:r>
              <w:rPr>
                <w:rFonts w:hint="eastAsia" w:ascii="宋体" w:hAnsi="宋体"/>
                <w:szCs w:val="21"/>
              </w:rPr>
              <w:t>2）供热管网、热力站运行调试及日常运行管理</w:t>
            </w:r>
          </w:p>
          <w:p>
            <w:pPr>
              <w:snapToGrid w:val="0"/>
              <w:spacing w:before="50" w:after="50"/>
              <w:rPr>
                <w:rFonts w:ascii="宋体" w:hAnsi="宋体"/>
                <w:szCs w:val="21"/>
              </w:rPr>
            </w:pPr>
            <w:r>
              <w:rPr>
                <w:rFonts w:hint="eastAsia" w:ascii="宋体" w:hAnsi="宋体"/>
                <w:szCs w:val="21"/>
              </w:rPr>
              <w:t>3）供热管网、热力站维护检修管理</w:t>
            </w:r>
          </w:p>
          <w:p>
            <w:pPr>
              <w:jc w:val="left"/>
              <w:rPr>
                <w:rFonts w:ascii="宋体" w:hAnsi="宋体"/>
                <w:szCs w:val="21"/>
              </w:rPr>
            </w:pPr>
            <w:r>
              <w:rPr>
                <w:rFonts w:hint="eastAsia" w:ascii="宋体" w:hAnsi="宋体"/>
                <w:szCs w:val="21"/>
              </w:rPr>
              <w:t>4）供热管网、热力站安全应急处置</w:t>
            </w:r>
          </w:p>
          <w:p>
            <w:pPr>
              <w:jc w:val="left"/>
              <w:rPr>
                <w:rFonts w:ascii="宋体" w:hAnsi="宋体"/>
                <w:szCs w:val="21"/>
              </w:rPr>
            </w:pPr>
            <w:r>
              <w:rPr>
                <w:rFonts w:hint="eastAsia" w:ascii="宋体" w:hAnsi="宋体"/>
                <w:szCs w:val="21"/>
              </w:rPr>
              <w:t>5）供热管网、热力站节能环保管理</w:t>
            </w:r>
          </w:p>
          <w:p>
            <w:pPr>
              <w:jc w:val="left"/>
              <w:rPr>
                <w:rFonts w:ascii="宋体" w:hAnsi="宋体"/>
                <w:szCs w:val="21"/>
              </w:rPr>
            </w:pPr>
            <w:r>
              <w:rPr>
                <w:rFonts w:hint="eastAsia" w:ascii="宋体" w:hAnsi="宋体"/>
                <w:szCs w:val="21"/>
              </w:rPr>
              <w:t>6）供热管网、热力站资料信息管理</w:t>
            </w:r>
          </w:p>
        </w:tc>
        <w:tc>
          <w:tcPr>
            <w:tcW w:w="1417" w:type="dxa"/>
          </w:tcPr>
          <w:p>
            <w:pPr>
              <w:jc w:val="left"/>
              <w:rPr>
                <w:rFonts w:ascii="宋体" w:hAnsi="宋体" w:cs="宋体"/>
                <w:szCs w:val="21"/>
              </w:rPr>
            </w:pPr>
            <w:r>
              <w:rPr>
                <w:rFonts w:hint="eastAsia" w:ascii="宋体" w:hAnsi="宋体" w:cs="宋体"/>
                <w:szCs w:val="21"/>
              </w:rPr>
              <w:t>1）</w:t>
            </w:r>
            <w:r>
              <w:rPr>
                <w:rFonts w:hint="eastAsia" w:ascii="宋体" w:hAnsi="宋体"/>
                <w:szCs w:val="21"/>
              </w:rPr>
              <w:t>供热管网、热力站</w:t>
            </w:r>
            <w:r>
              <w:rPr>
                <w:rFonts w:hint="eastAsia" w:ascii="宋体" w:hAnsi="宋体" w:cs="宋体"/>
                <w:szCs w:val="21"/>
              </w:rPr>
              <w:t>工程项目施工图的识读能力</w:t>
            </w:r>
          </w:p>
          <w:p>
            <w:pPr>
              <w:jc w:val="left"/>
              <w:rPr>
                <w:rFonts w:ascii="宋体" w:hAnsi="宋体"/>
                <w:szCs w:val="21"/>
              </w:rPr>
            </w:pPr>
            <w:r>
              <w:rPr>
                <w:rFonts w:hint="eastAsia" w:ascii="宋体" w:hAnsi="宋体"/>
                <w:szCs w:val="21"/>
              </w:rPr>
              <w:t>2）供热管网、热力站</w:t>
            </w:r>
            <w:r>
              <w:rPr>
                <w:rFonts w:hint="eastAsia" w:ascii="宋体" w:hAnsi="宋体" w:cs="宋体"/>
                <w:szCs w:val="21"/>
              </w:rPr>
              <w:t>运行调试与日常运行管理能力</w:t>
            </w:r>
          </w:p>
          <w:p>
            <w:pPr>
              <w:jc w:val="left"/>
              <w:rPr>
                <w:rFonts w:ascii="宋体" w:hAnsi="宋体"/>
                <w:szCs w:val="21"/>
              </w:rPr>
            </w:pPr>
            <w:r>
              <w:rPr>
                <w:rFonts w:hint="eastAsia" w:ascii="宋体" w:hAnsi="宋体"/>
                <w:szCs w:val="21"/>
              </w:rPr>
              <w:t>3）供热管网、热力站</w:t>
            </w:r>
            <w:r>
              <w:rPr>
                <w:rFonts w:hint="eastAsia" w:ascii="宋体" w:hAnsi="宋体" w:cs="宋体"/>
                <w:szCs w:val="21"/>
              </w:rPr>
              <w:t>设备故障检测及故障排除能力</w:t>
            </w:r>
          </w:p>
          <w:p>
            <w:pPr>
              <w:jc w:val="left"/>
              <w:rPr>
                <w:rFonts w:ascii="宋体" w:hAnsi="宋体"/>
                <w:szCs w:val="21"/>
              </w:rPr>
            </w:pPr>
            <w:r>
              <w:rPr>
                <w:rFonts w:hint="eastAsia" w:ascii="宋体" w:hAnsi="宋体"/>
                <w:szCs w:val="21"/>
              </w:rPr>
              <w:t>4）供热管网、热力站维护检修与安全应急处置</w:t>
            </w:r>
            <w:r>
              <w:rPr>
                <w:rFonts w:hint="eastAsia" w:ascii="宋体" w:hAnsi="宋体" w:cs="宋体"/>
                <w:szCs w:val="21"/>
              </w:rPr>
              <w:t>能力</w:t>
            </w:r>
          </w:p>
          <w:p>
            <w:pPr>
              <w:jc w:val="left"/>
              <w:rPr>
                <w:rFonts w:ascii="宋体" w:hAnsi="宋体" w:cs="宋体"/>
                <w:szCs w:val="21"/>
              </w:rPr>
            </w:pPr>
            <w:r>
              <w:rPr>
                <w:rFonts w:hint="eastAsia" w:ascii="宋体" w:hAnsi="宋体"/>
                <w:szCs w:val="21"/>
              </w:rPr>
              <w:t>5）</w:t>
            </w:r>
            <w:r>
              <w:rPr>
                <w:rFonts w:hint="eastAsia" w:ascii="宋体" w:hAnsi="宋体" w:cs="宋体"/>
                <w:szCs w:val="21"/>
              </w:rPr>
              <w:t>专业资料查阅、搜集与整理能力</w:t>
            </w:r>
          </w:p>
          <w:p>
            <w:pPr>
              <w:jc w:val="left"/>
              <w:rPr>
                <w:rFonts w:ascii="宋体" w:hAnsi="宋体"/>
                <w:szCs w:val="21"/>
              </w:rPr>
            </w:pPr>
            <w:r>
              <w:rPr>
                <w:rFonts w:hint="eastAsia" w:ascii="宋体" w:hAnsi="宋体" w:cs="宋体"/>
                <w:szCs w:val="21"/>
              </w:rPr>
              <w:t>6）语言表达能力和社会交往能力</w:t>
            </w:r>
          </w:p>
        </w:tc>
        <w:tc>
          <w:tcPr>
            <w:tcW w:w="1701" w:type="dxa"/>
          </w:tcPr>
          <w:p>
            <w:pPr>
              <w:jc w:val="left"/>
              <w:rPr>
                <w:rFonts w:ascii="宋体" w:hAnsi="宋体"/>
                <w:szCs w:val="21"/>
              </w:rPr>
            </w:pPr>
            <w:r>
              <w:rPr>
                <w:rFonts w:hint="eastAsia" w:ascii="宋体" w:hAnsi="宋体"/>
                <w:szCs w:val="21"/>
              </w:rPr>
              <w:t>1）</w:t>
            </w:r>
            <w:r>
              <w:rPr>
                <w:rFonts w:hint="eastAsia" w:ascii="宋体" w:hAnsi="宋体" w:cs="宋体"/>
                <w:szCs w:val="21"/>
              </w:rPr>
              <w:t>参与编制供热期间热网运行管理方案</w:t>
            </w:r>
          </w:p>
          <w:p>
            <w:pPr>
              <w:jc w:val="left"/>
              <w:rPr>
                <w:rFonts w:ascii="宋体" w:hAnsi="宋体"/>
                <w:szCs w:val="21"/>
              </w:rPr>
            </w:pPr>
            <w:r>
              <w:rPr>
                <w:rFonts w:hint="eastAsia" w:ascii="宋体" w:hAnsi="宋体"/>
                <w:szCs w:val="21"/>
              </w:rPr>
              <w:t>2）</w:t>
            </w:r>
            <w:r>
              <w:rPr>
                <w:rFonts w:hint="eastAsia" w:ascii="宋体" w:hAnsi="宋体" w:cs="宋体"/>
                <w:szCs w:val="21"/>
              </w:rPr>
              <w:t>负责供热初期热网运行调试，按照运行管理方案建立热源、热网和热用户正常的水力工况和热力工况</w:t>
            </w:r>
          </w:p>
          <w:p>
            <w:pPr>
              <w:jc w:val="left"/>
              <w:rPr>
                <w:rFonts w:ascii="宋体" w:hAnsi="宋体"/>
                <w:szCs w:val="21"/>
              </w:rPr>
            </w:pPr>
            <w:r>
              <w:rPr>
                <w:rFonts w:hint="eastAsia" w:ascii="宋体" w:hAnsi="宋体"/>
                <w:szCs w:val="21"/>
              </w:rPr>
              <w:t>3）</w:t>
            </w:r>
            <w:r>
              <w:rPr>
                <w:rFonts w:hint="eastAsia" w:ascii="宋体" w:hAnsi="宋体" w:cs="宋体"/>
                <w:szCs w:val="21"/>
              </w:rPr>
              <w:t>负责根据各热用户不同的使用要求，经济合理地分配热能</w:t>
            </w:r>
          </w:p>
          <w:p>
            <w:pPr>
              <w:jc w:val="left"/>
              <w:rPr>
                <w:rFonts w:ascii="宋体" w:hAnsi="宋体"/>
                <w:szCs w:val="21"/>
              </w:rPr>
            </w:pPr>
            <w:r>
              <w:rPr>
                <w:rFonts w:hint="eastAsia" w:ascii="宋体" w:hAnsi="宋体"/>
                <w:szCs w:val="21"/>
              </w:rPr>
              <w:t>4）</w:t>
            </w:r>
            <w:r>
              <w:rPr>
                <w:rFonts w:hint="eastAsia" w:ascii="宋体" w:hAnsi="宋体" w:cs="宋体"/>
                <w:szCs w:val="21"/>
              </w:rPr>
              <w:t>负责按照计划检修制度，定期检查热网运行情况，及时清除隐患和故障</w:t>
            </w:r>
          </w:p>
          <w:p>
            <w:pPr>
              <w:jc w:val="left"/>
              <w:rPr>
                <w:rFonts w:ascii="宋体" w:hAnsi="宋体"/>
                <w:szCs w:val="21"/>
              </w:rPr>
            </w:pPr>
            <w:r>
              <w:rPr>
                <w:rFonts w:hint="eastAsia" w:ascii="宋体" w:hAnsi="宋体"/>
                <w:szCs w:val="21"/>
              </w:rPr>
              <w:t>5）</w:t>
            </w:r>
            <w:r>
              <w:rPr>
                <w:rFonts w:hint="eastAsia" w:ascii="宋体" w:hAnsi="宋体" w:cs="宋体"/>
                <w:szCs w:val="21"/>
              </w:rPr>
              <w:t>负责进行事故管段、设备的紧急处理</w:t>
            </w:r>
          </w:p>
          <w:p>
            <w:pPr>
              <w:jc w:val="left"/>
              <w:rPr>
                <w:rFonts w:ascii="宋体" w:hAnsi="宋体" w:cs="宋体"/>
                <w:szCs w:val="21"/>
              </w:rPr>
            </w:pPr>
            <w:r>
              <w:rPr>
                <w:rFonts w:hint="eastAsia" w:ascii="宋体" w:hAnsi="宋体"/>
                <w:szCs w:val="21"/>
              </w:rPr>
              <w:t>6）</w:t>
            </w:r>
            <w:r>
              <w:rPr>
                <w:rFonts w:hint="eastAsia" w:ascii="宋体" w:hAnsi="宋体" w:cs="宋体"/>
                <w:szCs w:val="21"/>
              </w:rPr>
              <w:t>协助编制年度热网维护与改造方案</w:t>
            </w:r>
          </w:p>
          <w:p>
            <w:pPr>
              <w:jc w:val="left"/>
              <w:rPr>
                <w:rFonts w:ascii="宋体" w:hAnsi="宋体"/>
                <w:szCs w:val="21"/>
              </w:rPr>
            </w:pPr>
            <w:r>
              <w:rPr>
                <w:rFonts w:hint="eastAsia" w:ascii="宋体" w:hAnsi="宋体" w:cs="宋体"/>
                <w:szCs w:val="21"/>
              </w:rPr>
              <w:t>7）参与停热期间热网改扩建工程的施工管理</w:t>
            </w:r>
          </w:p>
        </w:tc>
        <w:tc>
          <w:tcPr>
            <w:tcW w:w="3119" w:type="dxa"/>
          </w:tcPr>
          <w:p>
            <w:pPr>
              <w:jc w:val="left"/>
              <w:rPr>
                <w:rFonts w:ascii="宋体" w:hAnsi="宋体"/>
                <w:szCs w:val="21"/>
              </w:rPr>
            </w:pPr>
            <w:r>
              <w:rPr>
                <w:rFonts w:hint="eastAsia" w:ascii="宋体" w:hAnsi="宋体"/>
                <w:szCs w:val="21"/>
              </w:rPr>
              <w:t>1）参与制定供热管网、热力站及附属设备运行生产管理方案，并提出供热管网、热力站的安全环保节能管理措施以及设备维护检修计划与方案。</w:t>
            </w:r>
          </w:p>
          <w:p>
            <w:pPr>
              <w:jc w:val="left"/>
              <w:rPr>
                <w:rFonts w:ascii="宋体" w:hAnsi="宋体"/>
                <w:szCs w:val="21"/>
              </w:rPr>
            </w:pPr>
            <w:r>
              <w:rPr>
                <w:rFonts w:hint="eastAsia" w:ascii="宋体" w:hAnsi="宋体"/>
                <w:szCs w:val="21"/>
              </w:rPr>
              <w:t>2）根据运行管理方案，负责组织调试工人在每年供热初期进行热网、热力站的运行调试工作，尽快通过调试建立起供热热源、供热管网、热力站及热用户整个系统的正常水力工况与热力工况，以保证供热质量。</w:t>
            </w:r>
          </w:p>
          <w:p>
            <w:pPr>
              <w:jc w:val="left"/>
              <w:rPr>
                <w:rFonts w:ascii="宋体" w:hAnsi="宋体"/>
                <w:szCs w:val="21"/>
              </w:rPr>
            </w:pPr>
            <w:r>
              <w:rPr>
                <w:rFonts w:hint="eastAsia" w:ascii="宋体" w:hAnsi="宋体"/>
                <w:szCs w:val="21"/>
              </w:rPr>
              <w:t>3）负责统计各热用户的实际供热状况与不同的功能需求，结合供热管网、热力站的安全环保节能管理措施，进行供热的细化调整，已达到经济合理的分配热能，在保证热用户供热质量的前提下实现节能降耗。</w:t>
            </w:r>
          </w:p>
          <w:p>
            <w:pPr>
              <w:jc w:val="left"/>
              <w:rPr>
                <w:rFonts w:ascii="宋体" w:hAnsi="宋体" w:cs="宋体"/>
                <w:szCs w:val="21"/>
              </w:rPr>
            </w:pPr>
            <w:r>
              <w:rPr>
                <w:rFonts w:hint="eastAsia" w:ascii="宋体" w:hAnsi="宋体"/>
                <w:szCs w:val="21"/>
              </w:rPr>
              <w:t>4）</w:t>
            </w:r>
            <w:r>
              <w:rPr>
                <w:rFonts w:hint="eastAsia" w:ascii="宋体" w:hAnsi="宋体" w:cs="宋体"/>
                <w:szCs w:val="21"/>
              </w:rPr>
              <w:t>负责按照设备维护检修计划与方案，组织检修工人定期检查供热管网、热力站的运行情况，及时发现存在影响热网正常运行的隐患，及时查明影响热网正常运行的故障，并采取合理措施尽快清除隐患故障。</w:t>
            </w:r>
          </w:p>
          <w:p>
            <w:pPr>
              <w:jc w:val="left"/>
              <w:rPr>
                <w:rFonts w:ascii="宋体" w:hAnsi="宋体" w:cs="宋体"/>
                <w:szCs w:val="21"/>
              </w:rPr>
            </w:pPr>
            <w:r>
              <w:rPr>
                <w:rFonts w:hint="eastAsia" w:ascii="宋体" w:hAnsi="宋体"/>
                <w:szCs w:val="21"/>
              </w:rPr>
              <w:t>5）对于在供热期间发生的紧急事故，参与事故的调查分析，查明事故原因后</w:t>
            </w:r>
            <w:r>
              <w:rPr>
                <w:rFonts w:hint="eastAsia" w:ascii="宋体" w:hAnsi="宋体" w:cs="宋体"/>
                <w:szCs w:val="21"/>
              </w:rPr>
              <w:t>负责进行事故管段、设备的紧急修复处理。</w:t>
            </w:r>
          </w:p>
          <w:p>
            <w:pPr>
              <w:jc w:val="left"/>
              <w:rPr>
                <w:rFonts w:ascii="宋体" w:hAnsi="宋体" w:cs="宋体"/>
                <w:szCs w:val="21"/>
              </w:rPr>
            </w:pPr>
            <w:r>
              <w:rPr>
                <w:rFonts w:hint="eastAsia" w:ascii="宋体" w:hAnsi="宋体"/>
                <w:szCs w:val="21"/>
              </w:rPr>
              <w:t>6）负责总结本年度供热管网、热力站的运行情况，提出需改造的部位，</w:t>
            </w:r>
            <w:r>
              <w:rPr>
                <w:rFonts w:hint="eastAsia" w:ascii="宋体" w:hAnsi="宋体" w:cs="宋体"/>
                <w:szCs w:val="21"/>
              </w:rPr>
              <w:t>协助工程部编制下一年度年度供热管网、热力站的维修改造方案。</w:t>
            </w:r>
          </w:p>
          <w:p>
            <w:pPr>
              <w:jc w:val="left"/>
              <w:rPr>
                <w:rFonts w:ascii="宋体" w:hAnsi="宋体"/>
                <w:szCs w:val="21"/>
              </w:rPr>
            </w:pPr>
            <w:r>
              <w:rPr>
                <w:rFonts w:hint="eastAsia" w:ascii="宋体" w:hAnsi="宋体" w:cs="宋体"/>
                <w:szCs w:val="21"/>
              </w:rPr>
              <w:t>7）在非采暖季，参与停热期间供热管网、热力站改扩建工程的施工管理，以保证施工质量满足热网运行需要。</w:t>
            </w:r>
          </w:p>
        </w:tc>
        <w:tc>
          <w:tcPr>
            <w:tcW w:w="3849" w:type="dxa"/>
          </w:tcPr>
          <w:p>
            <w:pPr>
              <w:snapToGrid w:val="0"/>
              <w:spacing w:before="50" w:after="50"/>
              <w:rPr>
                <w:rFonts w:ascii="宋体" w:hAnsi="宋体"/>
                <w:b/>
              </w:rPr>
            </w:pPr>
            <w:r>
              <w:rPr>
                <w:rFonts w:hint="eastAsia" w:ascii="宋体" w:hAnsi="宋体"/>
                <w:b/>
              </w:rPr>
              <w:t>知识点：</w:t>
            </w:r>
          </w:p>
          <w:p>
            <w:pPr>
              <w:jc w:val="left"/>
              <w:rPr>
                <w:rFonts w:ascii="宋体" w:hAnsi="宋体"/>
                <w:szCs w:val="21"/>
              </w:rPr>
            </w:pPr>
            <w:r>
              <w:rPr>
                <w:rFonts w:hint="eastAsia" w:ascii="宋体" w:hAnsi="宋体"/>
                <w:szCs w:val="21"/>
              </w:rPr>
              <w:t>1）专业所必需的基础理论、建筑工程法律法规等基本知识</w:t>
            </w:r>
          </w:p>
          <w:p>
            <w:pPr>
              <w:jc w:val="left"/>
              <w:rPr>
                <w:rFonts w:ascii="宋体" w:hAnsi="宋体"/>
                <w:szCs w:val="21"/>
              </w:rPr>
            </w:pPr>
            <w:r>
              <w:rPr>
                <w:rFonts w:hint="eastAsia" w:ascii="宋体" w:hAnsi="宋体"/>
                <w:szCs w:val="21"/>
              </w:rPr>
              <w:t>2）供热工程施工图识读的基本知识</w:t>
            </w:r>
          </w:p>
          <w:p>
            <w:pPr>
              <w:jc w:val="left"/>
              <w:rPr>
                <w:rFonts w:ascii="宋体" w:hAnsi="宋体"/>
                <w:szCs w:val="21"/>
              </w:rPr>
            </w:pPr>
            <w:r>
              <w:rPr>
                <w:rFonts w:hint="eastAsia" w:ascii="宋体" w:hAnsi="宋体"/>
                <w:szCs w:val="21"/>
              </w:rPr>
              <w:t>3）供热工程项目的系统构成、工作原理、工艺布置的基本知识</w:t>
            </w:r>
          </w:p>
          <w:p>
            <w:pPr>
              <w:jc w:val="left"/>
              <w:rPr>
                <w:rFonts w:ascii="宋体" w:hAnsi="宋体"/>
                <w:szCs w:val="21"/>
              </w:rPr>
            </w:pPr>
            <w:r>
              <w:rPr>
                <w:rFonts w:hint="eastAsia" w:ascii="宋体" w:hAnsi="宋体"/>
                <w:szCs w:val="21"/>
              </w:rPr>
              <w:t>4）供热工程常用热工测量仪表和常用设备</w:t>
            </w:r>
            <w:r>
              <w:rPr>
                <w:rFonts w:ascii="宋体" w:hAnsi="宋体"/>
                <w:szCs w:val="21"/>
              </w:rPr>
              <w:t>的原理构造、性能和选用安装知识</w:t>
            </w:r>
          </w:p>
          <w:p>
            <w:pPr>
              <w:jc w:val="left"/>
              <w:rPr>
                <w:rFonts w:ascii="宋体" w:hAnsi="宋体"/>
                <w:szCs w:val="21"/>
              </w:rPr>
            </w:pPr>
            <w:r>
              <w:rPr>
                <w:rFonts w:hint="eastAsia" w:ascii="宋体" w:hAnsi="宋体"/>
                <w:szCs w:val="21"/>
              </w:rPr>
              <w:t>5）供热运行安全管理、日常运行管理等基本知识</w:t>
            </w:r>
          </w:p>
          <w:p>
            <w:pPr>
              <w:jc w:val="left"/>
              <w:rPr>
                <w:rFonts w:ascii="宋体" w:hAnsi="宋体"/>
                <w:szCs w:val="21"/>
              </w:rPr>
            </w:pPr>
            <w:r>
              <w:rPr>
                <w:rFonts w:hint="eastAsia" w:ascii="宋体" w:hAnsi="宋体"/>
                <w:szCs w:val="21"/>
              </w:rPr>
              <w:t>6）热网运行调试、维修维护管理、节能改造等相关基本知识</w:t>
            </w:r>
          </w:p>
          <w:p>
            <w:pPr>
              <w:jc w:val="left"/>
              <w:rPr>
                <w:rFonts w:ascii="宋体" w:hAnsi="宋体"/>
                <w:szCs w:val="21"/>
              </w:rPr>
            </w:pPr>
            <w:r>
              <w:rPr>
                <w:rFonts w:hint="eastAsia" w:ascii="宋体" w:hAnsi="宋体"/>
                <w:szCs w:val="21"/>
              </w:rPr>
              <w:t>7）环境保护、节能减排的基本知识</w:t>
            </w:r>
          </w:p>
          <w:p>
            <w:pPr>
              <w:rPr>
                <w:rFonts w:ascii="宋体" w:hAnsi="宋体"/>
                <w:b/>
              </w:rPr>
            </w:pPr>
            <w:r>
              <w:rPr>
                <w:rFonts w:hint="eastAsia" w:ascii="宋体" w:hAnsi="宋体"/>
                <w:b/>
              </w:rPr>
              <w:t>技能点</w:t>
            </w:r>
          </w:p>
          <w:p>
            <w:r>
              <w:t>1</w:t>
            </w:r>
            <w:r>
              <w:rPr>
                <w:rFonts w:ascii="宋体" w:hAnsi="宋体"/>
              </w:rPr>
              <w:t>）</w:t>
            </w:r>
            <w:r>
              <w:rPr>
                <w:rFonts w:hint="eastAsia" w:ascii="宋体" w:hAnsi="宋体"/>
              </w:rPr>
              <w:t>能够</w:t>
            </w:r>
            <w:r>
              <w:rPr>
                <w:rFonts w:ascii="宋体" w:hAnsi="宋体"/>
              </w:rPr>
              <w:t>编制</w:t>
            </w:r>
            <w:r>
              <w:rPr>
                <w:rFonts w:hint="eastAsia" w:ascii="宋体" w:hAnsi="宋体"/>
              </w:rPr>
              <w:t>热网运行管理方案、安全环保节能管理措施及设备维护检修计划。</w:t>
            </w:r>
          </w:p>
          <w:p>
            <w:pPr>
              <w:snapToGrid w:val="0"/>
              <w:spacing w:before="50" w:after="50"/>
              <w:rPr>
                <w:rFonts w:hAnsi="宋体"/>
              </w:rPr>
            </w:pPr>
            <w:r>
              <w:rPr>
                <w:rFonts w:hint="eastAsia" w:ascii="宋体" w:hAnsi="宋体"/>
              </w:rPr>
              <w:t>2</w:t>
            </w:r>
            <w:r>
              <w:rPr>
                <w:rFonts w:ascii="宋体" w:hAnsi="宋体"/>
              </w:rPr>
              <w:t>）</w:t>
            </w:r>
            <w:r>
              <w:rPr>
                <w:rFonts w:hint="eastAsia" w:ascii="宋体" w:hAnsi="宋体"/>
              </w:rPr>
              <w:t>能够进行供热管网、热力站的运行调试。</w:t>
            </w:r>
          </w:p>
          <w:p>
            <w:r>
              <w:rPr>
                <w:rFonts w:hint="eastAsia" w:ascii="宋体" w:hAnsi="宋体"/>
              </w:rPr>
              <w:t>3</w:t>
            </w:r>
            <w:r>
              <w:rPr>
                <w:rFonts w:ascii="宋体" w:hAnsi="宋体"/>
              </w:rPr>
              <w:t>）</w:t>
            </w:r>
            <w:r>
              <w:rPr>
                <w:rFonts w:hint="eastAsia" w:ascii="宋体" w:hAnsi="宋体"/>
              </w:rPr>
              <w:t>能够进行供热管网、热力站的日常生产运行管理。</w:t>
            </w:r>
          </w:p>
          <w:p>
            <w:pPr>
              <w:snapToGrid w:val="0"/>
              <w:spacing w:before="50" w:after="50"/>
              <w:rPr>
                <w:rFonts w:ascii="宋体" w:hAnsi="宋体"/>
              </w:rPr>
            </w:pPr>
            <w:r>
              <w:rPr>
                <w:rFonts w:hint="eastAsia" w:ascii="宋体" w:hAnsi="宋体"/>
              </w:rPr>
              <w:t>4）能够通过分析对热网系统进行节能运行调节。</w:t>
            </w:r>
          </w:p>
          <w:p>
            <w:pPr>
              <w:snapToGrid w:val="0"/>
              <w:spacing w:before="50" w:after="50"/>
              <w:rPr>
                <w:rFonts w:ascii="宋体" w:hAnsi="宋体"/>
              </w:rPr>
            </w:pPr>
            <w:r>
              <w:rPr>
                <w:rFonts w:hint="eastAsia" w:ascii="宋体" w:hAnsi="宋体"/>
              </w:rPr>
              <w:t>5</w:t>
            </w:r>
            <w:r>
              <w:rPr>
                <w:rFonts w:ascii="宋体" w:hAnsi="宋体"/>
              </w:rPr>
              <w:t>）</w:t>
            </w:r>
            <w:r>
              <w:rPr>
                <w:rFonts w:hint="eastAsia" w:ascii="宋体" w:hAnsi="宋体"/>
              </w:rPr>
              <w:t>能够进行供热管网、热力站的维护检查，设备故障排除。</w:t>
            </w:r>
          </w:p>
          <w:p>
            <w:pPr>
              <w:snapToGrid w:val="0"/>
              <w:spacing w:before="50" w:after="50"/>
            </w:pPr>
            <w:r>
              <w:rPr>
                <w:rFonts w:hint="eastAsia" w:ascii="宋体" w:hAnsi="宋体"/>
              </w:rPr>
              <w:t>6）能够参与调查、分析质量事故，并进行故障处理及信息反馈。</w:t>
            </w:r>
          </w:p>
          <w:p>
            <w:pPr>
              <w:snapToGrid w:val="0"/>
              <w:spacing w:before="50" w:after="50"/>
              <w:rPr>
                <w:rFonts w:ascii="宋体" w:hAnsi="宋体"/>
              </w:rPr>
            </w:pPr>
            <w:r>
              <w:rPr>
                <w:rFonts w:hint="eastAsia" w:ascii="宋体" w:hAnsi="宋体"/>
              </w:rPr>
              <w:t>8</w:t>
            </w:r>
            <w:r>
              <w:rPr>
                <w:rFonts w:ascii="宋体" w:hAnsi="宋体"/>
              </w:rPr>
              <w:t>）</w:t>
            </w:r>
            <w:r>
              <w:rPr>
                <w:rFonts w:hint="eastAsia" w:ascii="宋体" w:hAnsi="宋体"/>
              </w:rPr>
              <w:t>能够收集、</w:t>
            </w:r>
            <w:r>
              <w:rPr>
                <w:rFonts w:ascii="宋体" w:hAnsi="宋体"/>
              </w:rPr>
              <w:t>整理</w:t>
            </w:r>
            <w:r>
              <w:rPr>
                <w:rFonts w:hint="eastAsia" w:ascii="宋体" w:hAnsi="宋体"/>
              </w:rPr>
              <w:t>、归档供热运行信息</w:t>
            </w:r>
            <w:r>
              <w:rPr>
                <w:rFonts w:ascii="宋体" w:hAnsi="宋体"/>
              </w:rPr>
              <w:t>资料</w:t>
            </w:r>
            <w:r>
              <w:rPr>
                <w:rFonts w:hint="eastAsia" w:ascii="宋体" w:hAnsi="宋体"/>
              </w:rPr>
              <w:t>。</w:t>
            </w:r>
          </w:p>
          <w:p>
            <w:pPr>
              <w:rPr>
                <w:rFonts w:ascii="宋体" w:hAnsi="宋体"/>
                <w:b/>
                <w:szCs w:val="21"/>
              </w:rPr>
            </w:pPr>
            <w:r>
              <w:rPr>
                <w:rFonts w:hint="eastAsia" w:ascii="宋体" w:hAnsi="宋体"/>
                <w:b/>
                <w:szCs w:val="21"/>
              </w:rPr>
              <w:t>经验点、态度点</w:t>
            </w:r>
          </w:p>
          <w:p>
            <w:pPr>
              <w:jc w:val="left"/>
              <w:rPr>
                <w:rFonts w:ascii="宋体" w:hAnsi="宋体" w:cs="Times New Roman"/>
                <w:szCs w:val="21"/>
              </w:rPr>
            </w:pPr>
            <w:r>
              <w:rPr>
                <w:rFonts w:hint="eastAsia" w:ascii="宋体" w:hAnsi="宋体" w:cs="Times New Roman"/>
                <w:szCs w:val="21"/>
              </w:rPr>
              <w:t>1）社会责任感和良好的职业道德。</w:t>
            </w:r>
          </w:p>
          <w:p>
            <w:pPr>
              <w:jc w:val="left"/>
              <w:rPr>
                <w:rFonts w:ascii="宋体" w:hAnsi="宋体" w:cs="Times New Roman"/>
                <w:szCs w:val="21"/>
              </w:rPr>
            </w:pPr>
            <w:r>
              <w:rPr>
                <w:rFonts w:hint="eastAsia" w:ascii="宋体" w:hAnsi="宋体" w:cs="Times New Roman"/>
                <w:szCs w:val="21"/>
              </w:rPr>
              <w:t>2）语言表达能力和社会交往能力。</w:t>
            </w:r>
          </w:p>
          <w:p>
            <w:pPr>
              <w:jc w:val="left"/>
              <w:rPr>
                <w:rFonts w:ascii="宋体" w:hAnsi="宋体" w:cs="Times New Roman"/>
                <w:szCs w:val="21"/>
              </w:rPr>
            </w:pPr>
            <w:r>
              <w:rPr>
                <w:rFonts w:ascii="宋体" w:hAnsi="宋体" w:cs="Times New Roman"/>
                <w:szCs w:val="21"/>
              </w:rPr>
              <w:t>3）团队合作、与他人交流和协商的能力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4）良好的社会与环境适应能力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5）创新精神和创业能力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6）分析问题与解决问题的能力</w:t>
            </w:r>
            <w:r>
              <w:rPr>
                <w:rFonts w:hint="eastAsia" w:ascii="宋体" w:hAnsi="宋体" w:cs="Times New Roman"/>
                <w:szCs w:val="21"/>
              </w:rPr>
              <w:t>。</w:t>
            </w:r>
          </w:p>
          <w:p>
            <w:pPr>
              <w:jc w:val="left"/>
              <w:rPr>
                <w:rFonts w:ascii="宋体" w:hAnsi="宋体" w:cs="Times New Roman"/>
                <w:szCs w:val="21"/>
              </w:rPr>
            </w:pPr>
            <w:r>
              <w:rPr>
                <w:rFonts w:ascii="宋体" w:hAnsi="宋体" w:cs="Times New Roman"/>
                <w:szCs w:val="21"/>
              </w:rPr>
              <w:t>7）学习与决策能力</w:t>
            </w:r>
            <w:r>
              <w:rPr>
                <w:rFonts w:hint="eastAsia" w:ascii="宋体" w:hAnsi="宋体" w:cs="Times New Roman"/>
                <w:szCs w:val="21"/>
              </w:rPr>
              <w:t>。</w:t>
            </w:r>
          </w:p>
          <w:p>
            <w:pPr>
              <w:jc w:val="left"/>
              <w:rPr>
                <w:rFonts w:ascii="宋体" w:hAnsi="宋体" w:cs="Times New Roman"/>
                <w:szCs w:val="21"/>
              </w:rPr>
            </w:pPr>
            <w:r>
              <w:rPr>
                <w:rFonts w:hint="eastAsia" w:ascii="宋体" w:hAnsi="宋体" w:cs="Times New Roman"/>
                <w:szCs w:val="21"/>
              </w:rPr>
              <w:t>8</w:t>
            </w:r>
            <w:r>
              <w:rPr>
                <w:rFonts w:ascii="宋体" w:hAnsi="宋体" w:cs="Times New Roman"/>
                <w:szCs w:val="21"/>
              </w:rPr>
              <w:t>）危机处理能力和应变能力。</w:t>
            </w:r>
          </w:p>
          <w:p>
            <w:pPr>
              <w:jc w:val="left"/>
              <w:rPr>
                <w:rFonts w:ascii="宋体" w:hAnsi="宋体"/>
                <w:b/>
                <w:szCs w:val="21"/>
              </w:rPr>
            </w:pPr>
            <w:r>
              <w:rPr>
                <w:rFonts w:hint="eastAsia" w:ascii="宋体" w:hAnsi="宋体" w:cs="Times New Roman"/>
                <w:szCs w:val="21"/>
              </w:rPr>
              <w:t>9</w:t>
            </w:r>
            <w:r>
              <w:rPr>
                <w:rFonts w:ascii="宋体" w:hAnsi="宋体" w:cs="Times New Roman"/>
                <w:szCs w:val="21"/>
              </w:rPr>
              <w:t>）</w:t>
            </w:r>
            <w:r>
              <w:rPr>
                <w:rFonts w:hint="eastAsia" w:ascii="宋体" w:hAnsi="宋体" w:cs="Times New Roman"/>
                <w:szCs w:val="21"/>
              </w:rPr>
              <w:t>吃苦耐劳、爱岗敬业、认真负责的精神</w:t>
            </w:r>
            <w:r>
              <w:rPr>
                <w:rFonts w:ascii="宋体" w:hAnsi="宋体" w:cs="Times New Roman"/>
                <w:szCs w:val="21"/>
              </w:rPr>
              <w:t>。</w:t>
            </w:r>
          </w:p>
        </w:tc>
      </w:tr>
    </w:tbl>
    <w:p>
      <w:pPr>
        <w:spacing w:line="20" w:lineRule="exact"/>
        <w:rPr>
          <w:rFonts w:ascii="宋体" w:hAnsi="宋体"/>
          <w:sz w:val="10"/>
          <w:szCs w:val="10"/>
        </w:rPr>
      </w:pPr>
    </w:p>
    <w:p>
      <w:pPr>
        <w:pStyle w:val="2"/>
        <w:rPr>
          <w:rFonts w:ascii="黑体" w:hAnsi="黑体" w:eastAsia="黑体"/>
          <w:sz w:val="10"/>
          <w:szCs w:val="10"/>
        </w:rPr>
        <w:sectPr>
          <w:pgSz w:w="16838" w:h="11906" w:orient="landscape"/>
          <w:pgMar w:top="1803" w:right="1440" w:bottom="1803" w:left="1440" w:header="720" w:footer="720" w:gutter="0"/>
          <w:cols w:space="720" w:num="1"/>
          <w:docGrid w:type="lines" w:linePitch="319" w:charSpace="0"/>
        </w:sectPr>
      </w:pPr>
    </w:p>
    <w:p>
      <w:pPr>
        <w:pStyle w:val="2"/>
        <w:ind w:firstLine="551" w:firstLineChars="196"/>
        <w:rPr>
          <w:rFonts w:ascii="黑体" w:hAnsi="黑体" w:eastAsia="黑体"/>
          <w:sz w:val="28"/>
          <w:szCs w:val="28"/>
        </w:rPr>
      </w:pPr>
      <w:bookmarkStart w:id="4" w:name="_Toc42518632"/>
      <w:r>
        <w:rPr>
          <w:rFonts w:hint="eastAsia" w:ascii="黑体" w:hAnsi="黑体" w:eastAsia="黑体"/>
          <w:sz w:val="28"/>
          <w:szCs w:val="28"/>
        </w:rPr>
        <w:t>五、培养目标与培养规格</w:t>
      </w:r>
      <w:bookmarkEnd w:id="4"/>
    </w:p>
    <w:p>
      <w:pPr>
        <w:adjustRightInd w:val="0"/>
        <w:snapToGrid w:val="0"/>
        <w:spacing w:line="440" w:lineRule="exact"/>
        <w:ind w:firstLine="482" w:firstLineChars="200"/>
        <w:rPr>
          <w:rFonts w:ascii="黑体" w:hAnsi="黑体" w:eastAsia="黑体"/>
          <w:b/>
          <w:sz w:val="24"/>
        </w:rPr>
      </w:pPr>
      <w:r>
        <w:rPr>
          <w:rFonts w:hint="eastAsia" w:ascii="黑体" w:hAnsi="黑体" w:eastAsia="黑体"/>
          <w:b/>
          <w:sz w:val="24"/>
        </w:rPr>
        <w:t>（一）培养目标</w:t>
      </w:r>
    </w:p>
    <w:p>
      <w:pPr>
        <w:adjustRightInd w:val="0"/>
        <w:snapToGrid w:val="0"/>
        <w:spacing w:line="440" w:lineRule="exact"/>
        <w:ind w:firstLine="480" w:firstLineChars="200"/>
      </w:pPr>
      <w:r>
        <w:rPr>
          <w:rFonts w:hint="eastAsia" w:ascii="宋体" w:hAnsi="宋体"/>
          <w:sz w:val="24"/>
        </w:rPr>
        <w:t>供热通风与空调工程技术专业主要培养适应</w:t>
      </w:r>
      <w:r>
        <w:rPr>
          <w:rFonts w:hAnsi="宋体"/>
          <w:sz w:val="24"/>
        </w:rPr>
        <w:t>新</w:t>
      </w:r>
      <w:r>
        <w:rPr>
          <w:rFonts w:hint="eastAsia" w:hAnsi="宋体"/>
          <w:sz w:val="24"/>
        </w:rPr>
        <w:t>时代</w:t>
      </w:r>
      <w:r>
        <w:rPr>
          <w:rFonts w:hint="eastAsia" w:ascii="宋体" w:hAnsi="宋体"/>
          <w:sz w:val="24"/>
        </w:rPr>
        <w:t>社会主义现代化建设需要的德、智、体、美、劳全面发展，掌握本专业必备的基础理论知识，</w:t>
      </w:r>
      <w:r>
        <w:rPr>
          <w:rFonts w:hAnsi="宋体"/>
          <w:sz w:val="24"/>
        </w:rPr>
        <w:t>具有设备安装与调试运行、工程预算与招投标、施工组织与管理、</w:t>
      </w:r>
      <w:r>
        <w:rPr>
          <w:rFonts w:hint="eastAsia" w:hAnsi="宋体"/>
          <w:sz w:val="24"/>
        </w:rPr>
        <w:t>系统运行维护管理、</w:t>
      </w:r>
      <w:r>
        <w:rPr>
          <w:rFonts w:hAnsi="宋体"/>
          <w:sz w:val="24"/>
        </w:rPr>
        <w:t>工程设计等核心能力</w:t>
      </w:r>
      <w:r>
        <w:rPr>
          <w:rFonts w:hint="eastAsia" w:ascii="宋体" w:hAnsi="宋体"/>
          <w:sz w:val="24"/>
        </w:rPr>
        <w:t>，</w:t>
      </w:r>
      <w:r>
        <w:rPr>
          <w:rFonts w:hAnsi="宋体"/>
          <w:sz w:val="24"/>
        </w:rPr>
        <w:t>面向建筑设备安装企业</w:t>
      </w:r>
      <w:r>
        <w:rPr>
          <w:rFonts w:hint="eastAsia" w:hAnsi="宋体"/>
          <w:sz w:val="24"/>
        </w:rPr>
        <w:t>、供热企业、</w:t>
      </w:r>
      <w:r>
        <w:rPr>
          <w:rFonts w:hAnsi="宋体"/>
          <w:sz w:val="24"/>
        </w:rPr>
        <w:t>热电企业与</w:t>
      </w:r>
      <w:r>
        <w:rPr>
          <w:rFonts w:hint="eastAsia" w:hAnsi="宋体"/>
          <w:sz w:val="24"/>
        </w:rPr>
        <w:t>建筑（热力）设计院等</w:t>
      </w:r>
      <w:r>
        <w:rPr>
          <w:rFonts w:hAnsi="宋体"/>
          <w:sz w:val="24"/>
        </w:rPr>
        <w:t>，</w:t>
      </w:r>
      <w:r>
        <w:rPr>
          <w:rFonts w:hint="eastAsia" w:ascii="宋体" w:hAnsi="宋体"/>
          <w:sz w:val="24"/>
        </w:rPr>
        <w:t>能从事供热通风与空调工程施工技术管理、施工质量管理、热网运行管理、供热通风与空调工程设计等工作岗位，具有节能意识的高素质技术技能人才。</w:t>
      </w:r>
    </w:p>
    <w:p>
      <w:pPr>
        <w:adjustRightInd w:val="0"/>
        <w:snapToGrid w:val="0"/>
        <w:spacing w:before="319" w:beforeLines="100" w:line="360" w:lineRule="auto"/>
        <w:ind w:firstLine="482" w:firstLineChars="200"/>
        <w:rPr>
          <w:rFonts w:ascii="黑体" w:hAnsi="黑体" w:eastAsia="黑体"/>
          <w:b/>
          <w:sz w:val="24"/>
        </w:rPr>
      </w:pPr>
      <w:r>
        <w:rPr>
          <w:rFonts w:hint="eastAsia" w:ascii="黑体" w:hAnsi="黑体" w:eastAsia="黑体"/>
          <w:b/>
          <w:sz w:val="24"/>
        </w:rPr>
        <w:t>（二</w:t>
      </w:r>
      <w:r>
        <w:rPr>
          <w:rFonts w:ascii="黑体" w:hAnsi="黑体" w:eastAsia="黑体"/>
          <w:b/>
          <w:sz w:val="24"/>
        </w:rPr>
        <w:t>）</w:t>
      </w:r>
      <w:r>
        <w:rPr>
          <w:rFonts w:hint="eastAsia" w:ascii="黑体" w:hAnsi="黑体" w:eastAsia="黑体"/>
          <w:b/>
          <w:sz w:val="24"/>
        </w:rPr>
        <w:t>培养规格</w:t>
      </w:r>
    </w:p>
    <w:p>
      <w:pPr>
        <w:adjustRightInd w:val="0"/>
        <w:snapToGrid w:val="0"/>
        <w:spacing w:line="360" w:lineRule="auto"/>
        <w:ind w:firstLine="482" w:firstLineChars="200"/>
        <w:rPr>
          <w:rFonts w:ascii="宋体" w:hAnsi="宋体"/>
          <w:b/>
          <w:sz w:val="24"/>
        </w:rPr>
      </w:pPr>
      <w:r>
        <w:rPr>
          <w:rFonts w:hint="eastAsia" w:ascii="宋体" w:hAnsi="宋体"/>
          <w:b/>
          <w:sz w:val="24"/>
        </w:rPr>
        <w:t>1. 素质要求</w:t>
      </w:r>
    </w:p>
    <w:p>
      <w:pPr>
        <w:adjustRightInd w:val="0"/>
        <w:snapToGrid w:val="0"/>
        <w:spacing w:line="360" w:lineRule="auto"/>
        <w:ind w:firstLine="480" w:firstLineChars="200"/>
        <w:rPr>
          <w:rFonts w:ascii="宋体" w:hAnsi="宋体"/>
          <w:sz w:val="24"/>
        </w:rPr>
      </w:pPr>
      <w:r>
        <w:rPr>
          <w:rFonts w:ascii="宋体" w:hAnsi="宋体"/>
          <w:sz w:val="24"/>
        </w:rPr>
        <w:t>1）坚定拥护中国共产党领导和我国社会主义制度，在习近平新时代中国特色社会主义思想指引下，践行社会主义核心价值观，具有深厚的爱国情感和中华民族自豪感；</w:t>
      </w:r>
    </w:p>
    <w:p>
      <w:pPr>
        <w:adjustRightInd w:val="0"/>
        <w:snapToGrid w:val="0"/>
        <w:spacing w:line="360" w:lineRule="auto"/>
        <w:ind w:firstLine="480" w:firstLineChars="200"/>
        <w:rPr>
          <w:rFonts w:ascii="宋体" w:hAnsi="宋体"/>
          <w:sz w:val="24"/>
        </w:rPr>
      </w:pPr>
      <w:r>
        <w:rPr>
          <w:rFonts w:ascii="宋体" w:hAnsi="宋体"/>
          <w:sz w:val="24"/>
        </w:rPr>
        <w:t>2）崇尚宪法、遵法守纪、崇德向善、诚实守信、尊重生命、热爱劳动，履行道德准则和行为规范，具有社会责任感和社会参与意识；</w:t>
      </w:r>
    </w:p>
    <w:p>
      <w:pPr>
        <w:adjustRightInd w:val="0"/>
        <w:snapToGrid w:val="0"/>
        <w:spacing w:line="360" w:lineRule="auto"/>
        <w:ind w:firstLine="480" w:firstLineChars="200"/>
        <w:rPr>
          <w:rFonts w:ascii="宋体" w:hAnsi="宋体"/>
          <w:sz w:val="24"/>
        </w:rPr>
      </w:pPr>
      <w:r>
        <w:rPr>
          <w:rFonts w:ascii="宋体" w:hAnsi="宋体"/>
          <w:sz w:val="24"/>
        </w:rPr>
        <w:t>3）具有质量意识、环保意识、安全意识、信息素养、工匠精神和创新思维；</w:t>
      </w:r>
    </w:p>
    <w:p>
      <w:pPr>
        <w:adjustRightInd w:val="0"/>
        <w:snapToGrid w:val="0"/>
        <w:spacing w:line="360" w:lineRule="auto"/>
        <w:ind w:firstLine="480" w:firstLineChars="200"/>
        <w:rPr>
          <w:rFonts w:ascii="宋体" w:hAnsi="宋体"/>
          <w:sz w:val="24"/>
        </w:rPr>
      </w:pPr>
      <w:r>
        <w:rPr>
          <w:rFonts w:ascii="宋体" w:hAnsi="宋体"/>
          <w:sz w:val="24"/>
        </w:rPr>
        <w:t>4）勇于奋斗、乐观向上，具有自我管理能力、职业生涯规划的意识，有较强的集体意识和团队合作精神；</w:t>
      </w:r>
    </w:p>
    <w:p>
      <w:pPr>
        <w:adjustRightInd w:val="0"/>
        <w:snapToGrid w:val="0"/>
        <w:spacing w:line="360" w:lineRule="auto"/>
        <w:ind w:firstLine="480" w:firstLineChars="200"/>
        <w:rPr>
          <w:rFonts w:ascii="宋体" w:hAnsi="宋体"/>
          <w:sz w:val="24"/>
        </w:rPr>
      </w:pPr>
      <w:r>
        <w:rPr>
          <w:rFonts w:ascii="宋体" w:hAnsi="宋体"/>
          <w:sz w:val="24"/>
        </w:rPr>
        <w:t>5）具有健康的体魄、心理和健全的人格，掌握基本运动知识和一两项运动技能，养成良好的健身与卫生习惯，良好的行为习惯；</w:t>
      </w:r>
    </w:p>
    <w:p>
      <w:pPr>
        <w:adjustRightInd w:val="0"/>
        <w:snapToGrid w:val="0"/>
        <w:spacing w:line="360" w:lineRule="auto"/>
        <w:ind w:firstLine="480" w:firstLineChars="200"/>
        <w:rPr>
          <w:rFonts w:ascii="宋体" w:hAnsi="宋体"/>
          <w:sz w:val="24"/>
        </w:rPr>
      </w:pPr>
      <w:r>
        <w:rPr>
          <w:rFonts w:ascii="宋体" w:hAnsi="宋体"/>
          <w:sz w:val="24"/>
        </w:rPr>
        <w:t>6）具有一定的审美和人文素养，能够形成一两项艺术特长或爱好</w:t>
      </w:r>
      <w:r>
        <w:rPr>
          <w:rFonts w:hint="eastAsia" w:ascii="宋体" w:hAnsi="宋体"/>
          <w:sz w:val="24"/>
        </w:rPr>
        <w:t>；</w:t>
      </w:r>
    </w:p>
    <w:p>
      <w:pPr>
        <w:adjustRightInd w:val="0"/>
        <w:snapToGrid w:val="0"/>
        <w:spacing w:line="360" w:lineRule="auto"/>
        <w:ind w:firstLine="480" w:firstLineChars="200"/>
        <w:rPr>
          <w:rFonts w:ascii="宋体" w:hAnsi="宋体"/>
          <w:sz w:val="24"/>
        </w:rPr>
      </w:pPr>
      <w:r>
        <w:rPr>
          <w:rFonts w:hint="eastAsia" w:ascii="宋体" w:hAnsi="宋体"/>
          <w:sz w:val="24"/>
        </w:rPr>
        <w:t>7）</w:t>
      </w:r>
      <w:r>
        <w:rPr>
          <w:rFonts w:ascii="宋体" w:hAnsi="宋体"/>
          <w:sz w:val="24"/>
        </w:rPr>
        <w:t>具有</w:t>
      </w:r>
      <w:r>
        <w:rPr>
          <w:rFonts w:hint="eastAsia" w:ascii="宋体" w:hAnsi="宋体"/>
          <w:sz w:val="24"/>
        </w:rPr>
        <w:t>良好的社会与环境适应能力、创新精神和创业能力。</w:t>
      </w:r>
    </w:p>
    <w:p>
      <w:pPr>
        <w:adjustRightInd w:val="0"/>
        <w:snapToGrid w:val="0"/>
        <w:spacing w:line="360" w:lineRule="auto"/>
        <w:ind w:firstLine="482" w:firstLineChars="200"/>
        <w:rPr>
          <w:rFonts w:ascii="宋体" w:hAnsi="宋体"/>
          <w:b/>
          <w:sz w:val="24"/>
        </w:rPr>
      </w:pPr>
      <w:r>
        <w:rPr>
          <w:rFonts w:hint="eastAsia" w:ascii="宋体" w:hAnsi="宋体"/>
          <w:b/>
          <w:sz w:val="24"/>
        </w:rPr>
        <w:t>2.知识要求</w:t>
      </w:r>
    </w:p>
    <w:p>
      <w:pPr>
        <w:adjustRightInd w:val="0"/>
        <w:snapToGrid w:val="0"/>
        <w:spacing w:line="360" w:lineRule="auto"/>
        <w:ind w:firstLine="480" w:firstLineChars="200"/>
        <w:rPr>
          <w:rFonts w:ascii="宋体" w:hAnsi="宋体"/>
          <w:sz w:val="24"/>
        </w:rPr>
      </w:pPr>
      <w:r>
        <w:rPr>
          <w:rFonts w:hint="eastAsia" w:ascii="宋体" w:hAnsi="宋体"/>
          <w:sz w:val="24"/>
        </w:rPr>
        <w:t>1）具备供热通风与空调专业所必需的基础理论、建筑工程法律法规等基本知识；</w:t>
      </w:r>
    </w:p>
    <w:p>
      <w:pPr>
        <w:adjustRightInd w:val="0"/>
        <w:snapToGrid w:val="0"/>
        <w:spacing w:line="360" w:lineRule="auto"/>
        <w:ind w:firstLine="480" w:firstLineChars="200"/>
        <w:rPr>
          <w:rFonts w:ascii="宋体" w:hAnsi="宋体"/>
          <w:sz w:val="24"/>
        </w:rPr>
      </w:pPr>
      <w:r>
        <w:rPr>
          <w:rFonts w:hint="eastAsia" w:ascii="宋体" w:hAnsi="宋体"/>
          <w:sz w:val="24"/>
        </w:rPr>
        <w:t>2）具备供热通风与空调工程施工图的识读和绘制的基本知识；</w:t>
      </w:r>
    </w:p>
    <w:p>
      <w:pPr>
        <w:adjustRightInd w:val="0"/>
        <w:snapToGrid w:val="0"/>
        <w:spacing w:line="360" w:lineRule="auto"/>
        <w:ind w:firstLine="480" w:firstLineChars="200"/>
        <w:rPr>
          <w:rFonts w:ascii="宋体" w:hAnsi="宋体"/>
          <w:sz w:val="24"/>
        </w:rPr>
      </w:pPr>
      <w:r>
        <w:rPr>
          <w:rFonts w:hint="eastAsia" w:ascii="宋体" w:hAnsi="宋体"/>
          <w:sz w:val="24"/>
        </w:rPr>
        <w:t>3）具备供热通风与空调工程项目的系统构成、工作原理、工艺布置和有关设计计算的基本知识；</w:t>
      </w:r>
    </w:p>
    <w:p>
      <w:pPr>
        <w:adjustRightInd w:val="0"/>
        <w:snapToGrid w:val="0"/>
        <w:spacing w:line="360" w:lineRule="auto"/>
        <w:ind w:firstLine="480" w:firstLineChars="200"/>
        <w:rPr>
          <w:rFonts w:ascii="宋体" w:hAnsi="宋体"/>
          <w:sz w:val="24"/>
        </w:rPr>
      </w:pPr>
      <w:r>
        <w:rPr>
          <w:rFonts w:hint="eastAsia" w:ascii="宋体" w:hAnsi="宋体"/>
          <w:sz w:val="24"/>
        </w:rPr>
        <w:t>4）具备供热通风与空调工程项目施工的基本知识；</w:t>
      </w:r>
    </w:p>
    <w:p>
      <w:pPr>
        <w:adjustRightInd w:val="0"/>
        <w:snapToGrid w:val="0"/>
        <w:spacing w:line="360" w:lineRule="auto"/>
        <w:ind w:firstLine="480" w:firstLineChars="200"/>
        <w:rPr>
          <w:rFonts w:ascii="宋体" w:hAnsi="宋体"/>
          <w:sz w:val="24"/>
        </w:rPr>
      </w:pPr>
      <w:r>
        <w:rPr>
          <w:rFonts w:hint="eastAsia" w:ascii="宋体" w:hAnsi="宋体"/>
          <w:sz w:val="24"/>
        </w:rPr>
        <w:t>5）具备供热通风与空调技术专业常用热工测量仪表和常用自动调节阀(器)的原理构造、性能和选用安装知识；</w:t>
      </w:r>
    </w:p>
    <w:p>
      <w:pPr>
        <w:adjustRightInd w:val="0"/>
        <w:snapToGrid w:val="0"/>
        <w:spacing w:line="360" w:lineRule="auto"/>
        <w:ind w:firstLine="480" w:firstLineChars="200"/>
        <w:rPr>
          <w:rFonts w:ascii="宋体" w:hAnsi="宋体"/>
          <w:sz w:val="24"/>
        </w:rPr>
      </w:pPr>
      <w:r>
        <w:rPr>
          <w:rFonts w:hint="eastAsia" w:ascii="宋体" w:hAnsi="宋体"/>
          <w:sz w:val="24"/>
        </w:rPr>
        <w:t>6）具备供热通风与空调工程项目的运行调节和维护管理的基本知识；</w:t>
      </w:r>
    </w:p>
    <w:p>
      <w:pPr>
        <w:adjustRightInd w:val="0"/>
        <w:snapToGrid w:val="0"/>
        <w:spacing w:line="360" w:lineRule="auto"/>
        <w:ind w:firstLine="480" w:firstLineChars="200"/>
        <w:rPr>
          <w:rFonts w:ascii="宋体" w:hAnsi="宋体"/>
          <w:sz w:val="24"/>
        </w:rPr>
      </w:pPr>
      <w:r>
        <w:rPr>
          <w:rFonts w:hint="eastAsia" w:ascii="宋体" w:hAnsi="宋体"/>
          <w:sz w:val="24"/>
        </w:rPr>
        <w:t>7）具备供热通风与空调工程计价文件编制的基本知识；</w:t>
      </w:r>
    </w:p>
    <w:p>
      <w:pPr>
        <w:adjustRightInd w:val="0"/>
        <w:snapToGrid w:val="0"/>
        <w:spacing w:line="360" w:lineRule="auto"/>
        <w:ind w:firstLine="480" w:firstLineChars="200"/>
        <w:rPr>
          <w:rFonts w:ascii="宋体" w:hAnsi="宋体"/>
          <w:sz w:val="24"/>
        </w:rPr>
      </w:pPr>
      <w:r>
        <w:rPr>
          <w:rFonts w:hint="eastAsia" w:ascii="宋体" w:hAnsi="宋体"/>
          <w:sz w:val="24"/>
        </w:rPr>
        <w:t>8）具备供热通风与空调工程施工组织设计与施工方案编制的基本知识；</w:t>
      </w:r>
    </w:p>
    <w:p>
      <w:pPr>
        <w:adjustRightInd w:val="0"/>
        <w:snapToGrid w:val="0"/>
        <w:spacing w:line="360" w:lineRule="auto"/>
        <w:ind w:firstLine="480" w:firstLineChars="200"/>
        <w:rPr>
          <w:rFonts w:ascii="宋体" w:hAnsi="宋体"/>
          <w:sz w:val="24"/>
        </w:rPr>
      </w:pPr>
      <w:r>
        <w:rPr>
          <w:rFonts w:hint="eastAsia" w:ascii="宋体" w:hAnsi="宋体"/>
          <w:sz w:val="24"/>
        </w:rPr>
        <w:t>9）具备供热通风与空调工程合同、招投标和施工管理的基本知识；</w:t>
      </w:r>
    </w:p>
    <w:p>
      <w:pPr>
        <w:adjustRightInd w:val="0"/>
        <w:snapToGrid w:val="0"/>
        <w:spacing w:line="360" w:lineRule="auto"/>
        <w:ind w:firstLine="480" w:firstLineChars="200"/>
        <w:rPr>
          <w:rFonts w:ascii="宋体" w:hAnsi="宋体"/>
          <w:sz w:val="24"/>
        </w:rPr>
      </w:pPr>
      <w:r>
        <w:rPr>
          <w:rFonts w:hint="eastAsia" w:ascii="宋体" w:hAnsi="宋体"/>
          <w:sz w:val="24"/>
        </w:rPr>
        <w:t>10）具备供热通风与空调工程项目安全管理、质量控制、进度控制等基本知识；</w:t>
      </w:r>
    </w:p>
    <w:p>
      <w:pPr>
        <w:adjustRightInd w:val="0"/>
        <w:snapToGrid w:val="0"/>
        <w:spacing w:line="360" w:lineRule="auto"/>
        <w:ind w:firstLine="480" w:firstLineChars="200"/>
        <w:rPr>
          <w:rFonts w:ascii="宋体" w:hAnsi="宋体"/>
          <w:sz w:val="24"/>
        </w:rPr>
      </w:pPr>
      <w:r>
        <w:rPr>
          <w:rFonts w:hint="eastAsia" w:ascii="宋体" w:hAnsi="宋体"/>
          <w:sz w:val="24"/>
        </w:rPr>
        <w:t>11）具备热网运行调试、维护管理、节能改造等相关基本知识。</w:t>
      </w:r>
    </w:p>
    <w:p>
      <w:pPr>
        <w:adjustRightInd w:val="0"/>
        <w:snapToGrid w:val="0"/>
        <w:spacing w:line="360" w:lineRule="auto"/>
        <w:ind w:firstLine="482" w:firstLineChars="200"/>
        <w:rPr>
          <w:rFonts w:ascii="宋体" w:hAnsi="宋体"/>
          <w:b/>
          <w:sz w:val="24"/>
        </w:rPr>
      </w:pPr>
      <w:r>
        <w:rPr>
          <w:rFonts w:hint="eastAsia" w:ascii="宋体" w:hAnsi="宋体"/>
          <w:b/>
          <w:sz w:val="24"/>
        </w:rPr>
        <w:t>3.能力要求</w:t>
      </w:r>
    </w:p>
    <w:p>
      <w:pPr>
        <w:adjustRightInd w:val="0"/>
        <w:snapToGrid w:val="0"/>
        <w:spacing w:line="360" w:lineRule="auto"/>
        <w:ind w:firstLine="480" w:firstLineChars="200"/>
        <w:rPr>
          <w:rFonts w:ascii="宋体" w:hAnsi="宋体"/>
          <w:sz w:val="24"/>
        </w:rPr>
      </w:pPr>
      <w:r>
        <w:rPr>
          <w:rFonts w:hint="eastAsia" w:ascii="宋体" w:hAnsi="宋体"/>
          <w:sz w:val="24"/>
        </w:rPr>
        <w:t>1）具备供热通风与空调工程相关工种的基本操作能力；</w:t>
      </w:r>
    </w:p>
    <w:p>
      <w:pPr>
        <w:adjustRightInd w:val="0"/>
        <w:snapToGrid w:val="0"/>
        <w:spacing w:line="360" w:lineRule="auto"/>
        <w:ind w:firstLine="480" w:firstLineChars="200"/>
        <w:rPr>
          <w:rFonts w:ascii="宋体" w:hAnsi="宋体"/>
          <w:sz w:val="24"/>
        </w:rPr>
      </w:pPr>
      <w:r>
        <w:rPr>
          <w:rFonts w:hint="eastAsia" w:ascii="宋体" w:hAnsi="宋体"/>
          <w:sz w:val="24"/>
        </w:rPr>
        <w:t>2）具备供热通风与空调工程项目施工图的识读能力；</w:t>
      </w:r>
    </w:p>
    <w:p>
      <w:pPr>
        <w:adjustRightInd w:val="0"/>
        <w:snapToGrid w:val="0"/>
        <w:spacing w:line="360" w:lineRule="auto"/>
        <w:ind w:firstLine="480" w:firstLineChars="200"/>
        <w:rPr>
          <w:rFonts w:ascii="宋体" w:hAnsi="宋体"/>
          <w:sz w:val="24"/>
        </w:rPr>
      </w:pPr>
      <w:r>
        <w:rPr>
          <w:rFonts w:hint="eastAsia" w:ascii="宋体" w:hAnsi="宋体"/>
          <w:sz w:val="24"/>
        </w:rPr>
        <w:t>3）具备供热通风与空调工程项目施工能力；</w:t>
      </w:r>
    </w:p>
    <w:p>
      <w:pPr>
        <w:adjustRightInd w:val="0"/>
        <w:snapToGrid w:val="0"/>
        <w:spacing w:line="360" w:lineRule="auto"/>
        <w:ind w:firstLine="480" w:firstLineChars="200"/>
        <w:rPr>
          <w:rFonts w:ascii="宋体" w:hAnsi="宋体"/>
          <w:sz w:val="24"/>
        </w:rPr>
      </w:pPr>
      <w:r>
        <w:rPr>
          <w:rFonts w:hint="eastAsia" w:ascii="宋体" w:hAnsi="宋体"/>
          <w:sz w:val="24"/>
        </w:rPr>
        <w:t>4）具备供热通风与空调工程项目施工组织能力；</w:t>
      </w:r>
    </w:p>
    <w:p>
      <w:pPr>
        <w:adjustRightInd w:val="0"/>
        <w:snapToGrid w:val="0"/>
        <w:spacing w:line="360" w:lineRule="auto"/>
        <w:ind w:firstLine="480" w:firstLineChars="200"/>
        <w:rPr>
          <w:rFonts w:ascii="宋体" w:hAnsi="宋体"/>
          <w:sz w:val="24"/>
        </w:rPr>
      </w:pPr>
      <w:r>
        <w:rPr>
          <w:rFonts w:hint="eastAsia" w:ascii="宋体" w:hAnsi="宋体"/>
          <w:sz w:val="24"/>
        </w:rPr>
        <w:t>5）具备供热通风与空调工程项目施工管理能力；</w:t>
      </w:r>
    </w:p>
    <w:p>
      <w:pPr>
        <w:adjustRightInd w:val="0"/>
        <w:snapToGrid w:val="0"/>
        <w:spacing w:line="360" w:lineRule="auto"/>
        <w:ind w:firstLine="480" w:firstLineChars="200"/>
        <w:rPr>
          <w:rFonts w:ascii="宋体" w:hAnsi="宋体"/>
          <w:sz w:val="24"/>
        </w:rPr>
      </w:pPr>
      <w:r>
        <w:rPr>
          <w:rFonts w:hint="eastAsia" w:ascii="宋体" w:hAnsi="宋体"/>
          <w:sz w:val="24"/>
        </w:rPr>
        <w:t>6）具备供热通风与空调工程施工与管理软件的使用能力；</w:t>
      </w:r>
    </w:p>
    <w:p>
      <w:pPr>
        <w:adjustRightInd w:val="0"/>
        <w:snapToGrid w:val="0"/>
        <w:spacing w:line="360" w:lineRule="auto"/>
        <w:ind w:firstLine="480" w:firstLineChars="200"/>
        <w:rPr>
          <w:rFonts w:ascii="宋体" w:hAnsi="宋体"/>
          <w:sz w:val="24"/>
        </w:rPr>
      </w:pPr>
      <w:r>
        <w:rPr>
          <w:rFonts w:hint="eastAsia" w:ascii="宋体" w:hAnsi="宋体"/>
          <w:sz w:val="24"/>
        </w:rPr>
        <w:t>7）具备本专业工程项目计价和成本控制能力；</w:t>
      </w:r>
    </w:p>
    <w:p>
      <w:pPr>
        <w:adjustRightInd w:val="0"/>
        <w:snapToGrid w:val="0"/>
        <w:spacing w:line="360" w:lineRule="auto"/>
        <w:ind w:firstLine="480" w:firstLineChars="200"/>
        <w:rPr>
          <w:rFonts w:ascii="宋体" w:hAnsi="宋体"/>
          <w:sz w:val="24"/>
        </w:rPr>
      </w:pPr>
      <w:r>
        <w:rPr>
          <w:rFonts w:hint="eastAsia" w:ascii="宋体" w:hAnsi="宋体"/>
          <w:sz w:val="24"/>
        </w:rPr>
        <w:t>8）具备供热通风与空调工程项目运行调试与维护管理能力；</w:t>
      </w:r>
    </w:p>
    <w:p>
      <w:pPr>
        <w:adjustRightInd w:val="0"/>
        <w:snapToGrid w:val="0"/>
        <w:spacing w:line="360" w:lineRule="auto"/>
        <w:ind w:firstLine="480" w:firstLineChars="200"/>
        <w:rPr>
          <w:rFonts w:ascii="宋体" w:hAnsi="宋体"/>
          <w:sz w:val="24"/>
        </w:rPr>
      </w:pPr>
      <w:r>
        <w:rPr>
          <w:rFonts w:hint="eastAsia" w:ascii="宋体" w:hAnsi="宋体"/>
          <w:sz w:val="24"/>
        </w:rPr>
        <w:t>9）具备供热通风与空调工程项目设计能力；</w:t>
      </w:r>
    </w:p>
    <w:p>
      <w:pPr>
        <w:adjustRightInd w:val="0"/>
        <w:snapToGrid w:val="0"/>
        <w:spacing w:line="360" w:lineRule="auto"/>
        <w:ind w:firstLine="480" w:firstLineChars="200"/>
        <w:rPr>
          <w:rFonts w:ascii="宋体" w:hAnsi="宋体"/>
          <w:sz w:val="24"/>
        </w:rPr>
      </w:pPr>
      <w:r>
        <w:rPr>
          <w:rFonts w:hint="eastAsia" w:ascii="宋体" w:hAnsi="宋体"/>
          <w:sz w:val="24"/>
        </w:rPr>
        <w:t>10）具备热网运行调试、维护管理、节能改造、改扩建工程施工管理的能力；</w:t>
      </w:r>
    </w:p>
    <w:p>
      <w:pPr>
        <w:adjustRightInd w:val="0"/>
        <w:snapToGrid w:val="0"/>
        <w:spacing w:line="360" w:lineRule="auto"/>
        <w:ind w:firstLine="480" w:firstLineChars="200"/>
        <w:rPr>
          <w:rFonts w:ascii="宋体" w:hAnsi="宋体"/>
          <w:sz w:val="24"/>
        </w:rPr>
      </w:pPr>
      <w:r>
        <w:rPr>
          <w:rFonts w:hint="eastAsia" w:ascii="宋体" w:hAnsi="宋体"/>
          <w:sz w:val="24"/>
        </w:rPr>
        <w:t>11）具备供热通风与空调工程专业资料查阅、搜集与整理能力。</w:t>
      </w:r>
    </w:p>
    <w:p>
      <w:pPr>
        <w:pStyle w:val="2"/>
        <w:spacing w:line="360" w:lineRule="auto"/>
        <w:ind w:firstLine="551" w:firstLineChars="196"/>
        <w:rPr>
          <w:rFonts w:ascii="黑体" w:hAnsi="黑体" w:eastAsia="黑体"/>
          <w:sz w:val="28"/>
          <w:szCs w:val="28"/>
        </w:rPr>
      </w:pPr>
      <w:bookmarkStart w:id="5" w:name="_Toc42518633"/>
      <w:r>
        <w:rPr>
          <w:rFonts w:hint="eastAsia" w:ascii="黑体" w:hAnsi="黑体" w:eastAsia="黑体"/>
          <w:sz w:val="28"/>
          <w:szCs w:val="28"/>
        </w:rPr>
        <w:t>六、课程设置及要求</w:t>
      </w:r>
      <w:bookmarkEnd w:id="5"/>
    </w:p>
    <w:p>
      <w:pPr>
        <w:spacing w:line="360" w:lineRule="auto"/>
        <w:ind w:firstLine="472" w:firstLineChars="196"/>
        <w:rPr>
          <w:rFonts w:ascii="黑体" w:hAnsi="黑体" w:eastAsia="黑体"/>
          <w:b/>
          <w:sz w:val="24"/>
        </w:rPr>
      </w:pPr>
      <w:r>
        <w:rPr>
          <w:rFonts w:ascii="黑体" w:hAnsi="黑体" w:eastAsia="黑体"/>
          <w:b/>
          <w:sz w:val="24"/>
        </w:rPr>
        <w:t>（一）课程体系设计思路</w:t>
      </w:r>
    </w:p>
    <w:p>
      <w:pPr>
        <w:spacing w:line="360" w:lineRule="auto"/>
        <w:ind w:firstLine="480" w:firstLineChars="200"/>
        <w:rPr>
          <w:rFonts w:ascii="宋体" w:hAnsi="宋体"/>
          <w:sz w:val="24"/>
        </w:rPr>
      </w:pPr>
      <w:r>
        <w:rPr>
          <w:rFonts w:hint="eastAsia" w:ascii="宋体" w:hAnsi="宋体"/>
          <w:sz w:val="24"/>
        </w:rPr>
        <w:t>根据建筑安装企业、供热（热电）企业、建筑（热力）设计单位等就业面向企业的职业岗位应具备的专业技能和主要知识，兼顾其他行业特点，考虑中高职课程衔接等因素，采用“1363”（1个团队、3个阶段、6个步骤、3段认证）的开发模式（如图1所示），来设计涵盖主要知识和满足培养职业岗位专业技能的供热通风与空调工程技术专业基于全建设周期工作过程项目化的“371”专业核心课程体系，如图2所示。</w:t>
      </w:r>
    </w:p>
    <w:p>
      <w:pPr>
        <w:autoSpaceDE w:val="0"/>
        <w:autoSpaceDN w:val="0"/>
        <w:jc w:val="center"/>
        <w:rPr>
          <w:rFonts w:ascii="楷体" w:hAnsi="楷体" w:eastAsia="楷体"/>
        </w:rPr>
      </w:pPr>
      <w:r>
        <w:rPr>
          <w:rFonts w:ascii="楷体" w:hAnsi="楷体" w:eastAsia="楷体"/>
        </w:rPr>
        <w:drawing>
          <wp:inline distT="0" distB="0" distL="0" distR="0">
            <wp:extent cx="4572000" cy="3009900"/>
            <wp:effectExtent l="0" t="0" r="0" b="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a:picLocks noChangeArrowheads="1"/>
                    </pic:cNvPicPr>
                  </pic:nvPicPr>
                  <pic:blipFill>
                    <a:blip r:embed="rId6">
                      <a:extLst>
                        <a:ext uri="{28A0092B-C50C-407E-A947-70E740481C1C}">
                          <a14:useLocalDpi xmlns:a14="http://schemas.microsoft.com/office/drawing/2010/main" val="0"/>
                        </a:ext>
                      </a:extLst>
                    </a:blip>
                    <a:srcRect b="-174"/>
                    <a:stretch>
                      <a:fillRect/>
                    </a:stretch>
                  </pic:blipFill>
                  <pic:spPr>
                    <a:xfrm>
                      <a:off x="0" y="0"/>
                      <a:ext cx="4572000" cy="3009900"/>
                    </a:xfrm>
                    <a:prstGeom prst="rect">
                      <a:avLst/>
                    </a:prstGeom>
                    <a:noFill/>
                    <a:ln>
                      <a:noFill/>
                    </a:ln>
                  </pic:spPr>
                </pic:pic>
              </a:graphicData>
            </a:graphic>
          </wp:inline>
        </w:drawing>
      </w:r>
    </w:p>
    <w:p>
      <w:pPr>
        <w:autoSpaceDE w:val="0"/>
        <w:autoSpaceDN w:val="0"/>
        <w:spacing w:after="159" w:afterLines="50"/>
        <w:jc w:val="center"/>
        <w:rPr>
          <w:rFonts w:ascii="楷体" w:hAnsi="楷体" w:eastAsia="楷体"/>
          <w:b/>
          <w:sz w:val="24"/>
        </w:rPr>
      </w:pPr>
      <w:r>
        <w:rPr>
          <w:rFonts w:hint="eastAsia" w:ascii="楷体" w:hAnsi="楷体" w:eastAsia="楷体"/>
          <w:b/>
          <w:sz w:val="24"/>
        </w:rPr>
        <w:t>图1  课程体系开发模式</w:t>
      </w:r>
    </w:p>
    <w:p>
      <w:pPr>
        <w:autoSpaceDE w:val="0"/>
        <w:autoSpaceDN w:val="0"/>
        <w:jc w:val="center"/>
        <w:rPr>
          <w:rFonts w:ascii="楷体" w:hAnsi="楷体" w:eastAsia="楷体"/>
          <w:sz w:val="24"/>
        </w:rPr>
      </w:pPr>
      <w:r>
        <w:rPr>
          <w:rFonts w:hint="eastAsia" w:ascii="楷体" w:hAnsi="楷体" w:eastAsia="楷体"/>
          <w:sz w:val="24"/>
        </w:rPr>
        <w:drawing>
          <wp:inline distT="0" distB="0" distL="0" distR="0">
            <wp:extent cx="5267325" cy="27622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67325" cy="2762250"/>
                    </a:xfrm>
                    <a:prstGeom prst="rect">
                      <a:avLst/>
                    </a:prstGeom>
                    <a:noFill/>
                    <a:ln>
                      <a:noFill/>
                    </a:ln>
                  </pic:spPr>
                </pic:pic>
              </a:graphicData>
            </a:graphic>
          </wp:inline>
        </w:drawing>
      </w:r>
    </w:p>
    <w:p>
      <w:pPr>
        <w:spacing w:line="360" w:lineRule="auto"/>
        <w:jc w:val="center"/>
        <w:rPr>
          <w:rFonts w:ascii="宋体" w:hAnsi="宋体"/>
          <w:b/>
          <w:sz w:val="24"/>
        </w:rPr>
      </w:pPr>
      <w:r>
        <w:rPr>
          <w:rFonts w:hint="eastAsia" w:ascii="楷体" w:hAnsi="楷体" w:eastAsia="楷体"/>
          <w:b/>
          <w:sz w:val="24"/>
        </w:rPr>
        <w:t>图2  专业核心课程体系</w:t>
      </w:r>
    </w:p>
    <w:p>
      <w:pPr>
        <w:spacing w:line="360" w:lineRule="auto"/>
        <w:ind w:firstLine="480" w:firstLineChars="200"/>
        <w:rPr>
          <w:rFonts w:ascii="宋体" w:hAnsi="宋体"/>
          <w:sz w:val="24"/>
        </w:rPr>
      </w:pPr>
      <w:r>
        <w:rPr>
          <w:rFonts w:hint="eastAsia" w:ascii="宋体" w:hAnsi="宋体"/>
          <w:sz w:val="24"/>
        </w:rPr>
        <w:t>“371”专业核心课程体系就是以供热通风与空调工程技术专业3类工程（建筑给水排水工程、供热工程、通风与空调工程）为主线，以7个典型工程项目（室内给水排水工程项目、建筑小区给水排水工程项目、室内供暖工程项目、集中供热管网工程项目、集中供热热源工程项目、通风工程项目、空调工程项目）为支撑，加1个学期专业实践（一学期的企业顶岗实习）的基于全建设周期工作过程的项目化课程体系。</w:t>
      </w:r>
    </w:p>
    <w:p>
      <w:pPr>
        <w:spacing w:line="360" w:lineRule="auto"/>
        <w:ind w:firstLine="480" w:firstLineChars="200"/>
        <w:rPr>
          <w:rFonts w:ascii="宋体" w:hAnsi="宋体"/>
          <w:sz w:val="24"/>
        </w:rPr>
      </w:pPr>
      <w:r>
        <w:rPr>
          <w:rFonts w:hint="eastAsia" w:ascii="宋体" w:hAnsi="宋体"/>
          <w:sz w:val="24"/>
        </w:rPr>
        <w:t>专业教学均在“教、学、做”合一的一体化教学平台进行，使学生处在真实情境之中，充当各种工作角色，以典型工程项目为教学实例，在教师及技师指导下，学生合作完成独立工程项目的各项工作任务，包括收集信息、方案设计、施工安装、工程造价、运行调试等工作，有利于提升学生分析问题、解决问题的能力。倡导爱岗敬业的团队协作精神，形成基本职业能力。顶岗实习教学在校外实训基地进行，在实际工作环境中，采用师傅带徒弟的方式，结合工程实际进行顶岗工作，强化综合职业能力的训练和提高。</w:t>
      </w:r>
    </w:p>
    <w:p>
      <w:pPr>
        <w:spacing w:line="360" w:lineRule="auto"/>
        <w:ind w:firstLine="472" w:firstLineChars="196"/>
        <w:rPr>
          <w:rFonts w:ascii="黑体" w:hAnsi="黑体" w:eastAsia="黑体"/>
          <w:b/>
          <w:sz w:val="24"/>
        </w:rPr>
      </w:pPr>
      <w:r>
        <w:rPr>
          <w:rFonts w:hint="eastAsia" w:ascii="黑体" w:hAnsi="黑体" w:eastAsia="黑体"/>
          <w:b/>
          <w:sz w:val="24"/>
        </w:rPr>
        <w:t>（二）课程体系构建</w:t>
      </w:r>
    </w:p>
    <w:p>
      <w:pPr>
        <w:spacing w:line="440" w:lineRule="exact"/>
        <w:ind w:firstLine="480" w:firstLineChars="200"/>
        <w:rPr>
          <w:rFonts w:ascii="宋体" w:hAnsi="宋体"/>
          <w:sz w:val="24"/>
        </w:rPr>
      </w:pPr>
      <w:r>
        <w:rPr>
          <w:rFonts w:hint="eastAsia" w:ascii="宋体" w:hAnsi="宋体"/>
          <w:sz w:val="24"/>
        </w:rPr>
        <w:t>1．课程体系由成长教育课程、专业平台课程、核心技能课程、职业拓展课程等组成。</w:t>
      </w:r>
    </w:p>
    <w:p>
      <w:pPr>
        <w:spacing w:line="440" w:lineRule="exact"/>
        <w:ind w:firstLine="480" w:firstLineChars="200"/>
        <w:rPr>
          <w:rFonts w:ascii="宋体" w:hAnsi="宋体"/>
          <w:sz w:val="24"/>
        </w:rPr>
      </w:pPr>
      <w:r>
        <w:rPr>
          <w:rFonts w:hint="eastAsia" w:ascii="宋体" w:hAnsi="宋体"/>
          <w:sz w:val="24"/>
        </w:rPr>
        <w:t>2．专业核心技能课程体系课程与岗位典型工作任务间的关系。</w:t>
      </w:r>
    </w:p>
    <w:tbl>
      <w:tblPr>
        <w:tblStyle w:val="33"/>
        <w:tblW w:w="88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4111"/>
        <w:gridCol w:w="4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blHeader/>
        </w:trPr>
        <w:tc>
          <w:tcPr>
            <w:tcW w:w="8856" w:type="dxa"/>
            <w:gridSpan w:val="3"/>
            <w:tcBorders>
              <w:top w:val="nil"/>
              <w:left w:val="nil"/>
              <w:right w:val="nil"/>
            </w:tcBorders>
            <w:vAlign w:val="center"/>
          </w:tcPr>
          <w:p>
            <w:pPr>
              <w:jc w:val="center"/>
              <w:rPr>
                <w:szCs w:val="21"/>
              </w:rPr>
            </w:pPr>
            <w:r>
              <w:rPr>
                <w:rFonts w:hint="eastAsia"/>
                <w:b/>
              </w:rPr>
              <w:t>专业核心技能课程体系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blHeader/>
        </w:trPr>
        <w:tc>
          <w:tcPr>
            <w:tcW w:w="675" w:type="dxa"/>
            <w:vAlign w:val="center"/>
          </w:tcPr>
          <w:p>
            <w:pPr>
              <w:jc w:val="center"/>
              <w:rPr>
                <w:szCs w:val="21"/>
              </w:rPr>
            </w:pPr>
            <w:r>
              <w:rPr>
                <w:rFonts w:hint="eastAsia"/>
                <w:szCs w:val="21"/>
              </w:rPr>
              <w:t>序号</w:t>
            </w:r>
          </w:p>
        </w:tc>
        <w:tc>
          <w:tcPr>
            <w:tcW w:w="4111" w:type="dxa"/>
            <w:vAlign w:val="center"/>
          </w:tcPr>
          <w:p>
            <w:pPr>
              <w:jc w:val="center"/>
              <w:rPr>
                <w:szCs w:val="21"/>
              </w:rPr>
            </w:pPr>
            <w:r>
              <w:rPr>
                <w:rFonts w:hint="eastAsia"/>
                <w:szCs w:val="21"/>
              </w:rPr>
              <w:t>课程名称</w:t>
            </w:r>
          </w:p>
        </w:tc>
        <w:tc>
          <w:tcPr>
            <w:tcW w:w="4070" w:type="dxa"/>
            <w:vAlign w:val="center"/>
          </w:tcPr>
          <w:p>
            <w:pPr>
              <w:jc w:val="center"/>
              <w:rPr>
                <w:szCs w:val="21"/>
              </w:rPr>
            </w:pPr>
            <w:r>
              <w:rPr>
                <w:rFonts w:hint="eastAsia"/>
                <w:szCs w:val="21"/>
              </w:rPr>
              <w:t>对应的典型工作任务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1</w:t>
            </w:r>
          </w:p>
        </w:tc>
        <w:tc>
          <w:tcPr>
            <w:tcW w:w="4111" w:type="dxa"/>
            <w:vAlign w:val="center"/>
          </w:tcPr>
          <w:p>
            <w:pPr>
              <w:spacing w:line="264" w:lineRule="auto"/>
              <w:jc w:val="left"/>
              <w:rPr>
                <w:rFonts w:ascii="宋体" w:hAnsi="宋体"/>
                <w:szCs w:val="21"/>
              </w:rPr>
            </w:pPr>
            <w:r>
              <w:rPr>
                <w:rFonts w:hint="eastAsia" w:ascii="宋体" w:hAnsi="宋体"/>
                <w:szCs w:val="21"/>
              </w:rPr>
              <w:t>室内给水排水工程施工</w:t>
            </w:r>
          </w:p>
        </w:tc>
        <w:tc>
          <w:tcPr>
            <w:tcW w:w="4070" w:type="dxa"/>
            <w:vAlign w:val="center"/>
          </w:tcPr>
          <w:p>
            <w:pPr>
              <w:spacing w:line="264" w:lineRule="auto"/>
              <w:jc w:val="left"/>
              <w:rPr>
                <w:rFonts w:ascii="宋体" w:hAnsi="宋体"/>
                <w:szCs w:val="21"/>
              </w:rPr>
            </w:pPr>
            <w:r>
              <w:rPr>
                <w:rFonts w:hint="eastAsia" w:ascii="宋体" w:hAnsi="宋体"/>
                <w:szCs w:val="21"/>
              </w:rPr>
              <w:t>1）识读室内给水排水工程施工图纸</w:t>
            </w:r>
          </w:p>
          <w:p>
            <w:pPr>
              <w:spacing w:line="264" w:lineRule="auto"/>
              <w:jc w:val="left"/>
              <w:rPr>
                <w:rFonts w:ascii="宋体" w:hAnsi="宋体"/>
                <w:szCs w:val="21"/>
              </w:rPr>
            </w:pPr>
            <w:r>
              <w:rPr>
                <w:rFonts w:hint="eastAsia" w:ascii="宋体" w:hAnsi="宋体"/>
                <w:szCs w:val="21"/>
              </w:rPr>
              <w:t>2）设计室内给水排水工程系统</w:t>
            </w:r>
          </w:p>
          <w:p>
            <w:pPr>
              <w:spacing w:line="264" w:lineRule="auto"/>
              <w:jc w:val="left"/>
              <w:rPr>
                <w:rFonts w:ascii="宋体" w:hAnsi="宋体"/>
                <w:szCs w:val="21"/>
              </w:rPr>
            </w:pPr>
            <w:r>
              <w:rPr>
                <w:rFonts w:hint="eastAsia" w:ascii="宋体" w:hAnsi="宋体"/>
                <w:szCs w:val="21"/>
              </w:rPr>
              <w:t>3）编制室内给水排水工程预算文件</w:t>
            </w:r>
          </w:p>
          <w:p>
            <w:pPr>
              <w:spacing w:line="264" w:lineRule="auto"/>
              <w:jc w:val="left"/>
              <w:rPr>
                <w:rFonts w:ascii="宋体" w:hAnsi="宋体"/>
                <w:szCs w:val="21"/>
              </w:rPr>
            </w:pPr>
            <w:r>
              <w:rPr>
                <w:rFonts w:hint="eastAsia" w:ascii="宋体" w:hAnsi="宋体"/>
                <w:szCs w:val="21"/>
              </w:rPr>
              <w:t>4）编制室内给水排水工程施工组织设计、施工方案</w:t>
            </w:r>
          </w:p>
          <w:p>
            <w:pPr>
              <w:spacing w:line="264" w:lineRule="auto"/>
              <w:jc w:val="left"/>
              <w:rPr>
                <w:rFonts w:ascii="宋体" w:hAnsi="宋体"/>
                <w:szCs w:val="21"/>
              </w:rPr>
            </w:pPr>
            <w:r>
              <w:rPr>
                <w:rFonts w:hint="eastAsia" w:ascii="宋体" w:hAnsi="宋体"/>
                <w:szCs w:val="21"/>
              </w:rPr>
              <w:t>5）进行室内给水排水工程系统施工安装</w:t>
            </w:r>
          </w:p>
          <w:p>
            <w:pPr>
              <w:spacing w:line="264" w:lineRule="auto"/>
              <w:jc w:val="left"/>
              <w:rPr>
                <w:rFonts w:ascii="宋体" w:hAnsi="宋体"/>
                <w:szCs w:val="21"/>
              </w:rPr>
            </w:pPr>
            <w:r>
              <w:rPr>
                <w:rFonts w:hint="eastAsia" w:ascii="宋体" w:hAnsi="宋体"/>
                <w:szCs w:val="21"/>
              </w:rPr>
              <w:t>6）进行室内给水排水工程系统运行调试及竣工验收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2</w:t>
            </w:r>
          </w:p>
        </w:tc>
        <w:tc>
          <w:tcPr>
            <w:tcW w:w="4111" w:type="dxa"/>
            <w:vAlign w:val="center"/>
          </w:tcPr>
          <w:p>
            <w:pPr>
              <w:spacing w:line="264" w:lineRule="auto"/>
              <w:jc w:val="left"/>
              <w:rPr>
                <w:rFonts w:ascii="宋体" w:hAnsi="宋体"/>
                <w:szCs w:val="21"/>
              </w:rPr>
            </w:pPr>
            <w:r>
              <w:rPr>
                <w:rFonts w:hint="eastAsia" w:ascii="宋体" w:hAnsi="宋体"/>
                <w:szCs w:val="21"/>
              </w:rPr>
              <w:t>建筑小区给水排水工程施工</w:t>
            </w:r>
          </w:p>
        </w:tc>
        <w:tc>
          <w:tcPr>
            <w:tcW w:w="4070" w:type="dxa"/>
            <w:vAlign w:val="center"/>
          </w:tcPr>
          <w:p>
            <w:pPr>
              <w:spacing w:line="264" w:lineRule="auto"/>
              <w:jc w:val="left"/>
              <w:rPr>
                <w:rFonts w:ascii="宋体" w:hAnsi="宋体"/>
                <w:szCs w:val="21"/>
              </w:rPr>
            </w:pPr>
            <w:r>
              <w:rPr>
                <w:rFonts w:hint="eastAsia" w:ascii="宋体" w:hAnsi="宋体"/>
                <w:szCs w:val="21"/>
              </w:rPr>
              <w:t>1）识读建筑小区给水排水工程施工图纸</w:t>
            </w:r>
          </w:p>
          <w:p>
            <w:pPr>
              <w:spacing w:line="264" w:lineRule="auto"/>
              <w:jc w:val="left"/>
              <w:rPr>
                <w:rFonts w:ascii="宋体" w:hAnsi="宋体"/>
                <w:szCs w:val="21"/>
              </w:rPr>
            </w:pPr>
            <w:r>
              <w:rPr>
                <w:rFonts w:hint="eastAsia" w:ascii="宋体" w:hAnsi="宋体"/>
                <w:szCs w:val="21"/>
              </w:rPr>
              <w:t>2）设计建筑小区给水排水工程系统</w:t>
            </w:r>
          </w:p>
          <w:p>
            <w:pPr>
              <w:spacing w:line="264" w:lineRule="auto"/>
              <w:jc w:val="left"/>
              <w:rPr>
                <w:rFonts w:ascii="宋体" w:hAnsi="宋体"/>
                <w:szCs w:val="21"/>
              </w:rPr>
            </w:pPr>
            <w:r>
              <w:rPr>
                <w:rFonts w:hint="eastAsia" w:ascii="宋体" w:hAnsi="宋体"/>
                <w:szCs w:val="21"/>
              </w:rPr>
              <w:t>3）编制建筑小区给水排水工程预算文件</w:t>
            </w:r>
          </w:p>
          <w:p>
            <w:pPr>
              <w:spacing w:line="264" w:lineRule="auto"/>
              <w:jc w:val="left"/>
              <w:rPr>
                <w:rFonts w:ascii="宋体" w:hAnsi="宋体"/>
                <w:szCs w:val="21"/>
              </w:rPr>
            </w:pPr>
            <w:r>
              <w:rPr>
                <w:rFonts w:hint="eastAsia" w:ascii="宋体" w:hAnsi="宋体"/>
                <w:szCs w:val="21"/>
              </w:rPr>
              <w:t>4）编制建筑小区给水排水工程施工组织设计、施工方案</w:t>
            </w:r>
          </w:p>
          <w:p>
            <w:pPr>
              <w:spacing w:line="264" w:lineRule="auto"/>
              <w:jc w:val="left"/>
              <w:rPr>
                <w:rFonts w:ascii="宋体" w:hAnsi="宋体"/>
                <w:szCs w:val="21"/>
              </w:rPr>
            </w:pPr>
            <w:r>
              <w:rPr>
                <w:rFonts w:hint="eastAsia" w:ascii="宋体" w:hAnsi="宋体"/>
                <w:szCs w:val="21"/>
              </w:rPr>
              <w:t>5）进行建筑小区给水排水工程系统施工安装</w:t>
            </w:r>
          </w:p>
          <w:p>
            <w:pPr>
              <w:spacing w:line="264" w:lineRule="auto"/>
              <w:jc w:val="left"/>
              <w:rPr>
                <w:rFonts w:ascii="宋体" w:hAnsi="宋体"/>
                <w:szCs w:val="21"/>
              </w:rPr>
            </w:pPr>
            <w:r>
              <w:rPr>
                <w:rFonts w:hint="eastAsia" w:ascii="宋体" w:hAnsi="宋体"/>
                <w:szCs w:val="21"/>
              </w:rPr>
              <w:t>6）进行建筑小区给水排水工程系统运行调试及竣工验收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3</w:t>
            </w:r>
          </w:p>
        </w:tc>
        <w:tc>
          <w:tcPr>
            <w:tcW w:w="4111" w:type="dxa"/>
            <w:vAlign w:val="center"/>
          </w:tcPr>
          <w:p>
            <w:pPr>
              <w:jc w:val="left"/>
              <w:rPr>
                <w:rFonts w:ascii="宋体" w:hAnsi="宋体"/>
                <w:szCs w:val="21"/>
              </w:rPr>
            </w:pPr>
            <w:r>
              <w:rPr>
                <w:rFonts w:hint="eastAsia" w:ascii="宋体" w:hAnsi="宋体"/>
                <w:szCs w:val="21"/>
              </w:rPr>
              <w:t>室内供暖工程施工</w:t>
            </w:r>
          </w:p>
        </w:tc>
        <w:tc>
          <w:tcPr>
            <w:tcW w:w="4070" w:type="dxa"/>
            <w:vAlign w:val="center"/>
          </w:tcPr>
          <w:p>
            <w:pPr>
              <w:jc w:val="left"/>
              <w:rPr>
                <w:rFonts w:ascii="宋体" w:hAnsi="宋体"/>
                <w:szCs w:val="21"/>
              </w:rPr>
            </w:pPr>
            <w:r>
              <w:rPr>
                <w:rFonts w:hint="eastAsia" w:ascii="宋体" w:hAnsi="宋体"/>
                <w:szCs w:val="21"/>
              </w:rPr>
              <w:t>1）识读室内供暖工程施工图纸</w:t>
            </w:r>
          </w:p>
          <w:p>
            <w:pPr>
              <w:jc w:val="left"/>
              <w:rPr>
                <w:rFonts w:ascii="宋体" w:hAnsi="宋体"/>
                <w:szCs w:val="21"/>
              </w:rPr>
            </w:pPr>
            <w:r>
              <w:rPr>
                <w:rFonts w:hint="eastAsia" w:ascii="宋体" w:hAnsi="宋体"/>
                <w:szCs w:val="21"/>
              </w:rPr>
              <w:t>2）设计室内供暖工程系统</w:t>
            </w:r>
          </w:p>
          <w:p>
            <w:pPr>
              <w:jc w:val="left"/>
              <w:rPr>
                <w:rFonts w:ascii="宋体" w:hAnsi="宋体"/>
                <w:szCs w:val="21"/>
              </w:rPr>
            </w:pPr>
            <w:r>
              <w:rPr>
                <w:rFonts w:hint="eastAsia" w:ascii="宋体" w:hAnsi="宋体"/>
                <w:szCs w:val="21"/>
              </w:rPr>
              <w:t>3）编制室内供暖工程预算文件</w:t>
            </w:r>
          </w:p>
          <w:p>
            <w:pPr>
              <w:jc w:val="left"/>
              <w:rPr>
                <w:rFonts w:ascii="宋体" w:hAnsi="宋体"/>
                <w:szCs w:val="21"/>
              </w:rPr>
            </w:pPr>
            <w:r>
              <w:rPr>
                <w:rFonts w:hint="eastAsia" w:ascii="宋体" w:hAnsi="宋体"/>
                <w:szCs w:val="21"/>
              </w:rPr>
              <w:t>4）编制室内供暖工程施工组织设计、施工方案</w:t>
            </w:r>
          </w:p>
          <w:p>
            <w:pPr>
              <w:jc w:val="left"/>
              <w:rPr>
                <w:rFonts w:ascii="宋体" w:hAnsi="宋体"/>
                <w:szCs w:val="21"/>
              </w:rPr>
            </w:pPr>
            <w:r>
              <w:rPr>
                <w:rFonts w:hint="eastAsia" w:ascii="宋体" w:hAnsi="宋体"/>
                <w:szCs w:val="21"/>
              </w:rPr>
              <w:t>5）进行室内供暖工程系统施工安装</w:t>
            </w:r>
          </w:p>
          <w:p>
            <w:pPr>
              <w:jc w:val="left"/>
              <w:rPr>
                <w:rFonts w:ascii="宋体" w:hAnsi="宋体"/>
                <w:szCs w:val="21"/>
              </w:rPr>
            </w:pPr>
            <w:r>
              <w:rPr>
                <w:rFonts w:hint="eastAsia" w:ascii="宋体" w:hAnsi="宋体"/>
                <w:szCs w:val="21"/>
              </w:rPr>
              <w:t>6）进行室内供暖工程系统运行调试及竣工验收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4</w:t>
            </w:r>
          </w:p>
        </w:tc>
        <w:tc>
          <w:tcPr>
            <w:tcW w:w="4111" w:type="dxa"/>
            <w:vAlign w:val="center"/>
          </w:tcPr>
          <w:p>
            <w:pPr>
              <w:jc w:val="left"/>
              <w:rPr>
                <w:rFonts w:ascii="宋体" w:hAnsi="宋体"/>
                <w:szCs w:val="21"/>
              </w:rPr>
            </w:pPr>
            <w:r>
              <w:rPr>
                <w:rFonts w:hint="eastAsia" w:ascii="宋体" w:hAnsi="宋体"/>
                <w:szCs w:val="21"/>
              </w:rPr>
              <w:t>集中供热管网工程施工</w:t>
            </w:r>
          </w:p>
        </w:tc>
        <w:tc>
          <w:tcPr>
            <w:tcW w:w="4070" w:type="dxa"/>
            <w:vAlign w:val="center"/>
          </w:tcPr>
          <w:p>
            <w:pPr>
              <w:jc w:val="left"/>
              <w:rPr>
                <w:rFonts w:ascii="宋体" w:hAnsi="宋体"/>
                <w:szCs w:val="21"/>
              </w:rPr>
            </w:pPr>
            <w:r>
              <w:rPr>
                <w:rFonts w:hint="eastAsia" w:ascii="宋体" w:hAnsi="宋体"/>
                <w:szCs w:val="21"/>
              </w:rPr>
              <w:t>1）识读集中供热管网工程施工图纸</w:t>
            </w:r>
          </w:p>
          <w:p>
            <w:pPr>
              <w:jc w:val="left"/>
              <w:rPr>
                <w:rFonts w:ascii="宋体" w:hAnsi="宋体"/>
                <w:szCs w:val="21"/>
              </w:rPr>
            </w:pPr>
            <w:r>
              <w:rPr>
                <w:rFonts w:hint="eastAsia" w:ascii="宋体" w:hAnsi="宋体"/>
                <w:szCs w:val="21"/>
              </w:rPr>
              <w:t>2）编制集中供热热网运行管理方案</w:t>
            </w:r>
          </w:p>
          <w:p>
            <w:pPr>
              <w:jc w:val="left"/>
              <w:rPr>
                <w:rFonts w:ascii="宋体" w:hAnsi="宋体"/>
                <w:szCs w:val="21"/>
              </w:rPr>
            </w:pPr>
            <w:r>
              <w:rPr>
                <w:rFonts w:hint="eastAsia" w:ascii="宋体" w:hAnsi="宋体"/>
                <w:szCs w:val="21"/>
              </w:rPr>
              <w:t>3）编制集中供热管网工程预算文件</w:t>
            </w:r>
          </w:p>
          <w:p>
            <w:pPr>
              <w:jc w:val="left"/>
              <w:rPr>
                <w:rFonts w:ascii="宋体" w:hAnsi="宋体"/>
                <w:szCs w:val="21"/>
              </w:rPr>
            </w:pPr>
            <w:r>
              <w:rPr>
                <w:rFonts w:hint="eastAsia" w:ascii="宋体" w:hAnsi="宋体"/>
                <w:szCs w:val="21"/>
              </w:rPr>
              <w:t>4）编制集中供热管网工程施工组织设计、施工方案</w:t>
            </w:r>
          </w:p>
          <w:p>
            <w:pPr>
              <w:jc w:val="left"/>
              <w:rPr>
                <w:rFonts w:ascii="宋体" w:hAnsi="宋体"/>
                <w:szCs w:val="21"/>
              </w:rPr>
            </w:pPr>
            <w:r>
              <w:rPr>
                <w:rFonts w:hint="eastAsia" w:ascii="宋体" w:hAnsi="宋体"/>
                <w:szCs w:val="21"/>
              </w:rPr>
              <w:t>5）进行集中供热管网工程系统施工安装</w:t>
            </w:r>
          </w:p>
          <w:p>
            <w:pPr>
              <w:jc w:val="left"/>
              <w:rPr>
                <w:rFonts w:ascii="宋体" w:hAnsi="宋体"/>
                <w:szCs w:val="21"/>
              </w:rPr>
            </w:pPr>
            <w:r>
              <w:rPr>
                <w:rFonts w:hint="eastAsia" w:ascii="宋体" w:hAnsi="宋体"/>
                <w:szCs w:val="21"/>
              </w:rPr>
              <w:t>6）进行集中供热管网工程系统运行调试及竣工验收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5</w:t>
            </w:r>
          </w:p>
        </w:tc>
        <w:tc>
          <w:tcPr>
            <w:tcW w:w="4111" w:type="dxa"/>
            <w:vAlign w:val="center"/>
          </w:tcPr>
          <w:p>
            <w:pPr>
              <w:jc w:val="left"/>
              <w:rPr>
                <w:rFonts w:ascii="宋体" w:hAnsi="宋体"/>
                <w:szCs w:val="21"/>
              </w:rPr>
            </w:pPr>
            <w:r>
              <w:rPr>
                <w:rFonts w:hint="eastAsia" w:ascii="宋体" w:hAnsi="宋体"/>
                <w:szCs w:val="21"/>
              </w:rPr>
              <w:t>集中供热热源工程施工</w:t>
            </w:r>
          </w:p>
        </w:tc>
        <w:tc>
          <w:tcPr>
            <w:tcW w:w="4070" w:type="dxa"/>
            <w:vAlign w:val="center"/>
          </w:tcPr>
          <w:p>
            <w:pPr>
              <w:jc w:val="left"/>
              <w:rPr>
                <w:rFonts w:ascii="宋体" w:hAnsi="宋体"/>
                <w:szCs w:val="21"/>
              </w:rPr>
            </w:pPr>
            <w:r>
              <w:rPr>
                <w:rFonts w:hint="eastAsia" w:ascii="宋体" w:hAnsi="宋体"/>
                <w:szCs w:val="21"/>
              </w:rPr>
              <w:t>1）识读集中供热热源工程施工图纸</w:t>
            </w:r>
          </w:p>
          <w:p>
            <w:pPr>
              <w:jc w:val="left"/>
              <w:rPr>
                <w:rFonts w:ascii="宋体" w:hAnsi="宋体"/>
                <w:szCs w:val="21"/>
              </w:rPr>
            </w:pPr>
            <w:r>
              <w:rPr>
                <w:rFonts w:hint="eastAsia" w:ascii="宋体" w:hAnsi="宋体"/>
                <w:szCs w:val="21"/>
              </w:rPr>
              <w:t>2）编制集中供热热源工程预算文件</w:t>
            </w:r>
          </w:p>
          <w:p>
            <w:pPr>
              <w:jc w:val="left"/>
              <w:rPr>
                <w:rFonts w:ascii="宋体" w:hAnsi="宋体"/>
                <w:szCs w:val="21"/>
              </w:rPr>
            </w:pPr>
            <w:r>
              <w:rPr>
                <w:rFonts w:hint="eastAsia" w:ascii="宋体" w:hAnsi="宋体"/>
                <w:szCs w:val="21"/>
              </w:rPr>
              <w:t>3）编制集中供热热源工程施工组织设计、施工方案</w:t>
            </w:r>
          </w:p>
          <w:p>
            <w:pPr>
              <w:jc w:val="left"/>
              <w:rPr>
                <w:rFonts w:ascii="宋体" w:hAnsi="宋体"/>
                <w:szCs w:val="21"/>
              </w:rPr>
            </w:pPr>
            <w:r>
              <w:rPr>
                <w:rFonts w:hint="eastAsia" w:ascii="宋体" w:hAnsi="宋体"/>
                <w:szCs w:val="21"/>
              </w:rPr>
              <w:t>4）进行集中供热热源工程系统施工安装</w:t>
            </w:r>
          </w:p>
          <w:p>
            <w:pPr>
              <w:jc w:val="left"/>
              <w:rPr>
                <w:rFonts w:ascii="宋体" w:hAnsi="宋体"/>
                <w:szCs w:val="21"/>
              </w:rPr>
            </w:pPr>
            <w:r>
              <w:rPr>
                <w:rFonts w:hint="eastAsia" w:ascii="宋体" w:hAnsi="宋体"/>
                <w:szCs w:val="21"/>
              </w:rPr>
              <w:t>5）进行集中供热热源工程系统运行调试及竣工验收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6</w:t>
            </w:r>
          </w:p>
        </w:tc>
        <w:tc>
          <w:tcPr>
            <w:tcW w:w="4111" w:type="dxa"/>
            <w:vAlign w:val="center"/>
          </w:tcPr>
          <w:p>
            <w:pPr>
              <w:jc w:val="left"/>
              <w:rPr>
                <w:rFonts w:ascii="宋体" w:hAnsi="宋体"/>
                <w:szCs w:val="21"/>
              </w:rPr>
            </w:pPr>
            <w:r>
              <w:rPr>
                <w:rFonts w:hint="eastAsia" w:ascii="宋体" w:hAnsi="宋体"/>
                <w:szCs w:val="21"/>
              </w:rPr>
              <w:t>通风工程施工</w:t>
            </w:r>
          </w:p>
        </w:tc>
        <w:tc>
          <w:tcPr>
            <w:tcW w:w="4070" w:type="dxa"/>
            <w:vAlign w:val="center"/>
          </w:tcPr>
          <w:p>
            <w:pPr>
              <w:jc w:val="left"/>
              <w:rPr>
                <w:rFonts w:ascii="宋体" w:hAnsi="宋体"/>
                <w:szCs w:val="21"/>
              </w:rPr>
            </w:pPr>
            <w:r>
              <w:rPr>
                <w:rFonts w:hint="eastAsia" w:ascii="宋体" w:hAnsi="宋体"/>
                <w:szCs w:val="21"/>
              </w:rPr>
              <w:t>1）识读通风工程施工图纸</w:t>
            </w:r>
          </w:p>
          <w:p>
            <w:pPr>
              <w:jc w:val="left"/>
              <w:rPr>
                <w:rFonts w:ascii="宋体" w:hAnsi="宋体"/>
                <w:szCs w:val="21"/>
              </w:rPr>
            </w:pPr>
            <w:r>
              <w:rPr>
                <w:rFonts w:hint="eastAsia" w:ascii="宋体" w:hAnsi="宋体"/>
                <w:szCs w:val="21"/>
              </w:rPr>
              <w:t>2）设计通风工程系统</w:t>
            </w:r>
          </w:p>
          <w:p>
            <w:pPr>
              <w:jc w:val="left"/>
              <w:rPr>
                <w:rFonts w:ascii="宋体" w:hAnsi="宋体"/>
                <w:szCs w:val="21"/>
              </w:rPr>
            </w:pPr>
            <w:r>
              <w:rPr>
                <w:rFonts w:hint="eastAsia" w:ascii="宋体" w:hAnsi="宋体"/>
                <w:szCs w:val="21"/>
              </w:rPr>
              <w:t>3）编制通风工程预算文件</w:t>
            </w:r>
          </w:p>
          <w:p>
            <w:pPr>
              <w:jc w:val="left"/>
              <w:rPr>
                <w:rFonts w:ascii="宋体" w:hAnsi="宋体"/>
                <w:szCs w:val="21"/>
              </w:rPr>
            </w:pPr>
            <w:r>
              <w:rPr>
                <w:rFonts w:hint="eastAsia" w:ascii="宋体" w:hAnsi="宋体"/>
                <w:szCs w:val="21"/>
              </w:rPr>
              <w:t>4）编制通风工程施工组织设计、施工方案</w:t>
            </w:r>
          </w:p>
          <w:p>
            <w:pPr>
              <w:jc w:val="left"/>
              <w:rPr>
                <w:rFonts w:ascii="宋体" w:hAnsi="宋体"/>
                <w:szCs w:val="21"/>
              </w:rPr>
            </w:pPr>
            <w:r>
              <w:rPr>
                <w:rFonts w:hint="eastAsia" w:ascii="宋体" w:hAnsi="宋体"/>
                <w:szCs w:val="21"/>
              </w:rPr>
              <w:t>5）进行通风工程系统施工安装</w:t>
            </w:r>
          </w:p>
          <w:p>
            <w:pPr>
              <w:jc w:val="left"/>
              <w:rPr>
                <w:rFonts w:ascii="宋体" w:hAnsi="宋体"/>
                <w:szCs w:val="21"/>
              </w:rPr>
            </w:pPr>
            <w:r>
              <w:rPr>
                <w:rFonts w:hint="eastAsia" w:ascii="宋体" w:hAnsi="宋体"/>
                <w:szCs w:val="21"/>
              </w:rPr>
              <w:t>6）进行通风工程系统运行调试及竣工验收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center"/>
          </w:tcPr>
          <w:p>
            <w:pPr>
              <w:jc w:val="center"/>
              <w:rPr>
                <w:szCs w:val="21"/>
              </w:rPr>
            </w:pPr>
            <w:r>
              <w:rPr>
                <w:rFonts w:hint="eastAsia"/>
                <w:szCs w:val="21"/>
              </w:rPr>
              <w:t>7</w:t>
            </w:r>
          </w:p>
        </w:tc>
        <w:tc>
          <w:tcPr>
            <w:tcW w:w="4111" w:type="dxa"/>
            <w:vAlign w:val="center"/>
          </w:tcPr>
          <w:p>
            <w:pPr>
              <w:jc w:val="left"/>
              <w:rPr>
                <w:rFonts w:ascii="宋体" w:hAnsi="宋体"/>
                <w:szCs w:val="21"/>
              </w:rPr>
            </w:pPr>
            <w:r>
              <w:rPr>
                <w:rFonts w:hint="eastAsia" w:ascii="宋体" w:hAnsi="宋体"/>
                <w:szCs w:val="21"/>
              </w:rPr>
              <w:t>空调工程施工</w:t>
            </w:r>
          </w:p>
        </w:tc>
        <w:tc>
          <w:tcPr>
            <w:tcW w:w="4070" w:type="dxa"/>
            <w:vAlign w:val="center"/>
          </w:tcPr>
          <w:p>
            <w:pPr>
              <w:jc w:val="left"/>
              <w:rPr>
                <w:rFonts w:ascii="宋体" w:hAnsi="宋体"/>
                <w:szCs w:val="21"/>
              </w:rPr>
            </w:pPr>
            <w:r>
              <w:rPr>
                <w:rFonts w:hint="eastAsia" w:ascii="宋体" w:hAnsi="宋体"/>
                <w:szCs w:val="21"/>
              </w:rPr>
              <w:t>1）识读空调工程施工图纸</w:t>
            </w:r>
          </w:p>
          <w:p>
            <w:pPr>
              <w:jc w:val="left"/>
              <w:rPr>
                <w:rFonts w:ascii="宋体" w:hAnsi="宋体"/>
                <w:szCs w:val="21"/>
              </w:rPr>
            </w:pPr>
            <w:r>
              <w:rPr>
                <w:rFonts w:hint="eastAsia" w:ascii="宋体" w:hAnsi="宋体"/>
                <w:szCs w:val="21"/>
              </w:rPr>
              <w:t>2）设计空调工程系统</w:t>
            </w:r>
          </w:p>
          <w:p>
            <w:pPr>
              <w:jc w:val="left"/>
              <w:rPr>
                <w:rFonts w:ascii="宋体" w:hAnsi="宋体"/>
                <w:szCs w:val="21"/>
              </w:rPr>
            </w:pPr>
            <w:r>
              <w:rPr>
                <w:rFonts w:hint="eastAsia" w:ascii="宋体" w:hAnsi="宋体"/>
                <w:szCs w:val="21"/>
              </w:rPr>
              <w:t>3）编制空调工程预算文件</w:t>
            </w:r>
          </w:p>
          <w:p>
            <w:pPr>
              <w:jc w:val="left"/>
              <w:rPr>
                <w:rFonts w:ascii="宋体" w:hAnsi="宋体"/>
                <w:szCs w:val="21"/>
              </w:rPr>
            </w:pPr>
            <w:r>
              <w:rPr>
                <w:rFonts w:hint="eastAsia" w:ascii="宋体" w:hAnsi="宋体"/>
                <w:szCs w:val="21"/>
              </w:rPr>
              <w:t>4）编制空调工程施工组织设计、施工方案</w:t>
            </w:r>
          </w:p>
          <w:p>
            <w:pPr>
              <w:jc w:val="left"/>
              <w:rPr>
                <w:rFonts w:ascii="宋体" w:hAnsi="宋体"/>
                <w:szCs w:val="21"/>
              </w:rPr>
            </w:pPr>
            <w:r>
              <w:rPr>
                <w:rFonts w:hint="eastAsia" w:ascii="宋体" w:hAnsi="宋体"/>
                <w:szCs w:val="21"/>
              </w:rPr>
              <w:t>5）进行空调工程系统施工安装</w:t>
            </w:r>
          </w:p>
          <w:p>
            <w:pPr>
              <w:jc w:val="left"/>
              <w:rPr>
                <w:rFonts w:ascii="宋体" w:hAnsi="宋体"/>
                <w:szCs w:val="21"/>
              </w:rPr>
            </w:pPr>
            <w:r>
              <w:rPr>
                <w:rFonts w:hint="eastAsia" w:ascii="宋体" w:hAnsi="宋体"/>
                <w:szCs w:val="21"/>
              </w:rPr>
              <w:t>6）进行空调工程系统运行调试及竣工验收</w:t>
            </w:r>
          </w:p>
        </w:tc>
      </w:tr>
    </w:tbl>
    <w:p>
      <w:pPr>
        <w:spacing w:line="360" w:lineRule="exact"/>
        <w:ind w:firstLine="482" w:firstLineChars="200"/>
        <w:rPr>
          <w:rFonts w:ascii="宋体" w:hAnsi="宋体"/>
          <w:b/>
          <w:sz w:val="24"/>
        </w:rPr>
      </w:pPr>
      <w:r>
        <w:rPr>
          <w:rFonts w:hint="eastAsia" w:ascii="宋体" w:hAnsi="宋体"/>
          <w:b/>
          <w:sz w:val="24"/>
        </w:rPr>
        <w:t>3．课程体系</w:t>
      </w:r>
    </w:p>
    <w:p>
      <w:pPr>
        <w:spacing w:line="360" w:lineRule="auto"/>
        <w:ind w:firstLine="480" w:firstLineChars="200"/>
        <w:rPr>
          <w:sz w:val="24"/>
        </w:rPr>
      </w:pPr>
      <w:r>
        <w:rPr>
          <w:rFonts w:hint="eastAsia" w:ascii="宋体" w:hAnsi="宋体"/>
          <w:sz w:val="24"/>
        </w:rPr>
        <w:t>课程体系框架以工程项目为载体，以职业能力培养为主线，由成长教育课程、专业平台课程、核心技能课程、职业拓展课程四个层面构成，强调</w:t>
      </w:r>
      <w:r>
        <w:rPr>
          <w:rFonts w:hint="eastAsia" w:eastAsia="TimesNewRomanPSMT"/>
          <w:sz w:val="24"/>
        </w:rPr>
        <w:t>“</w:t>
      </w:r>
      <w:r>
        <w:rPr>
          <w:rFonts w:hint="eastAsia" w:ascii="宋体" w:hAnsi="宋体"/>
          <w:sz w:val="24"/>
        </w:rPr>
        <w:t>教学做一体化</w:t>
      </w:r>
      <w:r>
        <w:rPr>
          <w:rFonts w:hint="eastAsia" w:eastAsia="TimesNewRomanPSMT"/>
          <w:sz w:val="24"/>
        </w:rPr>
        <w:t>”</w:t>
      </w:r>
      <w:r>
        <w:rPr>
          <w:rFonts w:hint="eastAsia" w:ascii="宋体" w:hAnsi="宋体"/>
          <w:sz w:val="24"/>
        </w:rPr>
        <w:t>教学理念，具体如图3所示。</w:t>
      </w:r>
    </w:p>
    <w:p>
      <w:pPr>
        <w:autoSpaceDE w:val="0"/>
        <w:autoSpaceDN w:val="0"/>
        <w:spacing w:line="360" w:lineRule="auto"/>
        <w:ind w:firstLine="480" w:firstLineChars="200"/>
        <w:rPr>
          <w:sz w:val="24"/>
        </w:rPr>
        <w:sectPr>
          <w:pgSz w:w="11906" w:h="16838"/>
          <w:pgMar w:top="1440" w:right="1803" w:bottom="1440" w:left="1803" w:header="720" w:footer="720" w:gutter="0"/>
          <w:cols w:space="720" w:num="1"/>
          <w:docGrid w:type="lines" w:linePitch="319" w:charSpace="0"/>
        </w:sectPr>
      </w:pPr>
    </w:p>
    <w:p>
      <w:pPr>
        <w:jc w:val="center"/>
        <w:rPr>
          <w:rFonts w:ascii="宋体" w:hAnsi="宋体"/>
        </w:rPr>
      </w:pPr>
      <w:r>
        <w:rPr>
          <w:rFonts w:ascii="宋体" w:hAnsi="宋体"/>
        </w:rPr>
        <w:drawing>
          <wp:inline distT="0" distB="0" distL="0" distR="0">
            <wp:extent cx="9001125" cy="4914900"/>
            <wp:effectExtent l="0" t="0" r="9525" b="0"/>
            <wp:docPr id="5" name="图片 5" descr="供热专业--课程体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供热专业--课程体系表"/>
                    <pic:cNvPicPr>
                      <a:picLocks noChangeAspect="1" noChangeArrowheads="1"/>
                    </pic:cNvPicPr>
                  </pic:nvPicPr>
                  <pic:blipFill>
                    <a:blip r:embed="rId8">
                      <a:extLst>
                        <a:ext uri="{28A0092B-C50C-407E-A947-70E740481C1C}">
                          <a14:useLocalDpi xmlns:a14="http://schemas.microsoft.com/office/drawing/2010/main" val="0"/>
                        </a:ext>
                      </a:extLst>
                    </a:blip>
                    <a:srcRect l="3419" t="4836" r="7114" b="26112"/>
                    <a:stretch>
                      <a:fillRect/>
                    </a:stretch>
                  </pic:blipFill>
                  <pic:spPr>
                    <a:xfrm>
                      <a:off x="0" y="0"/>
                      <a:ext cx="9001125" cy="4914900"/>
                    </a:xfrm>
                    <a:prstGeom prst="rect">
                      <a:avLst/>
                    </a:prstGeom>
                    <a:noFill/>
                    <a:ln>
                      <a:noFill/>
                    </a:ln>
                  </pic:spPr>
                </pic:pic>
              </a:graphicData>
            </a:graphic>
          </wp:inline>
        </w:drawing>
      </w:r>
    </w:p>
    <w:p>
      <w:pPr>
        <w:autoSpaceDE w:val="0"/>
        <w:autoSpaceDN w:val="0"/>
        <w:jc w:val="center"/>
        <w:rPr>
          <w:rFonts w:ascii="楷体" w:hAnsi="楷体" w:eastAsia="楷体"/>
          <w:b/>
          <w:sz w:val="24"/>
        </w:rPr>
      </w:pPr>
      <w:r>
        <w:rPr>
          <w:rFonts w:hint="eastAsia" w:ascii="楷体" w:hAnsi="楷体" w:eastAsia="楷体"/>
          <w:b/>
          <w:sz w:val="24"/>
        </w:rPr>
        <w:t>图</w:t>
      </w:r>
      <w:r>
        <w:rPr>
          <w:rFonts w:ascii="楷体" w:hAnsi="楷体" w:eastAsia="楷体"/>
          <w:b/>
          <w:sz w:val="24"/>
        </w:rPr>
        <w:t>3</w:t>
      </w:r>
      <w:r>
        <w:rPr>
          <w:rFonts w:hint="eastAsia" w:ascii="楷体" w:hAnsi="楷体" w:eastAsia="楷体"/>
          <w:b/>
          <w:sz w:val="24"/>
        </w:rPr>
        <w:t xml:space="preserve">  供热通风与空调工程技术专业课程体系</w:t>
      </w:r>
    </w:p>
    <w:p>
      <w:pPr>
        <w:spacing w:line="240" w:lineRule="atLeast"/>
        <w:rPr>
          <w:sz w:val="4"/>
          <w:szCs w:val="4"/>
        </w:rPr>
      </w:pPr>
    </w:p>
    <w:p>
      <w:pPr>
        <w:jc w:val="center"/>
        <w:sectPr>
          <w:pgSz w:w="16838" w:h="11906" w:orient="landscape"/>
          <w:pgMar w:top="1418" w:right="1440" w:bottom="1418" w:left="1440" w:header="851" w:footer="992" w:gutter="0"/>
          <w:cols w:space="720" w:num="1"/>
          <w:docGrid w:type="lines" w:linePitch="319" w:charSpace="0"/>
        </w:sectPr>
      </w:pPr>
    </w:p>
    <w:tbl>
      <w:tblPr>
        <w:tblStyle w:val="33"/>
        <w:tblW w:w="139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4"/>
        <w:gridCol w:w="1868"/>
        <w:gridCol w:w="317"/>
        <w:gridCol w:w="317"/>
        <w:gridCol w:w="401"/>
        <w:gridCol w:w="359"/>
        <w:gridCol w:w="444"/>
        <w:gridCol w:w="528"/>
        <w:gridCol w:w="613"/>
        <w:gridCol w:w="993"/>
        <w:gridCol w:w="1020"/>
        <w:gridCol w:w="444"/>
        <w:gridCol w:w="317"/>
        <w:gridCol w:w="232"/>
        <w:gridCol w:w="232"/>
        <w:gridCol w:w="317"/>
        <w:gridCol w:w="317"/>
        <w:gridCol w:w="317"/>
        <w:gridCol w:w="359"/>
        <w:gridCol w:w="486"/>
        <w:gridCol w:w="576"/>
        <w:gridCol w:w="391"/>
        <w:gridCol w:w="391"/>
        <w:gridCol w:w="391"/>
        <w:gridCol w:w="317"/>
        <w:gridCol w:w="3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trPr>
        <w:tc>
          <w:tcPr>
            <w:tcW w:w="13958" w:type="dxa"/>
            <w:gridSpan w:val="26"/>
            <w:tcBorders>
              <w:top w:val="nil"/>
              <w:left w:val="nil"/>
              <w:right w:val="nil"/>
            </w:tcBorders>
            <w:vAlign w:val="center"/>
          </w:tcPr>
          <w:p>
            <w:pPr>
              <w:jc w:val="center"/>
            </w:pPr>
            <w:r>
              <w:rPr>
                <w:rFonts w:hint="eastAsia"/>
                <w:b/>
                <w:szCs w:val="21"/>
              </w:rPr>
              <w:t>供热通风与空调工程技术专业课程体系（1）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trPr>
        <w:tc>
          <w:tcPr>
            <w:tcW w:w="1694" w:type="dxa"/>
            <w:vAlign w:val="center"/>
          </w:tcPr>
          <w:p>
            <w:pPr>
              <w:jc w:val="center"/>
              <w:rPr>
                <w:sz w:val="18"/>
                <w:szCs w:val="18"/>
              </w:rPr>
            </w:pPr>
            <w:r>
              <w:rPr>
                <w:rFonts w:hint="eastAsia"/>
                <w:sz w:val="18"/>
                <w:szCs w:val="18"/>
              </w:rPr>
              <w:t>毕业要求</w:t>
            </w:r>
          </w:p>
        </w:tc>
        <w:tc>
          <w:tcPr>
            <w:tcW w:w="1868" w:type="dxa"/>
            <w:vAlign w:val="center"/>
          </w:tcPr>
          <w:p>
            <w:pPr>
              <w:jc w:val="center"/>
              <w:rPr>
                <w:sz w:val="18"/>
                <w:szCs w:val="18"/>
              </w:rPr>
            </w:pPr>
            <w:r>
              <w:rPr>
                <w:rFonts w:hint="eastAsia"/>
                <w:sz w:val="18"/>
                <w:szCs w:val="18"/>
              </w:rPr>
              <w:t>毕业要求指标点</w:t>
            </w:r>
          </w:p>
        </w:tc>
        <w:tc>
          <w:tcPr>
            <w:tcW w:w="317" w:type="dxa"/>
            <w:vAlign w:val="center"/>
          </w:tcPr>
          <w:p>
            <w:pPr>
              <w:jc w:val="center"/>
              <w:rPr>
                <w:sz w:val="18"/>
                <w:szCs w:val="18"/>
              </w:rPr>
            </w:pPr>
            <w:r>
              <w:rPr>
                <w:rFonts w:hint="eastAsia"/>
                <w:sz w:val="18"/>
                <w:szCs w:val="18"/>
              </w:rPr>
              <w:t>入学教育</w:t>
            </w:r>
          </w:p>
        </w:tc>
        <w:tc>
          <w:tcPr>
            <w:tcW w:w="317" w:type="dxa"/>
            <w:vAlign w:val="center"/>
          </w:tcPr>
          <w:p>
            <w:pPr>
              <w:jc w:val="center"/>
              <w:rPr>
                <w:sz w:val="18"/>
                <w:szCs w:val="18"/>
              </w:rPr>
            </w:pPr>
            <w:r>
              <w:rPr>
                <w:rFonts w:hint="eastAsia"/>
                <w:sz w:val="18"/>
                <w:szCs w:val="18"/>
              </w:rPr>
              <w:t>军事理论</w:t>
            </w:r>
          </w:p>
        </w:tc>
        <w:tc>
          <w:tcPr>
            <w:tcW w:w="401" w:type="dxa"/>
            <w:vAlign w:val="center"/>
          </w:tcPr>
          <w:p>
            <w:pPr>
              <w:jc w:val="center"/>
              <w:rPr>
                <w:sz w:val="18"/>
                <w:szCs w:val="18"/>
              </w:rPr>
            </w:pPr>
            <w:r>
              <w:rPr>
                <w:rFonts w:hint="eastAsia"/>
                <w:sz w:val="18"/>
                <w:szCs w:val="18"/>
              </w:rPr>
              <w:t>军事技能训练</w:t>
            </w:r>
          </w:p>
        </w:tc>
        <w:tc>
          <w:tcPr>
            <w:tcW w:w="359" w:type="dxa"/>
            <w:vAlign w:val="center"/>
          </w:tcPr>
          <w:p>
            <w:pPr>
              <w:jc w:val="center"/>
              <w:rPr>
                <w:sz w:val="18"/>
                <w:szCs w:val="18"/>
              </w:rPr>
            </w:pPr>
            <w:r>
              <w:rPr>
                <w:rFonts w:hint="eastAsia"/>
                <w:sz w:val="18"/>
                <w:szCs w:val="18"/>
              </w:rPr>
              <w:t>形势与政策</w:t>
            </w:r>
          </w:p>
        </w:tc>
        <w:tc>
          <w:tcPr>
            <w:tcW w:w="444" w:type="dxa"/>
            <w:vAlign w:val="center"/>
          </w:tcPr>
          <w:p>
            <w:pPr>
              <w:jc w:val="center"/>
              <w:rPr>
                <w:sz w:val="18"/>
                <w:szCs w:val="18"/>
              </w:rPr>
            </w:pPr>
            <w:r>
              <w:rPr>
                <w:rFonts w:hint="eastAsia"/>
                <w:sz w:val="18"/>
                <w:szCs w:val="18"/>
              </w:rPr>
              <w:t>大学生安全教育</w:t>
            </w:r>
          </w:p>
        </w:tc>
        <w:tc>
          <w:tcPr>
            <w:tcW w:w="528" w:type="dxa"/>
            <w:vAlign w:val="center"/>
          </w:tcPr>
          <w:p>
            <w:pPr>
              <w:jc w:val="center"/>
              <w:rPr>
                <w:sz w:val="18"/>
                <w:szCs w:val="18"/>
              </w:rPr>
            </w:pPr>
            <w:r>
              <w:rPr>
                <w:rFonts w:hint="eastAsia"/>
                <w:sz w:val="18"/>
                <w:szCs w:val="18"/>
              </w:rPr>
              <w:t>大学生心理健康教育</w:t>
            </w:r>
          </w:p>
        </w:tc>
        <w:tc>
          <w:tcPr>
            <w:tcW w:w="613" w:type="dxa"/>
            <w:vAlign w:val="center"/>
          </w:tcPr>
          <w:p>
            <w:pPr>
              <w:jc w:val="center"/>
              <w:rPr>
                <w:sz w:val="18"/>
                <w:szCs w:val="18"/>
              </w:rPr>
            </w:pPr>
            <w:r>
              <w:rPr>
                <w:rFonts w:hint="eastAsia"/>
                <w:sz w:val="18"/>
                <w:szCs w:val="18"/>
              </w:rPr>
              <w:t>思想道德修养与法律基础</w:t>
            </w:r>
          </w:p>
        </w:tc>
        <w:tc>
          <w:tcPr>
            <w:tcW w:w="993" w:type="dxa"/>
            <w:vAlign w:val="center"/>
          </w:tcPr>
          <w:p>
            <w:pPr>
              <w:jc w:val="center"/>
              <w:rPr>
                <w:sz w:val="18"/>
                <w:szCs w:val="18"/>
              </w:rPr>
            </w:pPr>
            <w:r>
              <w:rPr>
                <w:rFonts w:hint="eastAsia"/>
                <w:sz w:val="18"/>
                <w:szCs w:val="18"/>
              </w:rPr>
              <w:t>毛泽东思想和中国特色社会主义理论体系概论</w:t>
            </w:r>
          </w:p>
        </w:tc>
        <w:tc>
          <w:tcPr>
            <w:tcW w:w="1020" w:type="dxa"/>
            <w:vAlign w:val="center"/>
          </w:tcPr>
          <w:p>
            <w:pPr>
              <w:jc w:val="center"/>
              <w:rPr>
                <w:sz w:val="18"/>
                <w:szCs w:val="18"/>
              </w:rPr>
            </w:pPr>
            <w:r>
              <w:rPr>
                <w:sz w:val="18"/>
                <w:szCs w:val="18"/>
              </w:rPr>
              <w:t>&lt;习近平新时代中国特色社会主义思想&gt;专题</w:t>
            </w:r>
          </w:p>
        </w:tc>
        <w:tc>
          <w:tcPr>
            <w:tcW w:w="444" w:type="dxa"/>
            <w:vAlign w:val="center"/>
          </w:tcPr>
          <w:p>
            <w:pPr>
              <w:jc w:val="center"/>
              <w:rPr>
                <w:sz w:val="18"/>
                <w:szCs w:val="18"/>
              </w:rPr>
            </w:pPr>
            <w:r>
              <w:rPr>
                <w:rFonts w:hint="eastAsia"/>
                <w:sz w:val="18"/>
                <w:szCs w:val="18"/>
              </w:rPr>
              <w:t>大学生职业发展</w:t>
            </w:r>
          </w:p>
          <w:p>
            <w:pPr>
              <w:jc w:val="center"/>
              <w:rPr>
                <w:sz w:val="18"/>
                <w:szCs w:val="18"/>
              </w:rPr>
            </w:pPr>
            <w:r>
              <w:rPr>
                <w:rFonts w:hint="eastAsia"/>
                <w:sz w:val="18"/>
                <w:szCs w:val="18"/>
              </w:rPr>
              <w:t>与就业指导</w:t>
            </w:r>
          </w:p>
        </w:tc>
        <w:tc>
          <w:tcPr>
            <w:tcW w:w="317" w:type="dxa"/>
            <w:vAlign w:val="center"/>
          </w:tcPr>
          <w:p>
            <w:pPr>
              <w:jc w:val="center"/>
              <w:rPr>
                <w:sz w:val="18"/>
                <w:szCs w:val="18"/>
              </w:rPr>
            </w:pPr>
            <w:r>
              <w:rPr>
                <w:rFonts w:hint="eastAsia"/>
                <w:sz w:val="18"/>
                <w:szCs w:val="18"/>
              </w:rPr>
              <w:t>创业基础</w:t>
            </w:r>
          </w:p>
        </w:tc>
        <w:tc>
          <w:tcPr>
            <w:tcW w:w="232" w:type="dxa"/>
            <w:vAlign w:val="center"/>
          </w:tcPr>
          <w:p>
            <w:pPr>
              <w:jc w:val="center"/>
              <w:rPr>
                <w:sz w:val="18"/>
                <w:szCs w:val="18"/>
              </w:rPr>
            </w:pPr>
            <w:r>
              <w:rPr>
                <w:rFonts w:hint="eastAsia"/>
                <w:sz w:val="18"/>
                <w:szCs w:val="18"/>
              </w:rPr>
              <w:t>体育</w:t>
            </w:r>
          </w:p>
        </w:tc>
        <w:tc>
          <w:tcPr>
            <w:tcW w:w="232" w:type="dxa"/>
            <w:vAlign w:val="center"/>
          </w:tcPr>
          <w:p>
            <w:pPr>
              <w:jc w:val="center"/>
              <w:rPr>
                <w:sz w:val="18"/>
                <w:szCs w:val="18"/>
              </w:rPr>
            </w:pPr>
            <w:r>
              <w:rPr>
                <w:rFonts w:hint="eastAsia"/>
                <w:sz w:val="18"/>
                <w:szCs w:val="18"/>
              </w:rPr>
              <w:t>外语</w:t>
            </w:r>
          </w:p>
        </w:tc>
        <w:tc>
          <w:tcPr>
            <w:tcW w:w="317" w:type="dxa"/>
            <w:vAlign w:val="center"/>
          </w:tcPr>
          <w:p>
            <w:pPr>
              <w:jc w:val="center"/>
              <w:rPr>
                <w:sz w:val="18"/>
                <w:szCs w:val="18"/>
              </w:rPr>
            </w:pPr>
            <w:r>
              <w:rPr>
                <w:rFonts w:hint="eastAsia"/>
                <w:sz w:val="18"/>
                <w:szCs w:val="18"/>
              </w:rPr>
              <w:t>高等数学</w:t>
            </w:r>
          </w:p>
        </w:tc>
        <w:tc>
          <w:tcPr>
            <w:tcW w:w="317" w:type="dxa"/>
            <w:vAlign w:val="center"/>
          </w:tcPr>
          <w:p>
            <w:pPr>
              <w:jc w:val="center"/>
              <w:rPr>
                <w:sz w:val="18"/>
                <w:szCs w:val="18"/>
              </w:rPr>
            </w:pPr>
            <w:r>
              <w:rPr>
                <w:rFonts w:hint="eastAsia"/>
                <w:sz w:val="18"/>
                <w:szCs w:val="18"/>
              </w:rPr>
              <w:t>中共党史</w:t>
            </w:r>
          </w:p>
        </w:tc>
        <w:tc>
          <w:tcPr>
            <w:tcW w:w="317" w:type="dxa"/>
            <w:vAlign w:val="center"/>
          </w:tcPr>
          <w:p>
            <w:pPr>
              <w:jc w:val="center"/>
              <w:rPr>
                <w:sz w:val="18"/>
                <w:szCs w:val="18"/>
              </w:rPr>
            </w:pPr>
            <w:r>
              <w:rPr>
                <w:rFonts w:hint="eastAsia"/>
                <w:sz w:val="18"/>
                <w:szCs w:val="18"/>
              </w:rPr>
              <w:t>龙江精神</w:t>
            </w:r>
          </w:p>
        </w:tc>
        <w:tc>
          <w:tcPr>
            <w:tcW w:w="359" w:type="dxa"/>
            <w:vAlign w:val="center"/>
          </w:tcPr>
          <w:p>
            <w:pPr>
              <w:jc w:val="center"/>
              <w:rPr>
                <w:sz w:val="18"/>
                <w:szCs w:val="18"/>
              </w:rPr>
            </w:pPr>
            <w:r>
              <w:rPr>
                <w:rFonts w:hint="eastAsia"/>
                <w:sz w:val="18"/>
                <w:szCs w:val="18"/>
              </w:rPr>
              <w:t>应用文写作</w:t>
            </w:r>
          </w:p>
        </w:tc>
        <w:tc>
          <w:tcPr>
            <w:tcW w:w="486" w:type="dxa"/>
            <w:vAlign w:val="center"/>
          </w:tcPr>
          <w:p>
            <w:pPr>
              <w:jc w:val="center"/>
              <w:rPr>
                <w:sz w:val="18"/>
                <w:szCs w:val="18"/>
              </w:rPr>
            </w:pPr>
            <w:r>
              <w:rPr>
                <w:rFonts w:hint="eastAsia"/>
                <w:sz w:val="18"/>
                <w:szCs w:val="18"/>
              </w:rPr>
              <w:t>美育限定性选修课</w:t>
            </w:r>
          </w:p>
        </w:tc>
        <w:tc>
          <w:tcPr>
            <w:tcW w:w="576" w:type="dxa"/>
            <w:vAlign w:val="center"/>
          </w:tcPr>
          <w:p>
            <w:pPr>
              <w:jc w:val="center"/>
              <w:rPr>
                <w:sz w:val="18"/>
                <w:szCs w:val="18"/>
              </w:rPr>
            </w:pPr>
            <w:r>
              <w:rPr>
                <w:rFonts w:hint="eastAsia"/>
                <w:sz w:val="18"/>
                <w:szCs w:val="18"/>
              </w:rPr>
              <w:t>创业模块（</w:t>
            </w:r>
            <w:r>
              <w:rPr>
                <w:sz w:val="18"/>
                <w:szCs w:val="18"/>
              </w:rPr>
              <w:t>3选2）</w:t>
            </w:r>
          </w:p>
        </w:tc>
        <w:tc>
          <w:tcPr>
            <w:tcW w:w="391" w:type="dxa"/>
            <w:vAlign w:val="center"/>
          </w:tcPr>
          <w:p>
            <w:pPr>
              <w:jc w:val="center"/>
              <w:rPr>
                <w:sz w:val="18"/>
                <w:szCs w:val="18"/>
              </w:rPr>
            </w:pPr>
            <w:r>
              <w:rPr>
                <w:rFonts w:hint="eastAsia"/>
                <w:sz w:val="18"/>
                <w:szCs w:val="18"/>
              </w:rPr>
              <w:t>公共选修课</w:t>
            </w:r>
            <w:r>
              <w:rPr>
                <w:sz w:val="18"/>
                <w:szCs w:val="18"/>
              </w:rPr>
              <w:t>1</w:t>
            </w:r>
          </w:p>
        </w:tc>
        <w:tc>
          <w:tcPr>
            <w:tcW w:w="391" w:type="dxa"/>
            <w:vAlign w:val="center"/>
          </w:tcPr>
          <w:p>
            <w:pPr>
              <w:jc w:val="center"/>
              <w:rPr>
                <w:sz w:val="18"/>
                <w:szCs w:val="18"/>
              </w:rPr>
            </w:pPr>
            <w:r>
              <w:rPr>
                <w:rFonts w:hint="eastAsia"/>
                <w:sz w:val="18"/>
                <w:szCs w:val="18"/>
              </w:rPr>
              <w:t>公共选修课2</w:t>
            </w:r>
          </w:p>
        </w:tc>
        <w:tc>
          <w:tcPr>
            <w:tcW w:w="391" w:type="dxa"/>
            <w:vAlign w:val="center"/>
          </w:tcPr>
          <w:p>
            <w:pPr>
              <w:jc w:val="center"/>
              <w:rPr>
                <w:sz w:val="18"/>
                <w:szCs w:val="18"/>
              </w:rPr>
            </w:pPr>
            <w:r>
              <w:rPr>
                <w:rFonts w:hint="eastAsia"/>
                <w:sz w:val="18"/>
                <w:szCs w:val="18"/>
              </w:rPr>
              <w:t>公共选修课3</w:t>
            </w:r>
          </w:p>
        </w:tc>
        <w:tc>
          <w:tcPr>
            <w:tcW w:w="317" w:type="dxa"/>
            <w:vAlign w:val="center"/>
          </w:tcPr>
          <w:p>
            <w:pPr>
              <w:jc w:val="center"/>
              <w:rPr>
                <w:sz w:val="18"/>
                <w:szCs w:val="18"/>
              </w:rPr>
            </w:pPr>
            <w:r>
              <w:rPr>
                <w:rFonts w:hint="eastAsia"/>
                <w:sz w:val="18"/>
                <w:szCs w:val="18"/>
              </w:rPr>
              <w:t>劳动课程</w:t>
            </w:r>
          </w:p>
        </w:tc>
        <w:tc>
          <w:tcPr>
            <w:tcW w:w="317" w:type="dxa"/>
            <w:vAlign w:val="center"/>
          </w:tcPr>
          <w:p>
            <w:pPr>
              <w:jc w:val="center"/>
              <w:rPr>
                <w:sz w:val="18"/>
                <w:szCs w:val="18"/>
              </w:rPr>
            </w:pPr>
            <w:r>
              <w:rPr>
                <w:rFonts w:hint="eastAsia"/>
                <w:sz w:val="18"/>
                <w:szCs w:val="18"/>
              </w:rPr>
              <w:t>毕业教育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rPr>
            </w:pPr>
            <w:r>
              <w:rPr>
                <w:rFonts w:hint="eastAsia"/>
                <w:sz w:val="18"/>
                <w:szCs w:val="18"/>
              </w:rPr>
              <w:t>毕业具有坚定的政治方向和较高的思想觉悟</w:t>
            </w:r>
          </w:p>
        </w:tc>
        <w:tc>
          <w:tcPr>
            <w:tcW w:w="1868" w:type="dxa"/>
            <w:tcBorders>
              <w:bottom w:val="single" w:color="auto" w:sz="4" w:space="0"/>
            </w:tcBorders>
            <w:vAlign w:val="center"/>
          </w:tcPr>
          <w:p>
            <w:pPr>
              <w:spacing w:line="264" w:lineRule="auto"/>
              <w:jc w:val="left"/>
              <w:rPr>
                <w:sz w:val="18"/>
                <w:szCs w:val="18"/>
              </w:rPr>
            </w:pPr>
            <w:r>
              <w:rPr>
                <w:rFonts w:hint="eastAsia" w:ascii="宋体" w:hAnsi="宋体" w:cs="Times New Roman"/>
                <w:sz w:val="18"/>
                <w:szCs w:val="18"/>
              </w:rPr>
              <w:t>坚定拥护中国共产党领导和我国社会主义制度</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p>
        </w:tc>
        <w:tc>
          <w:tcPr>
            <w:tcW w:w="401" w:type="dxa"/>
            <w:tcBorders>
              <w:bottom w:val="single" w:color="auto" w:sz="4" w:space="0"/>
            </w:tcBorders>
            <w:vAlign w:val="center"/>
          </w:tcPr>
          <w:p>
            <w:pPr>
              <w:spacing w:line="264" w:lineRule="auto"/>
              <w:jc w:val="center"/>
              <w:rPr>
                <w:sz w:val="18"/>
                <w:szCs w:val="18"/>
              </w:rPr>
            </w:pPr>
          </w:p>
        </w:tc>
        <w:tc>
          <w:tcPr>
            <w:tcW w:w="359"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bottom w:val="single" w:color="auto" w:sz="4" w:space="0"/>
            </w:tcBorders>
            <w:vAlign w:val="center"/>
          </w:tcPr>
          <w:p>
            <w:pPr>
              <w:spacing w:line="264" w:lineRule="auto"/>
              <w:jc w:val="center"/>
              <w:rPr>
                <w:sz w:val="18"/>
                <w:szCs w:val="18"/>
              </w:rPr>
            </w:pPr>
          </w:p>
        </w:tc>
        <w:tc>
          <w:tcPr>
            <w:tcW w:w="528" w:type="dxa"/>
            <w:tcBorders>
              <w:bottom w:val="single" w:color="auto" w:sz="4" w:space="0"/>
            </w:tcBorders>
            <w:vAlign w:val="center"/>
          </w:tcPr>
          <w:p>
            <w:pPr>
              <w:spacing w:line="264" w:lineRule="auto"/>
              <w:jc w:val="center"/>
              <w:rPr>
                <w:sz w:val="18"/>
                <w:szCs w:val="18"/>
              </w:rPr>
            </w:pPr>
          </w:p>
        </w:tc>
        <w:tc>
          <w:tcPr>
            <w:tcW w:w="613"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993"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1020"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p>
        </w:tc>
        <w:tc>
          <w:tcPr>
            <w:tcW w:w="232" w:type="dxa"/>
            <w:tcBorders>
              <w:bottom w:val="single" w:color="auto" w:sz="4" w:space="0"/>
            </w:tcBorders>
            <w:vAlign w:val="center"/>
          </w:tcPr>
          <w:p>
            <w:pPr>
              <w:spacing w:line="264" w:lineRule="auto"/>
              <w:jc w:val="center"/>
              <w:rPr>
                <w:sz w:val="18"/>
                <w:szCs w:val="18"/>
              </w:rPr>
            </w:pPr>
          </w:p>
        </w:tc>
        <w:tc>
          <w:tcPr>
            <w:tcW w:w="232" w:type="dxa"/>
            <w:tcBorders>
              <w:bottom w:val="single" w:color="auto" w:sz="4" w:space="0"/>
            </w:tcBorders>
            <w:vAlign w:val="center"/>
          </w:tcPr>
          <w:p>
            <w:pPr>
              <w:spacing w:line="264" w:lineRule="auto"/>
              <w:jc w:val="center"/>
              <w:rPr>
                <w:sz w:val="18"/>
                <w:szCs w:val="18"/>
              </w:rPr>
            </w:pPr>
          </w:p>
        </w:tc>
        <w:tc>
          <w:tcPr>
            <w:tcW w:w="317" w:type="dxa"/>
            <w:tcBorders>
              <w:bottom w:val="single" w:color="auto" w:sz="4" w:space="0"/>
            </w:tcBorders>
            <w:vAlign w:val="center"/>
          </w:tcPr>
          <w:p>
            <w:pPr>
              <w:spacing w:line="264" w:lineRule="auto"/>
              <w:jc w:val="center"/>
              <w:rPr>
                <w:sz w:val="18"/>
                <w:szCs w:val="18"/>
              </w:rPr>
            </w:pP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bottom w:val="single" w:color="auto" w:sz="4" w:space="0"/>
            </w:tcBorders>
            <w:vAlign w:val="center"/>
          </w:tcPr>
          <w:p>
            <w:pPr>
              <w:spacing w:line="264" w:lineRule="auto"/>
              <w:jc w:val="center"/>
              <w:rPr>
                <w:sz w:val="18"/>
                <w:szCs w:val="18"/>
              </w:rPr>
            </w:pPr>
          </w:p>
        </w:tc>
        <w:tc>
          <w:tcPr>
            <w:tcW w:w="486" w:type="dxa"/>
            <w:tcBorders>
              <w:bottom w:val="single" w:color="auto" w:sz="4" w:space="0"/>
            </w:tcBorders>
            <w:vAlign w:val="center"/>
          </w:tcPr>
          <w:p>
            <w:pPr>
              <w:spacing w:line="264" w:lineRule="auto"/>
              <w:jc w:val="center"/>
              <w:rPr>
                <w:sz w:val="18"/>
                <w:szCs w:val="18"/>
              </w:rPr>
            </w:pPr>
          </w:p>
        </w:tc>
        <w:tc>
          <w:tcPr>
            <w:tcW w:w="576" w:type="dxa"/>
            <w:tcBorders>
              <w:bottom w:val="single" w:color="auto" w:sz="4" w:space="0"/>
            </w:tcBorders>
            <w:vAlign w:val="center"/>
          </w:tcPr>
          <w:p>
            <w:pPr>
              <w:spacing w:line="264" w:lineRule="auto"/>
              <w:jc w:val="center"/>
              <w:rPr>
                <w:sz w:val="18"/>
                <w:szCs w:val="18"/>
              </w:rPr>
            </w:pP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rPr>
            </w:pPr>
          </w:p>
        </w:tc>
        <w:tc>
          <w:tcPr>
            <w:tcW w:w="1868" w:type="dxa"/>
            <w:tcBorders>
              <w:top w:val="single" w:color="auto" w:sz="4" w:space="0"/>
              <w:bottom w:val="single" w:color="auto" w:sz="4" w:space="0"/>
            </w:tcBorders>
            <w:vAlign w:val="center"/>
          </w:tcPr>
          <w:p>
            <w:pPr>
              <w:spacing w:line="264" w:lineRule="auto"/>
              <w:jc w:val="left"/>
              <w:rPr>
                <w:sz w:val="18"/>
                <w:szCs w:val="18"/>
              </w:rPr>
            </w:pPr>
            <w:r>
              <w:rPr>
                <w:rFonts w:hint="eastAsia" w:ascii="宋体" w:hAnsi="宋体" w:cs="Times New Roman"/>
                <w:sz w:val="18"/>
                <w:szCs w:val="18"/>
              </w:rPr>
              <w:t>努力践行社会主义核心价值观</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p>
        </w:tc>
        <w:tc>
          <w:tcPr>
            <w:tcW w:w="401" w:type="dxa"/>
            <w:tcBorders>
              <w:top w:val="single" w:color="auto" w:sz="4" w:space="0"/>
              <w:bottom w:val="single" w:color="auto" w:sz="4" w:space="0"/>
            </w:tcBorders>
            <w:vAlign w:val="center"/>
          </w:tcPr>
          <w:p>
            <w:pPr>
              <w:spacing w:line="264" w:lineRule="auto"/>
              <w:jc w:val="center"/>
              <w:rPr>
                <w:sz w:val="18"/>
                <w:szCs w:val="18"/>
              </w:rPr>
            </w:pPr>
          </w:p>
        </w:tc>
        <w:tc>
          <w:tcPr>
            <w:tcW w:w="359"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rPr>
            </w:pPr>
          </w:p>
        </w:tc>
        <w:tc>
          <w:tcPr>
            <w:tcW w:w="528"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613"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993"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1020"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rPr>
            </w:pPr>
          </w:p>
        </w:tc>
        <w:tc>
          <w:tcPr>
            <w:tcW w:w="232" w:type="dxa"/>
            <w:tcBorders>
              <w:top w:val="single" w:color="auto" w:sz="4" w:space="0"/>
              <w:bottom w:val="single" w:color="auto" w:sz="4" w:space="0"/>
            </w:tcBorders>
            <w:vAlign w:val="center"/>
          </w:tcPr>
          <w:p>
            <w:pPr>
              <w:spacing w:line="264" w:lineRule="auto"/>
              <w:jc w:val="center"/>
              <w:rPr>
                <w:sz w:val="18"/>
                <w:szCs w:val="18"/>
              </w:rPr>
            </w:pPr>
          </w:p>
        </w:tc>
        <w:tc>
          <w:tcPr>
            <w:tcW w:w="317" w:type="dxa"/>
            <w:tcBorders>
              <w:top w:val="single" w:color="auto" w:sz="4" w:space="0"/>
              <w:bottom w:val="single" w:color="auto" w:sz="4" w:space="0"/>
            </w:tcBorders>
            <w:vAlign w:val="center"/>
          </w:tcPr>
          <w:p>
            <w:pPr>
              <w:spacing w:line="264" w:lineRule="auto"/>
              <w:jc w:val="center"/>
              <w:rPr>
                <w:sz w:val="18"/>
                <w:szCs w:val="18"/>
              </w:rPr>
            </w:pP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rPr>
            </w:pPr>
          </w:p>
        </w:tc>
        <w:tc>
          <w:tcPr>
            <w:tcW w:w="486"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576"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rPr>
            </w:pPr>
          </w:p>
        </w:tc>
        <w:tc>
          <w:tcPr>
            <w:tcW w:w="1868" w:type="dxa"/>
            <w:tcBorders>
              <w:top w:val="single" w:color="auto" w:sz="4" w:space="0"/>
            </w:tcBorders>
            <w:vAlign w:val="center"/>
          </w:tcPr>
          <w:p>
            <w:pPr>
              <w:spacing w:line="264" w:lineRule="auto"/>
              <w:jc w:val="left"/>
              <w:rPr>
                <w:sz w:val="18"/>
                <w:szCs w:val="18"/>
              </w:rPr>
            </w:pPr>
            <w:r>
              <w:rPr>
                <w:rFonts w:hint="eastAsia" w:ascii="宋体" w:hAnsi="宋体" w:cs="Times New Roman"/>
                <w:sz w:val="18"/>
                <w:szCs w:val="18"/>
              </w:rPr>
              <w:t>立志为中国特色社会主义奋斗终身</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401"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528"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613"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993"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1020"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486"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576"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tcBorders>
            <w:vAlign w:val="center"/>
          </w:tcPr>
          <w:p>
            <w:pPr>
              <w:spacing w:line="264" w:lineRule="auto"/>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rPr>
            </w:pPr>
            <w:r>
              <w:rPr>
                <w:rFonts w:hint="eastAsia"/>
                <w:sz w:val="18"/>
                <w:szCs w:val="18"/>
              </w:rPr>
              <w:t>具有</w:t>
            </w:r>
            <w:r>
              <w:rPr>
                <w:rFonts w:hint="eastAsia" w:ascii="宋体" w:hAnsi="宋体"/>
                <w:sz w:val="18"/>
                <w:szCs w:val="18"/>
              </w:rPr>
              <w:t>良好职业道德和</w:t>
            </w:r>
            <w:r>
              <w:rPr>
                <w:rFonts w:hint="eastAsia"/>
                <w:sz w:val="18"/>
                <w:szCs w:val="18"/>
              </w:rPr>
              <w:t>职业</w:t>
            </w:r>
            <w:r>
              <w:rPr>
                <w:rFonts w:hint="eastAsia" w:ascii="宋体" w:hAnsi="宋体"/>
                <w:sz w:val="18"/>
                <w:szCs w:val="18"/>
              </w:rPr>
              <w:t>素养</w:t>
            </w:r>
          </w:p>
        </w:tc>
        <w:tc>
          <w:tcPr>
            <w:tcW w:w="1868" w:type="dxa"/>
            <w:tcBorders>
              <w:bottom w:val="single" w:color="auto" w:sz="4" w:space="0"/>
            </w:tcBorders>
            <w:vAlign w:val="center"/>
          </w:tcPr>
          <w:p>
            <w:pPr>
              <w:spacing w:line="264" w:lineRule="auto"/>
              <w:jc w:val="left"/>
              <w:rPr>
                <w:sz w:val="18"/>
                <w:szCs w:val="18"/>
              </w:rPr>
            </w:pPr>
            <w:r>
              <w:rPr>
                <w:rFonts w:hint="eastAsia" w:ascii="宋体" w:hAnsi="宋体" w:cs="Times New Roman"/>
                <w:sz w:val="18"/>
                <w:szCs w:val="18"/>
              </w:rPr>
              <w:t>具有吃苦耐劳、爱岗敬业、诚实守信、认真负责的精神</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p>
        </w:tc>
        <w:tc>
          <w:tcPr>
            <w:tcW w:w="40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bottom w:val="single" w:color="auto" w:sz="4" w:space="0"/>
            </w:tcBorders>
            <w:vAlign w:val="center"/>
          </w:tcPr>
          <w:p>
            <w:pPr>
              <w:spacing w:line="264" w:lineRule="auto"/>
              <w:jc w:val="center"/>
              <w:rPr>
                <w:sz w:val="18"/>
                <w:szCs w:val="18"/>
              </w:rPr>
            </w:pPr>
          </w:p>
        </w:tc>
        <w:tc>
          <w:tcPr>
            <w:tcW w:w="444" w:type="dxa"/>
            <w:tcBorders>
              <w:bottom w:val="single" w:color="auto" w:sz="4" w:space="0"/>
            </w:tcBorders>
            <w:vAlign w:val="center"/>
          </w:tcPr>
          <w:p>
            <w:pPr>
              <w:spacing w:line="264" w:lineRule="auto"/>
              <w:jc w:val="center"/>
              <w:rPr>
                <w:sz w:val="18"/>
                <w:szCs w:val="18"/>
              </w:rPr>
            </w:pPr>
          </w:p>
        </w:tc>
        <w:tc>
          <w:tcPr>
            <w:tcW w:w="528"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613" w:type="dxa"/>
            <w:tcBorders>
              <w:bottom w:val="single" w:color="auto" w:sz="4" w:space="0"/>
            </w:tcBorders>
            <w:vAlign w:val="center"/>
          </w:tcPr>
          <w:p>
            <w:pPr>
              <w:spacing w:line="264" w:lineRule="auto"/>
              <w:jc w:val="center"/>
              <w:rPr>
                <w:sz w:val="18"/>
                <w:szCs w:val="18"/>
              </w:rPr>
            </w:pPr>
          </w:p>
        </w:tc>
        <w:tc>
          <w:tcPr>
            <w:tcW w:w="993" w:type="dxa"/>
            <w:tcBorders>
              <w:bottom w:val="single" w:color="auto" w:sz="4" w:space="0"/>
            </w:tcBorders>
            <w:vAlign w:val="center"/>
          </w:tcPr>
          <w:p>
            <w:pPr>
              <w:spacing w:line="264" w:lineRule="auto"/>
              <w:jc w:val="center"/>
              <w:rPr>
                <w:sz w:val="18"/>
                <w:szCs w:val="18"/>
              </w:rPr>
            </w:pPr>
          </w:p>
        </w:tc>
        <w:tc>
          <w:tcPr>
            <w:tcW w:w="1020"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bottom w:val="single" w:color="auto" w:sz="4" w:space="0"/>
            </w:tcBorders>
            <w:vAlign w:val="center"/>
          </w:tcPr>
          <w:p>
            <w:pPr>
              <w:spacing w:line="264" w:lineRule="auto"/>
              <w:jc w:val="center"/>
              <w:rPr>
                <w:sz w:val="18"/>
                <w:szCs w:val="18"/>
              </w:rPr>
            </w:pP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486"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576"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bottom w:val="single" w:color="auto" w:sz="4" w:space="0"/>
            </w:tcBorders>
            <w:vAlign w:val="center"/>
          </w:tcPr>
          <w:p>
            <w:pPr>
              <w:spacing w:line="264" w:lineRule="auto"/>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rPr>
            </w:pPr>
          </w:p>
        </w:tc>
        <w:tc>
          <w:tcPr>
            <w:tcW w:w="1868" w:type="dxa"/>
            <w:tcBorders>
              <w:top w:val="single" w:color="auto" w:sz="4" w:space="0"/>
              <w:bottom w:val="single" w:color="auto" w:sz="4" w:space="0"/>
            </w:tcBorders>
            <w:vAlign w:val="center"/>
          </w:tcPr>
          <w:p>
            <w:pPr>
              <w:spacing w:line="264" w:lineRule="auto"/>
              <w:jc w:val="left"/>
              <w:rPr>
                <w:sz w:val="18"/>
                <w:szCs w:val="18"/>
              </w:rPr>
            </w:pPr>
            <w:r>
              <w:rPr>
                <w:rFonts w:hint="eastAsia" w:ascii="宋体" w:hAnsi="宋体" w:cs="Times New Roman"/>
                <w:sz w:val="18"/>
                <w:szCs w:val="18"/>
              </w:rPr>
              <w:t>具有</w:t>
            </w:r>
            <w:r>
              <w:rPr>
                <w:rFonts w:ascii="宋体" w:hAnsi="宋体" w:cs="Times New Roman"/>
                <w:sz w:val="18"/>
                <w:szCs w:val="18"/>
              </w:rPr>
              <w:t>团队合作</w:t>
            </w:r>
            <w:r>
              <w:rPr>
                <w:rFonts w:hint="eastAsia" w:ascii="宋体" w:hAnsi="宋体" w:cs="Times New Roman"/>
                <w:sz w:val="18"/>
                <w:szCs w:val="18"/>
              </w:rPr>
              <w:t>能力</w:t>
            </w:r>
            <w:r>
              <w:rPr>
                <w:rFonts w:ascii="宋体" w:hAnsi="宋体" w:cs="Times New Roman"/>
                <w:sz w:val="18"/>
                <w:szCs w:val="18"/>
              </w:rPr>
              <w:t>、与他人交流和协商的能力</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p>
        </w:tc>
        <w:tc>
          <w:tcPr>
            <w:tcW w:w="40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rPr>
            </w:pPr>
          </w:p>
        </w:tc>
        <w:tc>
          <w:tcPr>
            <w:tcW w:w="444" w:type="dxa"/>
            <w:tcBorders>
              <w:top w:val="single" w:color="auto" w:sz="4" w:space="0"/>
              <w:bottom w:val="single" w:color="auto" w:sz="4" w:space="0"/>
            </w:tcBorders>
            <w:vAlign w:val="center"/>
          </w:tcPr>
          <w:p>
            <w:pPr>
              <w:spacing w:line="264" w:lineRule="auto"/>
              <w:jc w:val="center"/>
              <w:rPr>
                <w:sz w:val="18"/>
                <w:szCs w:val="18"/>
              </w:rPr>
            </w:pPr>
          </w:p>
        </w:tc>
        <w:tc>
          <w:tcPr>
            <w:tcW w:w="528"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613"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993" w:type="dxa"/>
            <w:tcBorders>
              <w:top w:val="single" w:color="auto" w:sz="4" w:space="0"/>
              <w:bottom w:val="single" w:color="auto" w:sz="4" w:space="0"/>
            </w:tcBorders>
            <w:vAlign w:val="center"/>
          </w:tcPr>
          <w:p>
            <w:pPr>
              <w:spacing w:line="264" w:lineRule="auto"/>
              <w:jc w:val="center"/>
              <w:rPr>
                <w:sz w:val="18"/>
                <w:szCs w:val="18"/>
              </w:rPr>
            </w:pPr>
          </w:p>
        </w:tc>
        <w:tc>
          <w:tcPr>
            <w:tcW w:w="1020"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486"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576"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具有良好的</w:t>
            </w:r>
            <w:r>
              <w:rPr>
                <w:rFonts w:ascii="宋体" w:hAnsi="宋体" w:cs="Times New Roman"/>
                <w:sz w:val="18"/>
                <w:szCs w:val="18"/>
              </w:rPr>
              <w:t>社会与环境适应能力</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具有</w:t>
            </w:r>
            <w:r>
              <w:rPr>
                <w:rFonts w:ascii="宋体" w:hAnsi="宋体" w:cs="Times New Roman"/>
                <w:sz w:val="18"/>
                <w:szCs w:val="18"/>
              </w:rPr>
              <w:t>危机处理能力</w:t>
            </w:r>
            <w:r>
              <w:rPr>
                <w:rFonts w:hint="eastAsia" w:ascii="宋体" w:hAnsi="宋体" w:cs="Times New Roman"/>
                <w:sz w:val="18"/>
                <w:szCs w:val="18"/>
              </w:rPr>
              <w:t>和</w:t>
            </w:r>
            <w:r>
              <w:rPr>
                <w:rFonts w:ascii="宋体" w:hAnsi="宋体" w:cs="Times New Roman"/>
                <w:sz w:val="18"/>
                <w:szCs w:val="18"/>
              </w:rPr>
              <w:t>创新精神</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掌握供热通风与空调工程通用知识</w:t>
            </w: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熟悉国家工程建设基本法律法规及相关管理规定和标准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熟悉工程材料基本知识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掌握施工图识读、绘制的基本知识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熟悉工程项目管理的基本知识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掌握供热通风与空调工程基础知识</w:t>
            </w: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流体力学基本</w:t>
            </w:r>
            <w:r>
              <w:rPr>
                <w:rFonts w:ascii="宋体" w:hAnsi="宋体" w:cs="Times New Roman"/>
                <w:sz w:val="18"/>
                <w:szCs w:val="18"/>
              </w:rPr>
              <w:t>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热工学和传热学的基本</w:t>
            </w:r>
            <w:r>
              <w:rPr>
                <w:rFonts w:ascii="宋体" w:hAnsi="宋体" w:cs="Times New Roman"/>
                <w:sz w:val="18"/>
                <w:szCs w:val="18"/>
              </w:rPr>
              <w:t>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电工学的基本</w:t>
            </w:r>
            <w:r>
              <w:rPr>
                <w:rFonts w:ascii="宋体" w:hAnsi="宋体" w:cs="Times New Roman"/>
                <w:sz w:val="18"/>
                <w:szCs w:val="18"/>
              </w:rPr>
              <w:t>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熟悉施工测量基本知识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ascii="宋体" w:hAnsi="宋体" w:cs="Times New Roman"/>
                <w:sz w:val="18"/>
                <w:szCs w:val="18"/>
              </w:rPr>
              <w:t>掌握</w:t>
            </w:r>
            <w:r>
              <w:rPr>
                <w:rFonts w:hint="eastAsia" w:ascii="宋体" w:hAnsi="宋体" w:cs="Times New Roman"/>
                <w:sz w:val="18"/>
                <w:szCs w:val="18"/>
              </w:rPr>
              <w:t>CAD</w:t>
            </w:r>
            <w:r>
              <w:rPr>
                <w:rFonts w:ascii="宋体" w:hAnsi="宋体" w:cs="Times New Roman"/>
                <w:sz w:val="18"/>
                <w:szCs w:val="18"/>
              </w:rPr>
              <w:t>和</w:t>
            </w:r>
            <w:r>
              <w:rPr>
                <w:rFonts w:hint="eastAsia" w:ascii="宋体" w:hAnsi="宋体" w:cs="Times New Roman"/>
                <w:sz w:val="18"/>
                <w:szCs w:val="18"/>
              </w:rPr>
              <w:t>BIM</w:t>
            </w:r>
            <w:r>
              <w:rPr>
                <w:rFonts w:ascii="宋体" w:hAnsi="宋体" w:cs="Times New Roman"/>
                <w:sz w:val="18"/>
                <w:szCs w:val="18"/>
              </w:rPr>
              <w:t>软件的应用</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掌握供热通风与空调工程岗位知识</w:t>
            </w: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ascii="宋体" w:hAnsi="宋体" w:cs="Times New Roman"/>
                <w:sz w:val="18"/>
                <w:szCs w:val="18"/>
              </w:rPr>
              <w:t>熟悉与岗位相关的标准和管理规定</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掌握</w:t>
            </w:r>
            <w:r>
              <w:rPr>
                <w:rFonts w:ascii="宋体" w:hAnsi="宋体" w:cs="Times New Roman"/>
                <w:sz w:val="18"/>
                <w:szCs w:val="18"/>
              </w:rPr>
              <w:t>施工组织设计</w:t>
            </w:r>
            <w:r>
              <w:rPr>
                <w:rFonts w:hint="eastAsia" w:ascii="宋体" w:hAnsi="宋体" w:cs="Times New Roman"/>
                <w:sz w:val="18"/>
                <w:szCs w:val="18"/>
              </w:rPr>
              <w:t>、</w:t>
            </w:r>
            <w:r>
              <w:rPr>
                <w:rFonts w:ascii="宋体" w:hAnsi="宋体" w:cs="Times New Roman"/>
                <w:sz w:val="18"/>
                <w:szCs w:val="18"/>
              </w:rPr>
              <w:t>专项施工方案内容</w:t>
            </w:r>
            <w:r>
              <w:rPr>
                <w:rFonts w:hint="eastAsia" w:ascii="宋体" w:hAnsi="宋体" w:cs="Times New Roman"/>
                <w:sz w:val="18"/>
                <w:szCs w:val="18"/>
              </w:rPr>
              <w:t>、</w:t>
            </w:r>
            <w:r>
              <w:rPr>
                <w:rFonts w:ascii="宋体" w:hAnsi="宋体" w:cs="Times New Roman"/>
                <w:sz w:val="18"/>
                <w:szCs w:val="18"/>
              </w:rPr>
              <w:t>施工进度计划编制方法</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掌握</w:t>
            </w:r>
            <w:r>
              <w:rPr>
                <w:rFonts w:ascii="宋体" w:hAnsi="宋体" w:cs="Times New Roman"/>
                <w:sz w:val="18"/>
                <w:szCs w:val="18"/>
              </w:rPr>
              <w:t>工程预算</w:t>
            </w:r>
            <w:r>
              <w:rPr>
                <w:rFonts w:hint="eastAsia" w:ascii="宋体" w:hAnsi="宋体" w:cs="Times New Roman"/>
                <w:sz w:val="18"/>
                <w:szCs w:val="18"/>
              </w:rPr>
              <w:t>、</w:t>
            </w:r>
            <w:r>
              <w:rPr>
                <w:rFonts w:ascii="宋体" w:hAnsi="宋体" w:cs="Times New Roman"/>
                <w:sz w:val="18"/>
                <w:szCs w:val="18"/>
              </w:rPr>
              <w:t>工程成本管理的基本知识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掌握工程施工工艺和方法</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掌握供热通风与空调工程系统运行调试、维护管理的基本知识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熟悉供热通风与空调工程系统设计的基本知识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Align w:val="center"/>
          </w:tcPr>
          <w:p>
            <w:pPr>
              <w:jc w:val="center"/>
              <w:rPr>
                <w:sz w:val="18"/>
                <w:szCs w:val="18"/>
                <w:highlight w:val="yellow"/>
              </w:rPr>
            </w:pPr>
            <w:r>
              <w:rPr>
                <w:rFonts w:hint="eastAsia"/>
                <w:sz w:val="18"/>
                <w:szCs w:val="18"/>
              </w:rPr>
              <w:t>具备供热通风与空调工程施工组织策划能力</w:t>
            </w: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能够参与编制施工组织设计和专项施工方案</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具备供热通风与空调工程</w:t>
            </w:r>
            <w:r>
              <w:rPr>
                <w:sz w:val="18"/>
                <w:szCs w:val="18"/>
              </w:rPr>
              <w:t>施工技术</w:t>
            </w:r>
            <w:r>
              <w:rPr>
                <w:rFonts w:hint="eastAsia"/>
                <w:sz w:val="18"/>
                <w:szCs w:val="18"/>
              </w:rPr>
              <w:t>、质量、安全、进度、成本、资料等</w:t>
            </w:r>
            <w:r>
              <w:rPr>
                <w:sz w:val="18"/>
                <w:szCs w:val="18"/>
              </w:rPr>
              <w:t>管理</w:t>
            </w:r>
            <w:r>
              <w:rPr>
                <w:rFonts w:hint="eastAsia"/>
                <w:sz w:val="18"/>
                <w:szCs w:val="18"/>
              </w:rPr>
              <w:t>能力</w:t>
            </w: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能够识读CAD与BIM施工图和其他工程设计、施工等文件</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能够正确使用测量仪器，进行施工测量</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64" w:lineRule="auto"/>
              <w:jc w:val="left"/>
              <w:rPr>
                <w:sz w:val="18"/>
                <w:szCs w:val="18"/>
                <w:highlight w:val="yellow"/>
              </w:rPr>
            </w:pPr>
            <w:r>
              <w:rPr>
                <w:rFonts w:hint="eastAsia" w:ascii="宋体" w:hAnsi="宋体" w:cs="Times New Roman"/>
                <w:sz w:val="18"/>
                <w:szCs w:val="18"/>
              </w:rPr>
              <w:t>能够正确划分施工区段，合理确定施工顺序，并能严格控制工程进度</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76" w:lineRule="auto"/>
              <w:jc w:val="left"/>
              <w:rPr>
                <w:sz w:val="18"/>
                <w:szCs w:val="18"/>
                <w:highlight w:val="yellow"/>
              </w:rPr>
            </w:pPr>
            <w:r>
              <w:rPr>
                <w:rFonts w:hint="eastAsia" w:ascii="宋体" w:hAnsi="宋体" w:cs="Times New Roman"/>
                <w:sz w:val="18"/>
                <w:szCs w:val="18"/>
              </w:rPr>
              <w:t>能够进行施工过程中的技术管理工作，解决技术问题，控制工程质量满足规范要求</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76" w:lineRule="auto"/>
              <w:jc w:val="left"/>
              <w:rPr>
                <w:sz w:val="18"/>
                <w:szCs w:val="18"/>
                <w:highlight w:val="yellow"/>
              </w:rPr>
            </w:pPr>
            <w:r>
              <w:rPr>
                <w:rFonts w:hint="eastAsia" w:ascii="宋体" w:hAnsi="宋体" w:cs="Times New Roman"/>
                <w:sz w:val="18"/>
                <w:szCs w:val="18"/>
              </w:rPr>
              <w:t>能够进行工程量计算及初步的工程计价，合理控制工程建设成本</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76" w:lineRule="auto"/>
              <w:jc w:val="left"/>
              <w:rPr>
                <w:rFonts w:ascii="宋体" w:hAnsi="宋体" w:cs="Times New Roman"/>
                <w:sz w:val="18"/>
                <w:szCs w:val="18"/>
              </w:rPr>
            </w:pPr>
            <w:r>
              <w:rPr>
                <w:rFonts w:hint="eastAsia" w:ascii="宋体" w:hAnsi="宋体" w:cs="Times New Roman"/>
                <w:sz w:val="18"/>
                <w:szCs w:val="18"/>
              </w:rPr>
              <w:t>能够进行工程施工质量管理与控制以及质量问题分析处理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76" w:lineRule="auto"/>
              <w:jc w:val="left"/>
              <w:rPr>
                <w:sz w:val="18"/>
                <w:szCs w:val="18"/>
                <w:highlight w:val="yellow"/>
              </w:rPr>
            </w:pPr>
            <w:r>
              <w:rPr>
                <w:rFonts w:hint="eastAsia" w:ascii="宋体" w:hAnsi="宋体" w:cs="Times New Roman"/>
                <w:sz w:val="18"/>
                <w:szCs w:val="18"/>
              </w:rPr>
              <w:t>能够进行工程施工安全管理与控制以及安全事故的调查分析及处理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76" w:lineRule="auto"/>
              <w:jc w:val="left"/>
              <w:rPr>
                <w:sz w:val="18"/>
                <w:szCs w:val="18"/>
                <w:highlight w:val="yellow"/>
              </w:rPr>
            </w:pPr>
            <w:r>
              <w:rPr>
                <w:rFonts w:hint="eastAsia" w:ascii="宋体" w:hAnsi="宋体" w:cs="Times New Roman"/>
                <w:sz w:val="18"/>
                <w:szCs w:val="18"/>
              </w:rPr>
              <w:t>能够编制施工管理资料，并进行归档、整理、移交</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具备供热通风与空调工程运行调试、维护管理能力</w:t>
            </w: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能够编制</w:t>
            </w:r>
            <w:r>
              <w:rPr>
                <w:rFonts w:hint="eastAsia"/>
                <w:sz w:val="18"/>
                <w:szCs w:val="18"/>
              </w:rPr>
              <w:t>供热通风与空调工程系统</w:t>
            </w:r>
            <w:r>
              <w:rPr>
                <w:rFonts w:hint="eastAsia" w:ascii="宋体" w:hAnsi="宋体" w:cs="Times New Roman"/>
                <w:sz w:val="18"/>
                <w:szCs w:val="18"/>
              </w:rPr>
              <w:t>调试运行方案</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r>
              <w:rPr>
                <w:rFonts w:hint="eastAsia"/>
                <w:sz w:val="18"/>
                <w:szCs w:val="18"/>
              </w:rPr>
              <w:t>√</w:t>
            </w: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w:t>
            </w:r>
            <w:r>
              <w:rPr>
                <w:rFonts w:hint="eastAsia"/>
                <w:sz w:val="18"/>
                <w:szCs w:val="18"/>
              </w:rPr>
              <w:t>供热通风与空调工程</w:t>
            </w:r>
            <w:r>
              <w:rPr>
                <w:rFonts w:hint="eastAsia" w:ascii="宋体" w:hAnsi="宋体" w:cs="Times New Roman"/>
                <w:sz w:val="18"/>
                <w:szCs w:val="18"/>
              </w:rPr>
              <w:t>系统的运行调试及日常运行维护管理</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w:t>
            </w:r>
            <w:r>
              <w:rPr>
                <w:rFonts w:hint="eastAsia"/>
                <w:sz w:val="18"/>
                <w:szCs w:val="18"/>
              </w:rPr>
              <w:t>供热通风与空调工程</w:t>
            </w:r>
            <w:r>
              <w:rPr>
                <w:rFonts w:hint="eastAsia" w:ascii="宋体" w:hAnsi="宋体" w:cs="Times New Roman"/>
                <w:sz w:val="18"/>
                <w:szCs w:val="18"/>
              </w:rPr>
              <w:t>系统的故障分析与排除</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restart"/>
            <w:vAlign w:val="center"/>
          </w:tcPr>
          <w:p>
            <w:pPr>
              <w:jc w:val="center"/>
              <w:rPr>
                <w:sz w:val="18"/>
                <w:szCs w:val="18"/>
                <w:highlight w:val="yellow"/>
              </w:rPr>
            </w:pPr>
            <w:r>
              <w:rPr>
                <w:rFonts w:hint="eastAsia"/>
                <w:sz w:val="18"/>
                <w:szCs w:val="18"/>
              </w:rPr>
              <w:t>具备供热通风与空调工程系统初步设计能力</w:t>
            </w: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能够进行供热通风与空调工程系统的设计计算及设备选型</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能够绘制CAD工程施工图纸</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694" w:type="dxa"/>
            <w:vMerge w:val="continue"/>
            <w:vAlign w:val="center"/>
          </w:tcPr>
          <w:p>
            <w:pPr>
              <w:jc w:val="center"/>
              <w:rPr>
                <w:sz w:val="18"/>
                <w:szCs w:val="18"/>
                <w:highlight w:val="yellow"/>
              </w:rPr>
            </w:pPr>
          </w:p>
        </w:tc>
        <w:tc>
          <w:tcPr>
            <w:tcW w:w="1868"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能够进行工程BIM建模</w:t>
            </w: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0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28"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61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993"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1020"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44"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232"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59"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48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576"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91"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c>
          <w:tcPr>
            <w:tcW w:w="317" w:type="dxa"/>
            <w:tcBorders>
              <w:top w:val="single" w:color="auto" w:sz="4" w:space="0"/>
              <w:bottom w:val="single" w:color="auto" w:sz="4" w:space="0"/>
            </w:tcBorders>
            <w:vAlign w:val="center"/>
          </w:tcPr>
          <w:p>
            <w:pPr>
              <w:spacing w:line="264" w:lineRule="auto"/>
              <w:jc w:val="center"/>
              <w:rPr>
                <w:sz w:val="18"/>
                <w:szCs w:val="18"/>
                <w:highlight w:val="yellow"/>
              </w:rPr>
            </w:pPr>
          </w:p>
        </w:tc>
      </w:tr>
    </w:tbl>
    <w:p>
      <w:pPr>
        <w:spacing w:line="360" w:lineRule="auto"/>
        <w:rPr>
          <w:sz w:val="10"/>
          <w:szCs w:val="10"/>
          <w:highlight w:val="yellow"/>
        </w:rPr>
      </w:pPr>
    </w:p>
    <w:p>
      <w:pPr>
        <w:jc w:val="center"/>
        <w:rPr>
          <w:b/>
          <w:szCs w:val="21"/>
        </w:rPr>
        <w:sectPr>
          <w:pgSz w:w="16838" w:h="11906" w:orient="landscape"/>
          <w:pgMar w:top="1418" w:right="1440" w:bottom="1418" w:left="1440" w:header="851" w:footer="992" w:gutter="0"/>
          <w:cols w:space="720" w:num="1"/>
          <w:docGrid w:type="lines" w:linePitch="319" w:charSpace="0"/>
        </w:sectPr>
      </w:pPr>
    </w:p>
    <w:tbl>
      <w:tblPr>
        <w:tblStyle w:val="33"/>
        <w:tblW w:w="14261"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
        <w:gridCol w:w="982"/>
        <w:gridCol w:w="1653"/>
        <w:gridCol w:w="418"/>
        <w:gridCol w:w="320"/>
        <w:gridCol w:w="353"/>
        <w:gridCol w:w="353"/>
        <w:gridCol w:w="288"/>
        <w:gridCol w:w="386"/>
        <w:gridCol w:w="353"/>
        <w:gridCol w:w="353"/>
        <w:gridCol w:w="353"/>
        <w:gridCol w:w="288"/>
        <w:gridCol w:w="483"/>
        <w:gridCol w:w="483"/>
        <w:gridCol w:w="548"/>
        <w:gridCol w:w="418"/>
        <w:gridCol w:w="483"/>
        <w:gridCol w:w="483"/>
        <w:gridCol w:w="353"/>
        <w:gridCol w:w="353"/>
        <w:gridCol w:w="288"/>
        <w:gridCol w:w="288"/>
        <w:gridCol w:w="288"/>
        <w:gridCol w:w="451"/>
        <w:gridCol w:w="320"/>
        <w:gridCol w:w="418"/>
        <w:gridCol w:w="353"/>
        <w:gridCol w:w="353"/>
        <w:gridCol w:w="353"/>
        <w:gridCol w:w="418"/>
        <w:gridCol w:w="386"/>
        <w:gridCol w:w="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trPr>
        <w:tc>
          <w:tcPr>
            <w:tcW w:w="288" w:type="dxa"/>
            <w:tcBorders>
              <w:top w:val="nil"/>
              <w:left w:val="nil"/>
            </w:tcBorders>
            <w:vAlign w:val="center"/>
          </w:tcPr>
          <w:p>
            <w:pPr>
              <w:jc w:val="center"/>
              <w:rPr>
                <w:b/>
                <w:szCs w:val="21"/>
              </w:rPr>
            </w:pPr>
          </w:p>
        </w:tc>
        <w:tc>
          <w:tcPr>
            <w:tcW w:w="13973" w:type="dxa"/>
            <w:gridSpan w:val="32"/>
            <w:tcBorders>
              <w:top w:val="nil"/>
              <w:left w:val="nil"/>
            </w:tcBorders>
            <w:vAlign w:val="center"/>
          </w:tcPr>
          <w:p>
            <w:pPr>
              <w:jc w:val="center"/>
              <w:rPr>
                <w:b/>
                <w:szCs w:val="21"/>
              </w:rPr>
            </w:pPr>
            <w:r>
              <w:rPr>
                <w:rFonts w:hint="eastAsia"/>
                <w:b/>
                <w:szCs w:val="21"/>
              </w:rPr>
              <w:t>供热通风与空调工程技术专业课程体系（2）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trPr>
        <w:tc>
          <w:tcPr>
            <w:tcW w:w="1270" w:type="dxa"/>
            <w:gridSpan w:val="2"/>
            <w:vAlign w:val="center"/>
          </w:tcPr>
          <w:p>
            <w:pPr>
              <w:jc w:val="center"/>
              <w:rPr>
                <w:sz w:val="18"/>
                <w:szCs w:val="18"/>
              </w:rPr>
            </w:pPr>
            <w:r>
              <w:rPr>
                <w:rFonts w:hint="eastAsia"/>
                <w:sz w:val="18"/>
                <w:szCs w:val="18"/>
              </w:rPr>
              <w:t>毕业要求</w:t>
            </w:r>
          </w:p>
        </w:tc>
        <w:tc>
          <w:tcPr>
            <w:tcW w:w="1653" w:type="dxa"/>
            <w:vAlign w:val="center"/>
          </w:tcPr>
          <w:p>
            <w:pPr>
              <w:jc w:val="center"/>
              <w:rPr>
                <w:sz w:val="18"/>
                <w:szCs w:val="18"/>
              </w:rPr>
            </w:pPr>
            <w:r>
              <w:rPr>
                <w:rFonts w:hint="eastAsia"/>
                <w:sz w:val="18"/>
                <w:szCs w:val="18"/>
              </w:rPr>
              <w:t>毕业要求指标点</w:t>
            </w:r>
          </w:p>
        </w:tc>
        <w:tc>
          <w:tcPr>
            <w:tcW w:w="418" w:type="dxa"/>
            <w:vAlign w:val="center"/>
          </w:tcPr>
          <w:p>
            <w:pPr>
              <w:jc w:val="center"/>
              <w:rPr>
                <w:sz w:val="18"/>
                <w:szCs w:val="18"/>
              </w:rPr>
            </w:pPr>
            <w:r>
              <w:rPr>
                <w:rFonts w:hint="eastAsia"/>
                <w:sz w:val="18"/>
                <w:szCs w:val="18"/>
              </w:rPr>
              <w:t>暖通专业识图基础</w:t>
            </w:r>
          </w:p>
        </w:tc>
        <w:tc>
          <w:tcPr>
            <w:tcW w:w="320" w:type="dxa"/>
            <w:vAlign w:val="center"/>
          </w:tcPr>
          <w:p>
            <w:pPr>
              <w:jc w:val="center"/>
              <w:rPr>
                <w:sz w:val="18"/>
                <w:szCs w:val="18"/>
              </w:rPr>
            </w:pPr>
            <w:r>
              <w:rPr>
                <w:rFonts w:hint="eastAsia"/>
                <w:sz w:val="18"/>
                <w:szCs w:val="18"/>
              </w:rPr>
              <w:t>热工学基础</w:t>
            </w:r>
          </w:p>
        </w:tc>
        <w:tc>
          <w:tcPr>
            <w:tcW w:w="353" w:type="dxa"/>
            <w:vAlign w:val="center"/>
          </w:tcPr>
          <w:p>
            <w:pPr>
              <w:jc w:val="center"/>
              <w:rPr>
                <w:sz w:val="18"/>
                <w:szCs w:val="18"/>
              </w:rPr>
            </w:pPr>
            <w:r>
              <w:rPr>
                <w:rFonts w:hint="eastAsia"/>
                <w:sz w:val="18"/>
                <w:szCs w:val="18"/>
              </w:rPr>
              <w:t>流体力学基础</w:t>
            </w:r>
          </w:p>
        </w:tc>
        <w:tc>
          <w:tcPr>
            <w:tcW w:w="353" w:type="dxa"/>
            <w:vAlign w:val="center"/>
          </w:tcPr>
          <w:p>
            <w:pPr>
              <w:jc w:val="center"/>
              <w:rPr>
                <w:sz w:val="18"/>
                <w:szCs w:val="18"/>
              </w:rPr>
            </w:pPr>
            <w:r>
              <w:rPr>
                <w:rFonts w:hint="eastAsia"/>
                <w:sz w:val="18"/>
                <w:szCs w:val="18"/>
              </w:rPr>
              <w:t>专业认识实习</w:t>
            </w:r>
          </w:p>
        </w:tc>
        <w:tc>
          <w:tcPr>
            <w:tcW w:w="288" w:type="dxa"/>
            <w:vAlign w:val="center"/>
          </w:tcPr>
          <w:p>
            <w:pPr>
              <w:jc w:val="center"/>
              <w:rPr>
                <w:sz w:val="18"/>
                <w:szCs w:val="18"/>
              </w:rPr>
            </w:pPr>
            <w:r>
              <w:rPr>
                <w:rFonts w:hint="eastAsia"/>
                <w:sz w:val="18"/>
                <w:szCs w:val="18"/>
              </w:rPr>
              <w:t>电工技术</w:t>
            </w:r>
          </w:p>
        </w:tc>
        <w:tc>
          <w:tcPr>
            <w:tcW w:w="386" w:type="dxa"/>
            <w:vAlign w:val="center"/>
          </w:tcPr>
          <w:p>
            <w:pPr>
              <w:jc w:val="center"/>
              <w:rPr>
                <w:sz w:val="18"/>
                <w:szCs w:val="18"/>
              </w:rPr>
            </w:pPr>
            <w:r>
              <w:rPr>
                <w:rFonts w:hint="eastAsia"/>
                <w:sz w:val="18"/>
                <w:szCs w:val="18"/>
              </w:rPr>
              <w:t>计算机辅助设计</w:t>
            </w:r>
          </w:p>
        </w:tc>
        <w:tc>
          <w:tcPr>
            <w:tcW w:w="353" w:type="dxa"/>
            <w:vAlign w:val="center"/>
          </w:tcPr>
          <w:p>
            <w:pPr>
              <w:jc w:val="center"/>
              <w:rPr>
                <w:sz w:val="18"/>
                <w:szCs w:val="18"/>
              </w:rPr>
            </w:pPr>
            <w:r>
              <w:rPr>
                <w:rFonts w:hint="eastAsia"/>
                <w:sz w:val="18"/>
                <w:szCs w:val="18"/>
              </w:rPr>
              <w:t>施工测量实训</w:t>
            </w:r>
          </w:p>
        </w:tc>
        <w:tc>
          <w:tcPr>
            <w:tcW w:w="353" w:type="dxa"/>
            <w:vAlign w:val="center"/>
          </w:tcPr>
          <w:p>
            <w:pPr>
              <w:jc w:val="center"/>
              <w:rPr>
                <w:sz w:val="18"/>
                <w:szCs w:val="18"/>
              </w:rPr>
            </w:pPr>
            <w:r>
              <w:rPr>
                <w:rFonts w:hint="eastAsia"/>
                <w:sz w:val="18"/>
                <w:szCs w:val="18"/>
              </w:rPr>
              <w:t>工程建设法规</w:t>
            </w:r>
          </w:p>
        </w:tc>
        <w:tc>
          <w:tcPr>
            <w:tcW w:w="353" w:type="dxa"/>
            <w:vAlign w:val="center"/>
          </w:tcPr>
          <w:p>
            <w:pPr>
              <w:jc w:val="center"/>
              <w:rPr>
                <w:sz w:val="18"/>
                <w:szCs w:val="18"/>
              </w:rPr>
            </w:pPr>
            <w:r>
              <w:rPr>
                <w:rFonts w:hint="eastAsia"/>
                <w:sz w:val="18"/>
                <w:szCs w:val="18"/>
              </w:rPr>
              <w:t>BIM技术</w:t>
            </w:r>
          </w:p>
        </w:tc>
        <w:tc>
          <w:tcPr>
            <w:tcW w:w="288" w:type="dxa"/>
            <w:vAlign w:val="center"/>
          </w:tcPr>
          <w:p>
            <w:pPr>
              <w:jc w:val="center"/>
              <w:rPr>
                <w:sz w:val="18"/>
                <w:szCs w:val="18"/>
              </w:rPr>
            </w:pPr>
            <w:r>
              <w:rPr>
                <w:rFonts w:hint="eastAsia"/>
                <w:sz w:val="18"/>
                <w:szCs w:val="18"/>
              </w:rPr>
              <w:t>专业英语</w:t>
            </w:r>
          </w:p>
        </w:tc>
        <w:tc>
          <w:tcPr>
            <w:tcW w:w="483" w:type="dxa"/>
            <w:vAlign w:val="center"/>
          </w:tcPr>
          <w:p>
            <w:pPr>
              <w:jc w:val="center"/>
              <w:rPr>
                <w:sz w:val="18"/>
                <w:szCs w:val="18"/>
              </w:rPr>
            </w:pPr>
            <w:r>
              <w:rPr>
                <w:rFonts w:hint="eastAsia"/>
                <w:sz w:val="18"/>
                <w:szCs w:val="18"/>
              </w:rPr>
              <w:t>暖通空调自动控制技术</w:t>
            </w:r>
          </w:p>
        </w:tc>
        <w:tc>
          <w:tcPr>
            <w:tcW w:w="483" w:type="dxa"/>
            <w:vAlign w:val="center"/>
          </w:tcPr>
          <w:p>
            <w:pPr>
              <w:jc w:val="center"/>
              <w:rPr>
                <w:sz w:val="18"/>
                <w:szCs w:val="18"/>
              </w:rPr>
            </w:pPr>
            <w:r>
              <w:rPr>
                <w:rFonts w:hint="eastAsia"/>
                <w:sz w:val="18"/>
                <w:szCs w:val="18"/>
              </w:rPr>
              <w:t>室内给水排水工程施工</w:t>
            </w:r>
          </w:p>
        </w:tc>
        <w:tc>
          <w:tcPr>
            <w:tcW w:w="548" w:type="dxa"/>
            <w:vAlign w:val="center"/>
          </w:tcPr>
          <w:p>
            <w:pPr>
              <w:jc w:val="center"/>
              <w:rPr>
                <w:sz w:val="18"/>
                <w:szCs w:val="18"/>
              </w:rPr>
            </w:pPr>
            <w:r>
              <w:rPr>
                <w:rFonts w:hint="eastAsia"/>
                <w:sz w:val="18"/>
                <w:szCs w:val="18"/>
              </w:rPr>
              <w:t>建筑小区</w:t>
            </w:r>
            <w:r>
              <w:rPr>
                <w:sz w:val="18"/>
                <w:szCs w:val="18"/>
              </w:rPr>
              <w:t>给水排水工程</w:t>
            </w:r>
            <w:r>
              <w:rPr>
                <w:rFonts w:hint="eastAsia"/>
                <w:sz w:val="18"/>
                <w:szCs w:val="18"/>
              </w:rPr>
              <w:t>施工</w:t>
            </w:r>
          </w:p>
        </w:tc>
        <w:tc>
          <w:tcPr>
            <w:tcW w:w="418" w:type="dxa"/>
            <w:vAlign w:val="center"/>
          </w:tcPr>
          <w:p>
            <w:pPr>
              <w:jc w:val="center"/>
              <w:rPr>
                <w:sz w:val="18"/>
                <w:szCs w:val="18"/>
              </w:rPr>
            </w:pPr>
            <w:r>
              <w:rPr>
                <w:rFonts w:hint="eastAsia"/>
                <w:sz w:val="18"/>
                <w:szCs w:val="18"/>
              </w:rPr>
              <w:t>室内供暖工程施工</w:t>
            </w:r>
          </w:p>
        </w:tc>
        <w:tc>
          <w:tcPr>
            <w:tcW w:w="483" w:type="dxa"/>
            <w:vAlign w:val="center"/>
          </w:tcPr>
          <w:p>
            <w:pPr>
              <w:jc w:val="center"/>
              <w:rPr>
                <w:sz w:val="18"/>
                <w:szCs w:val="18"/>
              </w:rPr>
            </w:pPr>
            <w:r>
              <w:rPr>
                <w:rFonts w:hint="eastAsia"/>
                <w:sz w:val="18"/>
                <w:szCs w:val="18"/>
              </w:rPr>
              <w:t>集中供热管网工程施工</w:t>
            </w:r>
          </w:p>
        </w:tc>
        <w:tc>
          <w:tcPr>
            <w:tcW w:w="483" w:type="dxa"/>
            <w:vAlign w:val="center"/>
          </w:tcPr>
          <w:p>
            <w:pPr>
              <w:jc w:val="center"/>
              <w:rPr>
                <w:sz w:val="18"/>
                <w:szCs w:val="18"/>
              </w:rPr>
            </w:pPr>
            <w:r>
              <w:rPr>
                <w:rFonts w:hint="eastAsia"/>
                <w:sz w:val="18"/>
                <w:szCs w:val="18"/>
              </w:rPr>
              <w:t>集中供热热源工程施工</w:t>
            </w:r>
          </w:p>
        </w:tc>
        <w:tc>
          <w:tcPr>
            <w:tcW w:w="353" w:type="dxa"/>
            <w:vAlign w:val="center"/>
          </w:tcPr>
          <w:p>
            <w:pPr>
              <w:jc w:val="center"/>
              <w:rPr>
                <w:sz w:val="18"/>
                <w:szCs w:val="18"/>
              </w:rPr>
            </w:pPr>
            <w:r>
              <w:rPr>
                <w:rFonts w:hint="eastAsia"/>
                <w:sz w:val="18"/>
                <w:szCs w:val="18"/>
              </w:rPr>
              <w:t>通风工程施工</w:t>
            </w:r>
          </w:p>
        </w:tc>
        <w:tc>
          <w:tcPr>
            <w:tcW w:w="353" w:type="dxa"/>
            <w:vAlign w:val="center"/>
          </w:tcPr>
          <w:p>
            <w:pPr>
              <w:jc w:val="center"/>
              <w:rPr>
                <w:sz w:val="18"/>
                <w:szCs w:val="18"/>
              </w:rPr>
            </w:pPr>
            <w:r>
              <w:rPr>
                <w:rFonts w:hint="eastAsia"/>
                <w:sz w:val="18"/>
                <w:szCs w:val="18"/>
              </w:rPr>
              <w:t>空调工程施工</w:t>
            </w:r>
          </w:p>
        </w:tc>
        <w:tc>
          <w:tcPr>
            <w:tcW w:w="288" w:type="dxa"/>
            <w:vAlign w:val="center"/>
          </w:tcPr>
          <w:p>
            <w:pPr>
              <w:jc w:val="center"/>
              <w:rPr>
                <w:sz w:val="18"/>
                <w:szCs w:val="18"/>
              </w:rPr>
            </w:pPr>
            <w:r>
              <w:rPr>
                <w:rFonts w:hint="eastAsia"/>
                <w:sz w:val="18"/>
                <w:szCs w:val="18"/>
              </w:rPr>
              <w:t>建筑电气工程</w:t>
            </w:r>
          </w:p>
        </w:tc>
        <w:tc>
          <w:tcPr>
            <w:tcW w:w="288" w:type="dxa"/>
            <w:vAlign w:val="center"/>
          </w:tcPr>
          <w:p>
            <w:pPr>
              <w:jc w:val="center"/>
              <w:rPr>
                <w:sz w:val="18"/>
                <w:szCs w:val="18"/>
              </w:rPr>
            </w:pPr>
            <w:r>
              <w:rPr>
                <w:rFonts w:hint="eastAsia"/>
                <w:sz w:val="18"/>
                <w:szCs w:val="18"/>
              </w:rPr>
              <w:t>顶岗实习</w:t>
            </w:r>
          </w:p>
        </w:tc>
        <w:tc>
          <w:tcPr>
            <w:tcW w:w="288" w:type="dxa"/>
            <w:vAlign w:val="center"/>
          </w:tcPr>
          <w:p>
            <w:pPr>
              <w:jc w:val="center"/>
              <w:rPr>
                <w:sz w:val="18"/>
                <w:szCs w:val="18"/>
              </w:rPr>
            </w:pPr>
            <w:r>
              <w:rPr>
                <w:rFonts w:hint="eastAsia"/>
                <w:sz w:val="18"/>
                <w:szCs w:val="18"/>
              </w:rPr>
              <w:t>毕业设计</w:t>
            </w:r>
          </w:p>
        </w:tc>
        <w:tc>
          <w:tcPr>
            <w:tcW w:w="451" w:type="dxa"/>
            <w:vAlign w:val="center"/>
          </w:tcPr>
          <w:p>
            <w:pPr>
              <w:jc w:val="center"/>
              <w:rPr>
                <w:sz w:val="18"/>
                <w:szCs w:val="18"/>
              </w:rPr>
            </w:pPr>
            <w:r>
              <w:rPr>
                <w:rFonts w:hint="eastAsia"/>
                <w:sz w:val="18"/>
                <w:szCs w:val="18"/>
              </w:rPr>
              <w:t>管道材料与管道附件</w:t>
            </w:r>
          </w:p>
        </w:tc>
        <w:tc>
          <w:tcPr>
            <w:tcW w:w="320" w:type="dxa"/>
            <w:vAlign w:val="center"/>
          </w:tcPr>
          <w:p>
            <w:pPr>
              <w:jc w:val="center"/>
              <w:rPr>
                <w:sz w:val="18"/>
                <w:szCs w:val="18"/>
              </w:rPr>
            </w:pPr>
            <w:r>
              <w:rPr>
                <w:rFonts w:hint="eastAsia"/>
                <w:sz w:val="18"/>
                <w:szCs w:val="18"/>
              </w:rPr>
              <w:t>新能源技术</w:t>
            </w:r>
          </w:p>
        </w:tc>
        <w:tc>
          <w:tcPr>
            <w:tcW w:w="418" w:type="dxa"/>
            <w:vAlign w:val="center"/>
          </w:tcPr>
          <w:p>
            <w:pPr>
              <w:jc w:val="center"/>
              <w:rPr>
                <w:sz w:val="18"/>
                <w:szCs w:val="18"/>
              </w:rPr>
            </w:pPr>
            <w:r>
              <w:rPr>
                <w:rFonts w:hint="eastAsia"/>
                <w:sz w:val="18"/>
                <w:szCs w:val="18"/>
              </w:rPr>
              <w:t>火灾自动报警系统</w:t>
            </w:r>
          </w:p>
        </w:tc>
        <w:tc>
          <w:tcPr>
            <w:tcW w:w="353" w:type="dxa"/>
            <w:vAlign w:val="center"/>
          </w:tcPr>
          <w:p>
            <w:pPr>
              <w:jc w:val="center"/>
              <w:rPr>
                <w:sz w:val="18"/>
                <w:szCs w:val="18"/>
              </w:rPr>
            </w:pPr>
            <w:r>
              <w:rPr>
                <w:rFonts w:hint="eastAsia"/>
                <w:sz w:val="18"/>
                <w:szCs w:val="18"/>
              </w:rPr>
              <w:t>供热节能技术</w:t>
            </w:r>
          </w:p>
        </w:tc>
        <w:tc>
          <w:tcPr>
            <w:tcW w:w="353" w:type="dxa"/>
            <w:vAlign w:val="center"/>
          </w:tcPr>
          <w:p>
            <w:pPr>
              <w:jc w:val="center"/>
              <w:rPr>
                <w:sz w:val="18"/>
                <w:szCs w:val="18"/>
              </w:rPr>
            </w:pPr>
            <w:r>
              <w:rPr>
                <w:rFonts w:hint="eastAsia"/>
                <w:sz w:val="18"/>
                <w:szCs w:val="18"/>
              </w:rPr>
              <w:t>工程项目管理</w:t>
            </w:r>
          </w:p>
        </w:tc>
        <w:tc>
          <w:tcPr>
            <w:tcW w:w="353" w:type="dxa"/>
            <w:vAlign w:val="center"/>
          </w:tcPr>
          <w:p>
            <w:pPr>
              <w:jc w:val="center"/>
              <w:rPr>
                <w:sz w:val="18"/>
                <w:szCs w:val="18"/>
              </w:rPr>
            </w:pPr>
            <w:r>
              <w:rPr>
                <w:rFonts w:hint="eastAsia"/>
                <w:sz w:val="18"/>
                <w:szCs w:val="18"/>
              </w:rPr>
              <w:t>道路工程施工</w:t>
            </w:r>
          </w:p>
        </w:tc>
        <w:tc>
          <w:tcPr>
            <w:tcW w:w="418" w:type="dxa"/>
            <w:vAlign w:val="center"/>
          </w:tcPr>
          <w:p>
            <w:pPr>
              <w:jc w:val="center"/>
              <w:rPr>
                <w:sz w:val="18"/>
                <w:szCs w:val="18"/>
              </w:rPr>
            </w:pPr>
            <w:r>
              <w:rPr>
                <w:rFonts w:hint="eastAsia"/>
                <w:sz w:val="18"/>
                <w:szCs w:val="18"/>
              </w:rPr>
              <w:t>市政管道工程施工</w:t>
            </w:r>
          </w:p>
        </w:tc>
        <w:tc>
          <w:tcPr>
            <w:tcW w:w="386" w:type="dxa"/>
            <w:vAlign w:val="center"/>
          </w:tcPr>
          <w:p>
            <w:pPr>
              <w:jc w:val="center"/>
              <w:rPr>
                <w:sz w:val="18"/>
                <w:szCs w:val="18"/>
              </w:rPr>
            </w:pPr>
            <w:r>
              <w:rPr>
                <w:rFonts w:hint="eastAsia"/>
                <w:sz w:val="18"/>
                <w:szCs w:val="18"/>
              </w:rPr>
              <w:t>水处理工程施工</w:t>
            </w:r>
          </w:p>
        </w:tc>
        <w:tc>
          <w:tcPr>
            <w:tcW w:w="353" w:type="dxa"/>
            <w:vAlign w:val="center"/>
          </w:tcPr>
          <w:p>
            <w:pPr>
              <w:jc w:val="center"/>
              <w:rPr>
                <w:sz w:val="18"/>
                <w:szCs w:val="18"/>
              </w:rPr>
            </w:pPr>
            <w:r>
              <w:rPr>
                <w:rFonts w:hint="eastAsia"/>
                <w:sz w:val="18"/>
                <w:szCs w:val="18"/>
              </w:rPr>
              <w:t>现实实验实训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rPr>
            </w:pPr>
            <w:r>
              <w:rPr>
                <w:rFonts w:hint="eastAsia"/>
                <w:sz w:val="18"/>
                <w:szCs w:val="18"/>
              </w:rPr>
              <w:t>具有坚定的政治方向和较高的思想觉悟</w:t>
            </w:r>
          </w:p>
        </w:tc>
        <w:tc>
          <w:tcPr>
            <w:tcW w:w="1653" w:type="dxa"/>
            <w:tcBorders>
              <w:bottom w:val="single" w:color="auto" w:sz="4" w:space="0"/>
            </w:tcBorders>
            <w:vAlign w:val="center"/>
          </w:tcPr>
          <w:p>
            <w:pPr>
              <w:jc w:val="left"/>
              <w:rPr>
                <w:sz w:val="18"/>
                <w:szCs w:val="18"/>
              </w:rPr>
            </w:pPr>
            <w:r>
              <w:rPr>
                <w:rFonts w:hint="eastAsia" w:ascii="宋体" w:hAnsi="宋体" w:cs="Times New Roman"/>
                <w:sz w:val="18"/>
                <w:szCs w:val="18"/>
              </w:rPr>
              <w:t>坚定拥护中国共产党领导和我国社会主义制度</w:t>
            </w:r>
          </w:p>
        </w:tc>
        <w:tc>
          <w:tcPr>
            <w:tcW w:w="418" w:type="dxa"/>
            <w:tcBorders>
              <w:bottom w:val="single" w:color="auto" w:sz="4" w:space="0"/>
            </w:tcBorders>
            <w:vAlign w:val="center"/>
          </w:tcPr>
          <w:p>
            <w:pPr>
              <w:jc w:val="center"/>
              <w:rPr>
                <w:sz w:val="18"/>
                <w:szCs w:val="18"/>
              </w:rPr>
            </w:pPr>
          </w:p>
        </w:tc>
        <w:tc>
          <w:tcPr>
            <w:tcW w:w="320"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288" w:type="dxa"/>
            <w:tcBorders>
              <w:bottom w:val="single" w:color="auto" w:sz="4" w:space="0"/>
            </w:tcBorders>
            <w:vAlign w:val="center"/>
          </w:tcPr>
          <w:p>
            <w:pPr>
              <w:jc w:val="center"/>
              <w:rPr>
                <w:sz w:val="18"/>
                <w:szCs w:val="18"/>
              </w:rPr>
            </w:pPr>
          </w:p>
        </w:tc>
        <w:tc>
          <w:tcPr>
            <w:tcW w:w="386"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p>
        </w:tc>
        <w:tc>
          <w:tcPr>
            <w:tcW w:w="288" w:type="dxa"/>
            <w:tcBorders>
              <w:bottom w:val="single" w:color="auto" w:sz="4" w:space="0"/>
            </w:tcBorders>
            <w:vAlign w:val="center"/>
          </w:tcPr>
          <w:p>
            <w:pPr>
              <w:jc w:val="center"/>
              <w:rPr>
                <w:sz w:val="18"/>
                <w:szCs w:val="18"/>
              </w:rPr>
            </w:pPr>
          </w:p>
        </w:tc>
        <w:tc>
          <w:tcPr>
            <w:tcW w:w="483" w:type="dxa"/>
            <w:tcBorders>
              <w:bottom w:val="single" w:color="auto" w:sz="4" w:space="0"/>
            </w:tcBorders>
            <w:vAlign w:val="center"/>
          </w:tcPr>
          <w:p>
            <w:pPr>
              <w:jc w:val="center"/>
              <w:rPr>
                <w:sz w:val="18"/>
                <w:szCs w:val="18"/>
              </w:rPr>
            </w:pP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548" w:type="dxa"/>
            <w:tcBorders>
              <w:bottom w:val="single" w:color="auto" w:sz="4" w:space="0"/>
            </w:tcBorders>
            <w:vAlign w:val="center"/>
          </w:tcPr>
          <w:p>
            <w:pPr>
              <w:jc w:val="center"/>
              <w:rPr>
                <w:sz w:val="18"/>
                <w:szCs w:val="18"/>
              </w:rPr>
            </w:pPr>
            <w:r>
              <w:rPr>
                <w:rFonts w:hint="eastAsia"/>
                <w:sz w:val="18"/>
                <w:szCs w:val="18"/>
              </w:rPr>
              <w:t>√</w:t>
            </w:r>
          </w:p>
        </w:tc>
        <w:tc>
          <w:tcPr>
            <w:tcW w:w="418" w:type="dxa"/>
            <w:tcBorders>
              <w:bottom w:val="single" w:color="auto" w:sz="4" w:space="0"/>
            </w:tcBorders>
            <w:vAlign w:val="center"/>
          </w:tcPr>
          <w:p>
            <w:pPr>
              <w:jc w:val="center"/>
              <w:rPr>
                <w:sz w:val="18"/>
                <w:szCs w:val="18"/>
              </w:rPr>
            </w:pPr>
            <w:r>
              <w:rPr>
                <w:rFonts w:hint="eastAsia"/>
                <w:sz w:val="18"/>
                <w:szCs w:val="18"/>
              </w:rPr>
              <w:t>√</w:t>
            </w: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451" w:type="dxa"/>
            <w:tcBorders>
              <w:bottom w:val="single" w:color="auto" w:sz="4" w:space="0"/>
            </w:tcBorders>
            <w:vAlign w:val="center"/>
          </w:tcPr>
          <w:p>
            <w:pPr>
              <w:jc w:val="center"/>
              <w:rPr>
                <w:sz w:val="18"/>
                <w:szCs w:val="18"/>
              </w:rPr>
            </w:pPr>
          </w:p>
        </w:tc>
        <w:tc>
          <w:tcPr>
            <w:tcW w:w="320" w:type="dxa"/>
            <w:tcBorders>
              <w:bottom w:val="single" w:color="auto" w:sz="4" w:space="0"/>
            </w:tcBorders>
            <w:vAlign w:val="center"/>
          </w:tcPr>
          <w:p>
            <w:pPr>
              <w:jc w:val="center"/>
              <w:rPr>
                <w:sz w:val="18"/>
                <w:szCs w:val="18"/>
              </w:rPr>
            </w:pPr>
          </w:p>
        </w:tc>
        <w:tc>
          <w:tcPr>
            <w:tcW w:w="418"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418" w:type="dxa"/>
            <w:tcBorders>
              <w:bottom w:val="single" w:color="auto" w:sz="4" w:space="0"/>
            </w:tcBorders>
            <w:vAlign w:val="center"/>
          </w:tcPr>
          <w:p>
            <w:pPr>
              <w:jc w:val="center"/>
              <w:rPr>
                <w:sz w:val="18"/>
                <w:szCs w:val="18"/>
              </w:rPr>
            </w:pPr>
          </w:p>
        </w:tc>
        <w:tc>
          <w:tcPr>
            <w:tcW w:w="386"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rPr>
            </w:pPr>
          </w:p>
        </w:tc>
        <w:tc>
          <w:tcPr>
            <w:tcW w:w="1653" w:type="dxa"/>
            <w:tcBorders>
              <w:top w:val="single" w:color="auto" w:sz="4" w:space="0"/>
              <w:bottom w:val="single" w:color="auto" w:sz="4" w:space="0"/>
            </w:tcBorders>
            <w:vAlign w:val="center"/>
          </w:tcPr>
          <w:p>
            <w:pPr>
              <w:jc w:val="left"/>
              <w:rPr>
                <w:sz w:val="18"/>
                <w:szCs w:val="18"/>
              </w:rPr>
            </w:pPr>
            <w:r>
              <w:rPr>
                <w:rFonts w:hint="eastAsia" w:ascii="宋体" w:hAnsi="宋体" w:cs="Times New Roman"/>
                <w:sz w:val="18"/>
                <w:szCs w:val="18"/>
              </w:rPr>
              <w:t>努力践行社会主义核心价值观</w:t>
            </w:r>
          </w:p>
        </w:tc>
        <w:tc>
          <w:tcPr>
            <w:tcW w:w="418"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rPr>
            </w:pPr>
          </w:p>
        </w:tc>
        <w:tc>
          <w:tcPr>
            <w:tcW w:w="386"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rPr>
            </w:pPr>
          </w:p>
        </w:tc>
        <w:tc>
          <w:tcPr>
            <w:tcW w:w="483" w:type="dxa"/>
            <w:tcBorders>
              <w:top w:val="single" w:color="auto" w:sz="4" w:space="0"/>
              <w:bottom w:val="single" w:color="auto" w:sz="4" w:space="0"/>
            </w:tcBorders>
            <w:vAlign w:val="center"/>
          </w:tcPr>
          <w:p>
            <w:pPr>
              <w:jc w:val="center"/>
              <w:rPr>
                <w:sz w:val="18"/>
                <w:szCs w:val="18"/>
              </w:rPr>
            </w:pP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rPr>
            </w:pPr>
          </w:p>
        </w:tc>
        <w:tc>
          <w:tcPr>
            <w:tcW w:w="418"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418" w:type="dxa"/>
            <w:tcBorders>
              <w:top w:val="single" w:color="auto" w:sz="4" w:space="0"/>
              <w:bottom w:val="single" w:color="auto" w:sz="4" w:space="0"/>
            </w:tcBorders>
            <w:vAlign w:val="center"/>
          </w:tcPr>
          <w:p>
            <w:pPr>
              <w:jc w:val="center"/>
              <w:rPr>
                <w:sz w:val="18"/>
                <w:szCs w:val="18"/>
              </w:rPr>
            </w:pPr>
          </w:p>
        </w:tc>
        <w:tc>
          <w:tcPr>
            <w:tcW w:w="386"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rPr>
            </w:pPr>
          </w:p>
        </w:tc>
        <w:tc>
          <w:tcPr>
            <w:tcW w:w="1653" w:type="dxa"/>
            <w:tcBorders>
              <w:top w:val="single" w:color="auto" w:sz="4" w:space="0"/>
            </w:tcBorders>
            <w:vAlign w:val="center"/>
          </w:tcPr>
          <w:p>
            <w:pPr>
              <w:jc w:val="left"/>
              <w:rPr>
                <w:sz w:val="18"/>
                <w:szCs w:val="18"/>
              </w:rPr>
            </w:pPr>
            <w:r>
              <w:rPr>
                <w:rFonts w:hint="eastAsia" w:ascii="宋体" w:hAnsi="宋体" w:cs="Times New Roman"/>
                <w:sz w:val="18"/>
                <w:szCs w:val="18"/>
              </w:rPr>
              <w:t>立志为中国特色社会主义奋斗终身</w:t>
            </w:r>
          </w:p>
        </w:tc>
        <w:tc>
          <w:tcPr>
            <w:tcW w:w="418" w:type="dxa"/>
            <w:tcBorders>
              <w:top w:val="single" w:color="auto" w:sz="4" w:space="0"/>
            </w:tcBorders>
            <w:vAlign w:val="center"/>
          </w:tcPr>
          <w:p>
            <w:pPr>
              <w:jc w:val="center"/>
              <w:rPr>
                <w:sz w:val="18"/>
                <w:szCs w:val="18"/>
              </w:rPr>
            </w:pPr>
          </w:p>
        </w:tc>
        <w:tc>
          <w:tcPr>
            <w:tcW w:w="320"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p>
        </w:tc>
        <w:tc>
          <w:tcPr>
            <w:tcW w:w="288" w:type="dxa"/>
            <w:tcBorders>
              <w:top w:val="single" w:color="auto" w:sz="4" w:space="0"/>
            </w:tcBorders>
            <w:vAlign w:val="center"/>
          </w:tcPr>
          <w:p>
            <w:pPr>
              <w:jc w:val="center"/>
              <w:rPr>
                <w:sz w:val="18"/>
                <w:szCs w:val="18"/>
              </w:rPr>
            </w:pPr>
          </w:p>
        </w:tc>
        <w:tc>
          <w:tcPr>
            <w:tcW w:w="386"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tcBorders>
            <w:vAlign w:val="center"/>
          </w:tcPr>
          <w:p>
            <w:pPr>
              <w:jc w:val="center"/>
              <w:rPr>
                <w:sz w:val="18"/>
                <w:szCs w:val="18"/>
              </w:rPr>
            </w:pPr>
          </w:p>
        </w:tc>
        <w:tc>
          <w:tcPr>
            <w:tcW w:w="288" w:type="dxa"/>
            <w:tcBorders>
              <w:top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tcBorders>
            <w:vAlign w:val="center"/>
          </w:tcPr>
          <w:p>
            <w:pPr>
              <w:jc w:val="center"/>
              <w:rPr>
                <w:sz w:val="18"/>
                <w:szCs w:val="18"/>
              </w:rPr>
            </w:pPr>
          </w:p>
        </w:tc>
        <w:tc>
          <w:tcPr>
            <w:tcW w:w="483" w:type="dxa"/>
            <w:tcBorders>
              <w:top w:val="single" w:color="auto" w:sz="4" w:space="0"/>
            </w:tcBorders>
            <w:vAlign w:val="center"/>
          </w:tcPr>
          <w:p>
            <w:pPr>
              <w:jc w:val="center"/>
              <w:rPr>
                <w:sz w:val="18"/>
                <w:szCs w:val="18"/>
              </w:rPr>
            </w:pPr>
            <w:r>
              <w:rPr>
                <w:rFonts w:hint="eastAsia"/>
                <w:sz w:val="18"/>
                <w:szCs w:val="18"/>
              </w:rPr>
              <w:t>√</w:t>
            </w:r>
          </w:p>
        </w:tc>
        <w:tc>
          <w:tcPr>
            <w:tcW w:w="548" w:type="dxa"/>
            <w:tcBorders>
              <w:top w:val="single" w:color="auto" w:sz="4" w:space="0"/>
            </w:tcBorders>
            <w:vAlign w:val="center"/>
          </w:tcPr>
          <w:p>
            <w:pPr>
              <w:jc w:val="center"/>
              <w:rPr>
                <w:sz w:val="18"/>
                <w:szCs w:val="18"/>
              </w:rPr>
            </w:pPr>
            <w:r>
              <w:rPr>
                <w:rFonts w:hint="eastAsia"/>
                <w:sz w:val="18"/>
                <w:szCs w:val="18"/>
              </w:rPr>
              <w:t>√</w:t>
            </w:r>
          </w:p>
        </w:tc>
        <w:tc>
          <w:tcPr>
            <w:tcW w:w="418" w:type="dxa"/>
            <w:tcBorders>
              <w:top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tcBorders>
            <w:vAlign w:val="center"/>
          </w:tcPr>
          <w:p>
            <w:pPr>
              <w:jc w:val="center"/>
              <w:rPr>
                <w:sz w:val="18"/>
                <w:szCs w:val="18"/>
              </w:rPr>
            </w:pPr>
            <w:r>
              <w:rPr>
                <w:rFonts w:hint="eastAsia"/>
                <w:sz w:val="18"/>
                <w:szCs w:val="18"/>
              </w:rPr>
              <w:t>√</w:t>
            </w:r>
          </w:p>
        </w:tc>
        <w:tc>
          <w:tcPr>
            <w:tcW w:w="451" w:type="dxa"/>
            <w:tcBorders>
              <w:top w:val="single" w:color="auto" w:sz="4" w:space="0"/>
            </w:tcBorders>
            <w:vAlign w:val="center"/>
          </w:tcPr>
          <w:p>
            <w:pPr>
              <w:jc w:val="center"/>
              <w:rPr>
                <w:sz w:val="18"/>
                <w:szCs w:val="18"/>
              </w:rPr>
            </w:pPr>
          </w:p>
        </w:tc>
        <w:tc>
          <w:tcPr>
            <w:tcW w:w="320" w:type="dxa"/>
            <w:tcBorders>
              <w:top w:val="single" w:color="auto" w:sz="4" w:space="0"/>
            </w:tcBorders>
            <w:vAlign w:val="center"/>
          </w:tcPr>
          <w:p>
            <w:pPr>
              <w:jc w:val="center"/>
              <w:rPr>
                <w:sz w:val="18"/>
                <w:szCs w:val="18"/>
              </w:rPr>
            </w:pPr>
          </w:p>
        </w:tc>
        <w:tc>
          <w:tcPr>
            <w:tcW w:w="418"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p>
        </w:tc>
        <w:tc>
          <w:tcPr>
            <w:tcW w:w="418" w:type="dxa"/>
            <w:tcBorders>
              <w:top w:val="single" w:color="auto" w:sz="4" w:space="0"/>
            </w:tcBorders>
            <w:vAlign w:val="center"/>
          </w:tcPr>
          <w:p>
            <w:pPr>
              <w:jc w:val="center"/>
              <w:rPr>
                <w:sz w:val="18"/>
                <w:szCs w:val="18"/>
              </w:rPr>
            </w:pPr>
          </w:p>
        </w:tc>
        <w:tc>
          <w:tcPr>
            <w:tcW w:w="386" w:type="dxa"/>
            <w:tcBorders>
              <w:top w:val="single" w:color="auto" w:sz="4" w:space="0"/>
            </w:tcBorders>
            <w:vAlign w:val="center"/>
          </w:tcPr>
          <w:p>
            <w:pPr>
              <w:jc w:val="center"/>
              <w:rPr>
                <w:sz w:val="18"/>
                <w:szCs w:val="18"/>
              </w:rPr>
            </w:pPr>
          </w:p>
        </w:tc>
        <w:tc>
          <w:tcPr>
            <w:tcW w:w="353" w:type="dxa"/>
            <w:tcBorders>
              <w:top w:val="single" w:color="auto" w:sz="4" w:space="0"/>
            </w:tcBorders>
            <w:vAlign w:val="center"/>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rPr>
            </w:pPr>
            <w:r>
              <w:rPr>
                <w:rFonts w:hint="eastAsia"/>
                <w:sz w:val="18"/>
                <w:szCs w:val="18"/>
              </w:rPr>
              <w:t>具有</w:t>
            </w:r>
            <w:r>
              <w:rPr>
                <w:rFonts w:hint="eastAsia" w:ascii="宋体" w:hAnsi="宋体"/>
                <w:sz w:val="18"/>
                <w:szCs w:val="18"/>
              </w:rPr>
              <w:t>良好职业道德和</w:t>
            </w:r>
            <w:r>
              <w:rPr>
                <w:rFonts w:hint="eastAsia"/>
                <w:sz w:val="18"/>
                <w:szCs w:val="18"/>
              </w:rPr>
              <w:t>职业</w:t>
            </w:r>
            <w:r>
              <w:rPr>
                <w:rFonts w:hint="eastAsia" w:ascii="宋体" w:hAnsi="宋体"/>
                <w:sz w:val="18"/>
                <w:szCs w:val="18"/>
              </w:rPr>
              <w:t>素养</w:t>
            </w:r>
          </w:p>
        </w:tc>
        <w:tc>
          <w:tcPr>
            <w:tcW w:w="1653" w:type="dxa"/>
            <w:tcBorders>
              <w:bottom w:val="single" w:color="auto" w:sz="4" w:space="0"/>
            </w:tcBorders>
            <w:vAlign w:val="center"/>
          </w:tcPr>
          <w:p>
            <w:pPr>
              <w:jc w:val="left"/>
              <w:rPr>
                <w:sz w:val="18"/>
                <w:szCs w:val="18"/>
              </w:rPr>
            </w:pPr>
            <w:r>
              <w:rPr>
                <w:rFonts w:hint="eastAsia" w:ascii="宋体" w:hAnsi="宋体" w:cs="Times New Roman"/>
                <w:sz w:val="18"/>
                <w:szCs w:val="18"/>
              </w:rPr>
              <w:t>具有吃苦耐劳、爱岗敬业、诚实守信、认真负责的精神</w:t>
            </w:r>
          </w:p>
        </w:tc>
        <w:tc>
          <w:tcPr>
            <w:tcW w:w="418" w:type="dxa"/>
            <w:tcBorders>
              <w:bottom w:val="single" w:color="auto" w:sz="4" w:space="0"/>
            </w:tcBorders>
            <w:vAlign w:val="center"/>
          </w:tcPr>
          <w:p>
            <w:pPr>
              <w:jc w:val="center"/>
              <w:rPr>
                <w:sz w:val="18"/>
                <w:szCs w:val="18"/>
              </w:rPr>
            </w:pPr>
          </w:p>
        </w:tc>
        <w:tc>
          <w:tcPr>
            <w:tcW w:w="320"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288" w:type="dxa"/>
            <w:tcBorders>
              <w:bottom w:val="single" w:color="auto" w:sz="4" w:space="0"/>
            </w:tcBorders>
            <w:vAlign w:val="center"/>
          </w:tcPr>
          <w:p>
            <w:pPr>
              <w:jc w:val="center"/>
              <w:rPr>
                <w:sz w:val="18"/>
                <w:szCs w:val="18"/>
              </w:rPr>
            </w:pPr>
          </w:p>
        </w:tc>
        <w:tc>
          <w:tcPr>
            <w:tcW w:w="386"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p>
        </w:tc>
        <w:tc>
          <w:tcPr>
            <w:tcW w:w="353" w:type="dxa"/>
            <w:tcBorders>
              <w:bottom w:val="single" w:color="auto" w:sz="4" w:space="0"/>
            </w:tcBorders>
            <w:vAlign w:val="center"/>
          </w:tcPr>
          <w:p>
            <w:pPr>
              <w:jc w:val="center"/>
              <w:rPr>
                <w:sz w:val="18"/>
                <w:szCs w:val="18"/>
              </w:rPr>
            </w:pPr>
          </w:p>
        </w:tc>
        <w:tc>
          <w:tcPr>
            <w:tcW w:w="288" w:type="dxa"/>
            <w:tcBorders>
              <w:bottom w:val="single" w:color="auto" w:sz="4" w:space="0"/>
            </w:tcBorders>
            <w:vAlign w:val="center"/>
          </w:tcPr>
          <w:p>
            <w:pPr>
              <w:jc w:val="center"/>
              <w:rPr>
                <w:sz w:val="18"/>
                <w:szCs w:val="18"/>
              </w:rPr>
            </w:pPr>
          </w:p>
        </w:tc>
        <w:tc>
          <w:tcPr>
            <w:tcW w:w="483" w:type="dxa"/>
            <w:tcBorders>
              <w:bottom w:val="single" w:color="auto" w:sz="4" w:space="0"/>
            </w:tcBorders>
            <w:vAlign w:val="center"/>
          </w:tcPr>
          <w:p>
            <w:pPr>
              <w:jc w:val="center"/>
              <w:rPr>
                <w:sz w:val="18"/>
                <w:szCs w:val="18"/>
              </w:rPr>
            </w:pP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548" w:type="dxa"/>
            <w:tcBorders>
              <w:bottom w:val="single" w:color="auto" w:sz="4" w:space="0"/>
            </w:tcBorders>
            <w:vAlign w:val="center"/>
          </w:tcPr>
          <w:p>
            <w:pPr>
              <w:jc w:val="center"/>
              <w:rPr>
                <w:sz w:val="18"/>
                <w:szCs w:val="18"/>
              </w:rPr>
            </w:pPr>
            <w:r>
              <w:rPr>
                <w:rFonts w:hint="eastAsia"/>
                <w:sz w:val="18"/>
                <w:szCs w:val="18"/>
              </w:rPr>
              <w:t>√</w:t>
            </w:r>
          </w:p>
        </w:tc>
        <w:tc>
          <w:tcPr>
            <w:tcW w:w="418" w:type="dxa"/>
            <w:tcBorders>
              <w:bottom w:val="single" w:color="auto" w:sz="4" w:space="0"/>
            </w:tcBorders>
            <w:vAlign w:val="center"/>
          </w:tcPr>
          <w:p>
            <w:pPr>
              <w:jc w:val="center"/>
              <w:rPr>
                <w:sz w:val="18"/>
                <w:szCs w:val="18"/>
              </w:rPr>
            </w:pPr>
            <w:r>
              <w:rPr>
                <w:rFonts w:hint="eastAsia"/>
                <w:sz w:val="18"/>
                <w:szCs w:val="18"/>
              </w:rPr>
              <w:t>√</w:t>
            </w: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48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288" w:type="dxa"/>
            <w:tcBorders>
              <w:bottom w:val="single" w:color="auto" w:sz="4" w:space="0"/>
            </w:tcBorders>
            <w:vAlign w:val="center"/>
          </w:tcPr>
          <w:p>
            <w:pPr>
              <w:jc w:val="center"/>
              <w:rPr>
                <w:sz w:val="18"/>
                <w:szCs w:val="18"/>
              </w:rPr>
            </w:pPr>
            <w:r>
              <w:rPr>
                <w:rFonts w:hint="eastAsia"/>
                <w:sz w:val="18"/>
                <w:szCs w:val="18"/>
              </w:rPr>
              <w:t>√</w:t>
            </w:r>
          </w:p>
        </w:tc>
        <w:tc>
          <w:tcPr>
            <w:tcW w:w="451" w:type="dxa"/>
            <w:tcBorders>
              <w:bottom w:val="single" w:color="auto" w:sz="4" w:space="0"/>
            </w:tcBorders>
            <w:vAlign w:val="center"/>
          </w:tcPr>
          <w:p>
            <w:pPr>
              <w:jc w:val="center"/>
              <w:rPr>
                <w:sz w:val="18"/>
                <w:szCs w:val="18"/>
              </w:rPr>
            </w:pPr>
          </w:p>
        </w:tc>
        <w:tc>
          <w:tcPr>
            <w:tcW w:w="320" w:type="dxa"/>
            <w:tcBorders>
              <w:bottom w:val="single" w:color="auto" w:sz="4" w:space="0"/>
            </w:tcBorders>
            <w:vAlign w:val="center"/>
          </w:tcPr>
          <w:p>
            <w:pPr>
              <w:jc w:val="center"/>
              <w:rPr>
                <w:sz w:val="18"/>
                <w:szCs w:val="18"/>
              </w:rPr>
            </w:pPr>
            <w:r>
              <w:rPr>
                <w:rFonts w:hint="eastAsia"/>
                <w:sz w:val="18"/>
                <w:szCs w:val="18"/>
              </w:rPr>
              <w:t>√</w:t>
            </w:r>
          </w:p>
        </w:tc>
        <w:tc>
          <w:tcPr>
            <w:tcW w:w="418"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p>
        </w:tc>
        <w:tc>
          <w:tcPr>
            <w:tcW w:w="418" w:type="dxa"/>
            <w:tcBorders>
              <w:bottom w:val="single" w:color="auto" w:sz="4" w:space="0"/>
            </w:tcBorders>
            <w:vAlign w:val="center"/>
          </w:tcPr>
          <w:p>
            <w:pPr>
              <w:jc w:val="center"/>
              <w:rPr>
                <w:sz w:val="18"/>
                <w:szCs w:val="18"/>
              </w:rPr>
            </w:pPr>
            <w:r>
              <w:rPr>
                <w:rFonts w:hint="eastAsia"/>
                <w:sz w:val="18"/>
                <w:szCs w:val="18"/>
              </w:rPr>
              <w:t>√</w:t>
            </w:r>
          </w:p>
        </w:tc>
        <w:tc>
          <w:tcPr>
            <w:tcW w:w="386" w:type="dxa"/>
            <w:tcBorders>
              <w:bottom w:val="single" w:color="auto" w:sz="4" w:space="0"/>
            </w:tcBorders>
            <w:vAlign w:val="center"/>
          </w:tcPr>
          <w:p>
            <w:pPr>
              <w:jc w:val="center"/>
              <w:rPr>
                <w:sz w:val="18"/>
                <w:szCs w:val="18"/>
              </w:rPr>
            </w:pPr>
            <w:r>
              <w:rPr>
                <w:rFonts w:hint="eastAsia"/>
                <w:sz w:val="18"/>
                <w:szCs w:val="18"/>
              </w:rPr>
              <w:t>√</w:t>
            </w:r>
          </w:p>
        </w:tc>
        <w:tc>
          <w:tcPr>
            <w:tcW w:w="353" w:type="dxa"/>
            <w:tcBorders>
              <w:bottom w:val="single" w:color="auto" w:sz="4" w:space="0"/>
            </w:tcBorders>
            <w:vAlign w:val="center"/>
          </w:tcPr>
          <w:p>
            <w:pPr>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rPr>
            </w:pPr>
          </w:p>
        </w:tc>
        <w:tc>
          <w:tcPr>
            <w:tcW w:w="1653" w:type="dxa"/>
            <w:tcBorders>
              <w:top w:val="single" w:color="auto" w:sz="4" w:space="0"/>
              <w:bottom w:val="single" w:color="auto" w:sz="4" w:space="0"/>
            </w:tcBorders>
            <w:vAlign w:val="center"/>
          </w:tcPr>
          <w:p>
            <w:pPr>
              <w:jc w:val="left"/>
              <w:rPr>
                <w:sz w:val="18"/>
                <w:szCs w:val="18"/>
              </w:rPr>
            </w:pPr>
            <w:r>
              <w:rPr>
                <w:rFonts w:hint="eastAsia" w:ascii="宋体" w:hAnsi="宋体" w:cs="Times New Roman"/>
                <w:sz w:val="18"/>
                <w:szCs w:val="18"/>
              </w:rPr>
              <w:t>具有</w:t>
            </w:r>
            <w:r>
              <w:rPr>
                <w:rFonts w:ascii="宋体" w:hAnsi="宋体" w:cs="Times New Roman"/>
                <w:sz w:val="18"/>
                <w:szCs w:val="18"/>
              </w:rPr>
              <w:t>团队合作</w:t>
            </w:r>
            <w:r>
              <w:rPr>
                <w:rFonts w:hint="eastAsia" w:ascii="宋体" w:hAnsi="宋体" w:cs="Times New Roman"/>
                <w:sz w:val="18"/>
                <w:szCs w:val="18"/>
              </w:rPr>
              <w:t>能力</w:t>
            </w:r>
            <w:r>
              <w:rPr>
                <w:rFonts w:ascii="宋体" w:hAnsi="宋体" w:cs="Times New Roman"/>
                <w:sz w:val="18"/>
                <w:szCs w:val="18"/>
              </w:rPr>
              <w:t>、与他人交流和协商的能力</w:t>
            </w:r>
          </w:p>
        </w:tc>
        <w:tc>
          <w:tcPr>
            <w:tcW w:w="418"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rPr>
            </w:pPr>
          </w:p>
        </w:tc>
        <w:tc>
          <w:tcPr>
            <w:tcW w:w="386"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rPr>
            </w:pP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具有良好的</w:t>
            </w:r>
            <w:r>
              <w:rPr>
                <w:rFonts w:ascii="宋体" w:hAnsi="宋体" w:cs="Times New Roman"/>
                <w:sz w:val="18"/>
                <w:szCs w:val="18"/>
              </w:rPr>
              <w:t>社会与环境适应能力</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具有</w:t>
            </w:r>
            <w:r>
              <w:rPr>
                <w:rFonts w:ascii="宋体" w:hAnsi="宋体" w:cs="Times New Roman"/>
                <w:sz w:val="18"/>
                <w:szCs w:val="18"/>
              </w:rPr>
              <w:t>危机处理能力</w:t>
            </w:r>
            <w:r>
              <w:rPr>
                <w:rFonts w:hint="eastAsia" w:ascii="宋体" w:hAnsi="宋体" w:cs="Times New Roman"/>
                <w:sz w:val="18"/>
                <w:szCs w:val="18"/>
              </w:rPr>
              <w:t>和</w:t>
            </w:r>
            <w:r>
              <w:rPr>
                <w:rFonts w:ascii="宋体" w:hAnsi="宋体" w:cs="Times New Roman"/>
                <w:sz w:val="18"/>
                <w:szCs w:val="18"/>
              </w:rPr>
              <w:t>创新精神</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掌握供热通风与空调工程通用知识</w:t>
            </w: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熟悉国家工程建设基本法律法规及相关管理规定和标准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548"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熟悉工程材料基本知识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掌握施工图识读、绘制的基本知识</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熟悉工程项目管理的基本知识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掌握供热通风与空调工程基础知识</w:t>
            </w:r>
          </w:p>
        </w:tc>
        <w:tc>
          <w:tcPr>
            <w:tcW w:w="1653" w:type="dxa"/>
            <w:tcBorders>
              <w:top w:val="single" w:color="auto" w:sz="4" w:space="0"/>
              <w:bottom w:val="single" w:color="auto" w:sz="4" w:space="0"/>
            </w:tcBorders>
            <w:vAlign w:val="center"/>
          </w:tcPr>
          <w:p>
            <w:pPr>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流体力学基本</w:t>
            </w:r>
            <w:r>
              <w:rPr>
                <w:rFonts w:ascii="宋体" w:hAnsi="宋体" w:cs="Times New Roman"/>
                <w:sz w:val="18"/>
                <w:szCs w:val="18"/>
              </w:rPr>
              <w:t>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热工学和传热学的基本</w:t>
            </w:r>
            <w:r>
              <w:rPr>
                <w:rFonts w:ascii="宋体" w:hAnsi="宋体" w:cs="Times New Roman"/>
                <w:sz w:val="18"/>
                <w:szCs w:val="18"/>
              </w:rPr>
              <w:t>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ascii="宋体" w:hAnsi="宋体" w:cs="Times New Roman"/>
                <w:sz w:val="18"/>
                <w:szCs w:val="18"/>
              </w:rPr>
              <w:t>熟悉</w:t>
            </w:r>
            <w:r>
              <w:rPr>
                <w:rFonts w:hint="eastAsia" w:ascii="宋体" w:hAnsi="宋体" w:cs="Times New Roman"/>
                <w:sz w:val="18"/>
                <w:szCs w:val="18"/>
              </w:rPr>
              <w:t>电工学的基本</w:t>
            </w:r>
            <w:r>
              <w:rPr>
                <w:rFonts w:ascii="宋体" w:hAnsi="宋体" w:cs="Times New Roman"/>
                <w:sz w:val="18"/>
                <w:szCs w:val="18"/>
              </w:rPr>
              <w:t>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熟悉施工测量基本知识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ascii="宋体" w:hAnsi="宋体" w:cs="Times New Roman"/>
                <w:sz w:val="18"/>
                <w:szCs w:val="18"/>
              </w:rPr>
              <w:t>掌握</w:t>
            </w:r>
            <w:r>
              <w:rPr>
                <w:rFonts w:hint="eastAsia" w:ascii="宋体" w:hAnsi="宋体" w:cs="Times New Roman"/>
                <w:sz w:val="18"/>
                <w:szCs w:val="18"/>
              </w:rPr>
              <w:t>CAD</w:t>
            </w:r>
            <w:r>
              <w:rPr>
                <w:rFonts w:ascii="宋体" w:hAnsi="宋体" w:cs="Times New Roman"/>
                <w:sz w:val="18"/>
                <w:szCs w:val="18"/>
              </w:rPr>
              <w:t>和</w:t>
            </w:r>
            <w:r>
              <w:rPr>
                <w:rFonts w:hint="eastAsia" w:ascii="宋体" w:hAnsi="宋体" w:cs="Times New Roman"/>
                <w:sz w:val="18"/>
                <w:szCs w:val="18"/>
              </w:rPr>
              <w:t>BIM</w:t>
            </w:r>
            <w:r>
              <w:rPr>
                <w:rFonts w:ascii="宋体" w:hAnsi="宋体" w:cs="Times New Roman"/>
                <w:sz w:val="18"/>
                <w:szCs w:val="18"/>
              </w:rPr>
              <w:t>软件的应用</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掌握供热通风与空调工程岗位知识</w:t>
            </w:r>
          </w:p>
        </w:tc>
        <w:tc>
          <w:tcPr>
            <w:tcW w:w="1653" w:type="dxa"/>
            <w:tcBorders>
              <w:top w:val="single" w:color="auto" w:sz="4" w:space="0"/>
              <w:bottom w:val="single" w:color="auto" w:sz="4" w:space="0"/>
            </w:tcBorders>
            <w:vAlign w:val="center"/>
          </w:tcPr>
          <w:p>
            <w:pPr>
              <w:jc w:val="left"/>
              <w:rPr>
                <w:sz w:val="18"/>
                <w:szCs w:val="18"/>
                <w:highlight w:val="yellow"/>
              </w:rPr>
            </w:pPr>
            <w:r>
              <w:rPr>
                <w:rFonts w:ascii="宋体" w:hAnsi="宋体" w:cs="Times New Roman"/>
                <w:sz w:val="18"/>
                <w:szCs w:val="18"/>
              </w:rPr>
              <w:t>熟悉与岗位相关的标准和管理规定</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548"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掌握</w:t>
            </w:r>
            <w:r>
              <w:rPr>
                <w:rFonts w:ascii="宋体" w:hAnsi="宋体" w:cs="Times New Roman"/>
                <w:sz w:val="18"/>
                <w:szCs w:val="18"/>
              </w:rPr>
              <w:t>施工组织设计</w:t>
            </w:r>
            <w:r>
              <w:rPr>
                <w:rFonts w:hint="eastAsia" w:ascii="宋体" w:hAnsi="宋体" w:cs="Times New Roman"/>
                <w:sz w:val="18"/>
                <w:szCs w:val="18"/>
              </w:rPr>
              <w:t>、</w:t>
            </w:r>
            <w:r>
              <w:rPr>
                <w:rFonts w:ascii="宋体" w:hAnsi="宋体" w:cs="Times New Roman"/>
                <w:sz w:val="18"/>
                <w:szCs w:val="18"/>
              </w:rPr>
              <w:t>专项施工方案内容</w:t>
            </w:r>
            <w:r>
              <w:rPr>
                <w:rFonts w:hint="eastAsia" w:ascii="宋体" w:hAnsi="宋体" w:cs="Times New Roman"/>
                <w:sz w:val="18"/>
                <w:szCs w:val="18"/>
              </w:rPr>
              <w:t>、</w:t>
            </w:r>
            <w:r>
              <w:rPr>
                <w:rFonts w:ascii="宋体" w:hAnsi="宋体" w:cs="Times New Roman"/>
                <w:sz w:val="18"/>
                <w:szCs w:val="18"/>
              </w:rPr>
              <w:t>施工进度计划编制方法</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掌握</w:t>
            </w:r>
            <w:r>
              <w:rPr>
                <w:rFonts w:ascii="宋体" w:hAnsi="宋体" w:cs="Times New Roman"/>
                <w:sz w:val="18"/>
                <w:szCs w:val="18"/>
              </w:rPr>
              <w:t>工程预算</w:t>
            </w:r>
            <w:r>
              <w:rPr>
                <w:rFonts w:hint="eastAsia" w:ascii="宋体" w:hAnsi="宋体" w:cs="Times New Roman"/>
                <w:sz w:val="18"/>
                <w:szCs w:val="18"/>
              </w:rPr>
              <w:t>、</w:t>
            </w:r>
            <w:r>
              <w:rPr>
                <w:rFonts w:ascii="宋体" w:hAnsi="宋体" w:cs="Times New Roman"/>
                <w:sz w:val="18"/>
                <w:szCs w:val="18"/>
              </w:rPr>
              <w:t>工程成本管理的基本知识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掌握工程施工工艺和方法</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掌握供热通风与空调工程系统运行调试、维护管理的基本知识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熟悉供热通风与空调工程系统设计的基本知识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Align w:val="center"/>
          </w:tcPr>
          <w:p>
            <w:pPr>
              <w:jc w:val="center"/>
              <w:rPr>
                <w:sz w:val="18"/>
                <w:szCs w:val="18"/>
                <w:highlight w:val="yellow"/>
              </w:rPr>
            </w:pPr>
            <w:r>
              <w:rPr>
                <w:rFonts w:hint="eastAsia"/>
                <w:sz w:val="18"/>
                <w:szCs w:val="18"/>
              </w:rPr>
              <w:t>具备供热通风与空调工程施工组织策划能力</w:t>
            </w: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能够参与编制施工组织设计和专项施工方案</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具备供热通风与空调工程</w:t>
            </w:r>
            <w:r>
              <w:rPr>
                <w:sz w:val="18"/>
                <w:szCs w:val="18"/>
              </w:rPr>
              <w:t>施工技术</w:t>
            </w:r>
            <w:r>
              <w:rPr>
                <w:rFonts w:hint="eastAsia"/>
                <w:sz w:val="18"/>
                <w:szCs w:val="18"/>
              </w:rPr>
              <w:t>、质量、安全、进度、成本、资料等</w:t>
            </w:r>
            <w:r>
              <w:rPr>
                <w:sz w:val="18"/>
                <w:szCs w:val="18"/>
              </w:rPr>
              <w:t>管理</w:t>
            </w:r>
            <w:r>
              <w:rPr>
                <w:rFonts w:hint="eastAsia"/>
                <w:sz w:val="18"/>
                <w:szCs w:val="18"/>
              </w:rPr>
              <w:t>能力</w:t>
            </w: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能够识读CAD与BIM施工图和其他工程设计、施工等文件</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能够正确使用测量仪器，进行施工测量</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548"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能够正确划分施工区段，合理确定施工顺序，并能严格控制工程进度</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能够进行施工过程中的技术管理工作，解决技术问题，控制工程质量满足规范要求</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能够进行工程量计算及初步的工程计价，合理控制工程建设成本</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rFonts w:ascii="宋体" w:hAnsi="宋体" w:cs="Times New Roman"/>
                <w:sz w:val="18"/>
                <w:szCs w:val="18"/>
              </w:rPr>
            </w:pPr>
            <w:r>
              <w:rPr>
                <w:rFonts w:hint="eastAsia" w:ascii="宋体" w:hAnsi="宋体" w:cs="Times New Roman"/>
                <w:sz w:val="18"/>
                <w:szCs w:val="18"/>
              </w:rPr>
              <w:t>能够进行工程施工质量管理与控制以及质量问题分析处理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能够进行工程施工安全管理与控制以及安全事故的调查分析及处理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jc w:val="left"/>
              <w:rPr>
                <w:sz w:val="18"/>
                <w:szCs w:val="18"/>
                <w:highlight w:val="yellow"/>
              </w:rPr>
            </w:pPr>
            <w:r>
              <w:rPr>
                <w:rFonts w:hint="eastAsia" w:ascii="宋体" w:hAnsi="宋体" w:cs="Times New Roman"/>
                <w:sz w:val="18"/>
                <w:szCs w:val="18"/>
              </w:rPr>
              <w:t>能够编制施工管理资料，并进行归档、整理、移交</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p>
        </w:tc>
        <w:tc>
          <w:tcPr>
            <w:tcW w:w="353"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具备供热通风与空调工程运行调试、维护管理能力</w:t>
            </w: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能够编制</w:t>
            </w:r>
            <w:r>
              <w:rPr>
                <w:rFonts w:hint="eastAsia"/>
                <w:sz w:val="18"/>
                <w:szCs w:val="18"/>
              </w:rPr>
              <w:t>供热通风与空调工程系统</w:t>
            </w:r>
            <w:r>
              <w:rPr>
                <w:rFonts w:hint="eastAsia" w:ascii="宋体" w:hAnsi="宋体" w:cs="Times New Roman"/>
                <w:sz w:val="18"/>
                <w:szCs w:val="18"/>
              </w:rPr>
              <w:t>调试运行方案</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w:t>
            </w:r>
            <w:r>
              <w:rPr>
                <w:rFonts w:hint="eastAsia"/>
                <w:sz w:val="18"/>
                <w:szCs w:val="18"/>
              </w:rPr>
              <w:t>供热通风与空调工程</w:t>
            </w:r>
            <w:r>
              <w:rPr>
                <w:rFonts w:hint="eastAsia" w:ascii="宋体" w:hAnsi="宋体" w:cs="Times New Roman"/>
                <w:sz w:val="18"/>
                <w:szCs w:val="18"/>
              </w:rPr>
              <w:t>系统的运行调试及日常运行维护管理</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w:t>
            </w:r>
            <w:r>
              <w:rPr>
                <w:rFonts w:hint="eastAsia"/>
                <w:sz w:val="18"/>
                <w:szCs w:val="18"/>
              </w:rPr>
              <w:t>供热通风与空调工程</w:t>
            </w:r>
            <w:r>
              <w:rPr>
                <w:rFonts w:hint="eastAsia" w:ascii="宋体" w:hAnsi="宋体" w:cs="Times New Roman"/>
                <w:sz w:val="18"/>
                <w:szCs w:val="18"/>
              </w:rPr>
              <w:t>系统的故障分析与排除</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restart"/>
            <w:vAlign w:val="center"/>
          </w:tcPr>
          <w:p>
            <w:pPr>
              <w:jc w:val="center"/>
              <w:rPr>
                <w:sz w:val="18"/>
                <w:szCs w:val="18"/>
                <w:highlight w:val="yellow"/>
              </w:rPr>
            </w:pPr>
            <w:r>
              <w:rPr>
                <w:rFonts w:hint="eastAsia"/>
                <w:sz w:val="18"/>
                <w:szCs w:val="18"/>
              </w:rPr>
              <w:t>具备供热通风与空调工程系统初步设计能力</w:t>
            </w: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能够进行供热通风与空调工程系统的设计计算及设备选型</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rPr>
            </w:pPr>
          </w:p>
        </w:tc>
        <w:tc>
          <w:tcPr>
            <w:tcW w:w="320"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能绘制CAD图纸</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1270" w:type="dxa"/>
            <w:gridSpan w:val="2"/>
            <w:vMerge w:val="continue"/>
            <w:vAlign w:val="center"/>
          </w:tcPr>
          <w:p>
            <w:pPr>
              <w:jc w:val="center"/>
              <w:rPr>
                <w:sz w:val="18"/>
                <w:szCs w:val="18"/>
                <w:highlight w:val="yellow"/>
              </w:rPr>
            </w:pPr>
          </w:p>
        </w:tc>
        <w:tc>
          <w:tcPr>
            <w:tcW w:w="1653" w:type="dxa"/>
            <w:tcBorders>
              <w:top w:val="single" w:color="auto" w:sz="4" w:space="0"/>
              <w:bottom w:val="single" w:color="auto" w:sz="4" w:space="0"/>
            </w:tcBorders>
            <w:vAlign w:val="center"/>
          </w:tcPr>
          <w:p>
            <w:pPr>
              <w:spacing w:line="288" w:lineRule="auto"/>
              <w:jc w:val="left"/>
              <w:rPr>
                <w:sz w:val="18"/>
                <w:szCs w:val="18"/>
                <w:highlight w:val="yellow"/>
              </w:rPr>
            </w:pPr>
            <w:r>
              <w:rPr>
                <w:rFonts w:hint="eastAsia" w:ascii="宋体" w:hAnsi="宋体" w:cs="Times New Roman"/>
                <w:sz w:val="18"/>
                <w:szCs w:val="18"/>
              </w:rPr>
              <w:t>能进行BIM建模</w:t>
            </w:r>
          </w:p>
        </w:tc>
        <w:tc>
          <w:tcPr>
            <w:tcW w:w="418"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288" w:type="dxa"/>
            <w:tcBorders>
              <w:top w:val="single" w:color="auto" w:sz="4" w:space="0"/>
              <w:bottom w:val="single" w:color="auto" w:sz="4" w:space="0"/>
            </w:tcBorders>
            <w:vAlign w:val="center"/>
          </w:tcPr>
          <w:p>
            <w:pPr>
              <w:jc w:val="center"/>
              <w:rPr>
                <w:sz w:val="18"/>
                <w:szCs w:val="18"/>
                <w:highlight w:val="yellow"/>
              </w:rPr>
            </w:pP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54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1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48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353"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r>
              <w:rPr>
                <w:rFonts w:hint="eastAsia"/>
                <w:sz w:val="18"/>
                <w:szCs w:val="18"/>
              </w:rPr>
              <w:t>√</w:t>
            </w:r>
          </w:p>
        </w:tc>
        <w:tc>
          <w:tcPr>
            <w:tcW w:w="288" w:type="dxa"/>
            <w:tcBorders>
              <w:top w:val="single" w:color="auto" w:sz="4" w:space="0"/>
              <w:bottom w:val="single" w:color="auto" w:sz="4" w:space="0"/>
            </w:tcBorders>
            <w:vAlign w:val="center"/>
          </w:tcPr>
          <w:p>
            <w:pPr>
              <w:jc w:val="center"/>
              <w:rPr>
                <w:sz w:val="18"/>
                <w:szCs w:val="18"/>
                <w:highlight w:val="yellow"/>
              </w:rPr>
            </w:pPr>
          </w:p>
        </w:tc>
        <w:tc>
          <w:tcPr>
            <w:tcW w:w="451" w:type="dxa"/>
            <w:tcBorders>
              <w:top w:val="single" w:color="auto" w:sz="4" w:space="0"/>
              <w:bottom w:val="single" w:color="auto" w:sz="4" w:space="0"/>
            </w:tcBorders>
            <w:vAlign w:val="center"/>
          </w:tcPr>
          <w:p>
            <w:pPr>
              <w:jc w:val="center"/>
              <w:rPr>
                <w:sz w:val="18"/>
                <w:szCs w:val="18"/>
                <w:highlight w:val="yellow"/>
              </w:rPr>
            </w:pPr>
          </w:p>
        </w:tc>
        <w:tc>
          <w:tcPr>
            <w:tcW w:w="320"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c>
          <w:tcPr>
            <w:tcW w:w="418" w:type="dxa"/>
            <w:tcBorders>
              <w:top w:val="single" w:color="auto" w:sz="4" w:space="0"/>
              <w:bottom w:val="single" w:color="auto" w:sz="4" w:space="0"/>
            </w:tcBorders>
            <w:vAlign w:val="center"/>
          </w:tcPr>
          <w:p>
            <w:pPr>
              <w:jc w:val="center"/>
              <w:rPr>
                <w:sz w:val="18"/>
                <w:szCs w:val="18"/>
                <w:highlight w:val="yellow"/>
              </w:rPr>
            </w:pPr>
          </w:p>
        </w:tc>
        <w:tc>
          <w:tcPr>
            <w:tcW w:w="386" w:type="dxa"/>
            <w:tcBorders>
              <w:top w:val="single" w:color="auto" w:sz="4" w:space="0"/>
              <w:bottom w:val="single" w:color="auto" w:sz="4" w:space="0"/>
            </w:tcBorders>
            <w:vAlign w:val="center"/>
          </w:tcPr>
          <w:p>
            <w:pPr>
              <w:jc w:val="center"/>
              <w:rPr>
                <w:sz w:val="18"/>
                <w:szCs w:val="18"/>
                <w:highlight w:val="yellow"/>
              </w:rPr>
            </w:pPr>
          </w:p>
        </w:tc>
        <w:tc>
          <w:tcPr>
            <w:tcW w:w="353" w:type="dxa"/>
            <w:tcBorders>
              <w:top w:val="single" w:color="auto" w:sz="4" w:space="0"/>
              <w:bottom w:val="single" w:color="auto" w:sz="4" w:space="0"/>
            </w:tcBorders>
            <w:vAlign w:val="center"/>
          </w:tcPr>
          <w:p>
            <w:pPr>
              <w:jc w:val="center"/>
              <w:rPr>
                <w:sz w:val="18"/>
                <w:szCs w:val="18"/>
                <w:highlight w:val="yellow"/>
              </w:rPr>
            </w:pPr>
          </w:p>
        </w:tc>
      </w:tr>
    </w:tbl>
    <w:p>
      <w:pPr>
        <w:autoSpaceDE w:val="0"/>
        <w:autoSpaceDN w:val="0"/>
        <w:rPr>
          <w:rFonts w:ascii="楷体" w:hAnsi="楷体" w:eastAsia="楷体"/>
          <w:b/>
          <w:sz w:val="24"/>
        </w:rPr>
      </w:pPr>
    </w:p>
    <w:p>
      <w:pPr>
        <w:autoSpaceDE w:val="0"/>
        <w:autoSpaceDN w:val="0"/>
        <w:spacing w:before="319" w:beforeLines="100" w:after="319" w:afterLines="100"/>
        <w:jc w:val="center"/>
        <w:rPr>
          <w:rFonts w:ascii="楷体" w:hAnsi="楷体" w:eastAsia="楷体"/>
          <w:b/>
          <w:sz w:val="24"/>
        </w:rPr>
        <w:sectPr>
          <w:pgSz w:w="16838" w:h="11906" w:orient="landscape"/>
          <w:pgMar w:top="1418" w:right="1440" w:bottom="1418" w:left="1440" w:header="851" w:footer="992" w:gutter="0"/>
          <w:cols w:space="720" w:num="1"/>
          <w:docGrid w:type="lines" w:linePitch="319" w:charSpace="0"/>
        </w:sectPr>
      </w:pPr>
    </w:p>
    <w:p>
      <w:pPr>
        <w:spacing w:line="360" w:lineRule="auto"/>
        <w:ind w:firstLine="482" w:firstLineChars="200"/>
        <w:rPr>
          <w:rFonts w:ascii="宋体" w:hAnsi="宋体"/>
          <w:b/>
          <w:sz w:val="24"/>
        </w:rPr>
      </w:pPr>
      <w:r>
        <w:rPr>
          <w:rFonts w:hint="eastAsia" w:ascii="宋体" w:hAnsi="宋体"/>
          <w:b/>
          <w:sz w:val="24"/>
        </w:rPr>
        <w:t>4.创新创业课程体系设计</w:t>
      </w:r>
    </w:p>
    <w:p>
      <w:pPr>
        <w:spacing w:line="360" w:lineRule="auto"/>
        <w:ind w:firstLine="480" w:firstLineChars="200"/>
        <w:rPr>
          <w:rFonts w:ascii="宋体" w:hAnsi="宋体"/>
          <w:sz w:val="24"/>
          <w:szCs w:val="21"/>
        </w:rPr>
      </w:pPr>
      <w:r>
        <w:rPr>
          <w:rFonts w:hint="eastAsia" w:ascii="宋体" w:hAnsi="宋体"/>
          <w:sz w:val="24"/>
          <w:szCs w:val="21"/>
        </w:rPr>
        <w:t>创新创业课程的培养目标是启发和激发大学生的创新创业意识、培养和磨练其创新创业品质、丰富其创新创业所需的知识、增强和提高其创新创业能力。</w:t>
      </w:r>
    </w:p>
    <w:p>
      <w:pPr>
        <w:spacing w:line="360" w:lineRule="auto"/>
        <w:ind w:firstLine="480" w:firstLineChars="200"/>
        <w:rPr>
          <w:rFonts w:ascii="宋体" w:hAnsi="宋体"/>
          <w:sz w:val="24"/>
          <w:szCs w:val="21"/>
        </w:rPr>
      </w:pPr>
      <w:r>
        <w:rPr>
          <w:rFonts w:hint="eastAsia" w:ascii="宋体" w:hAnsi="宋体"/>
          <w:sz w:val="24"/>
          <w:szCs w:val="21"/>
        </w:rPr>
        <w:t>创新创业课程的落实可以通过隐性课程和显性课程建设两个方面去实现。</w:t>
      </w:r>
    </w:p>
    <w:p>
      <w:pPr>
        <w:spacing w:line="360" w:lineRule="auto"/>
        <w:ind w:firstLine="480" w:firstLineChars="200"/>
        <w:rPr>
          <w:rFonts w:ascii="宋体" w:hAnsi="宋体"/>
          <w:sz w:val="24"/>
          <w:szCs w:val="21"/>
        </w:rPr>
      </w:pPr>
      <w:r>
        <w:rPr>
          <w:rFonts w:hint="eastAsia" w:ascii="宋体" w:hAnsi="宋体"/>
          <w:sz w:val="24"/>
          <w:szCs w:val="21"/>
        </w:rPr>
        <w:t>隐性课程建设可以通过校园景观设置、学校广播、校报和校园网等资源，及时宣传国家针对大学生创业而实施的优惠政策，报道创新创业中涌现的先进人物，为大学生营造良好的政策环境和校园环境，逐渐激发学生的创新创业意识。通过活动课程塑造学生的创新创业心理品质。通过举办创新创业计划大赛、组织创新创业协会、举办创新创业论坛和创新创业沙龙、请企业高层人员到学校做讲座等，促进大学生完善创新创业所需的心理品质；通过科技发明大赛激发学生的创造性，通过户外野营生活挑战活动培养学生的自信心，通过户外拓展训练培养合作性和竞争性，为创业奠定良好的心理基础，通过专业课程推动学生掌握专业知识和技能。学生通过所在学科专业的课程学习，为创业储备可转化为创新创业资源的本专业的专业知识和技能，为创业提供良好的支撑。</w:t>
      </w:r>
    </w:p>
    <w:p>
      <w:pPr>
        <w:spacing w:line="360" w:lineRule="auto"/>
        <w:ind w:firstLine="480" w:firstLineChars="200"/>
        <w:rPr>
          <w:rFonts w:ascii="宋体" w:hAnsi="宋体"/>
          <w:sz w:val="24"/>
          <w:szCs w:val="21"/>
        </w:rPr>
      </w:pPr>
      <w:r>
        <w:rPr>
          <w:rFonts w:hint="eastAsia" w:ascii="宋体" w:hAnsi="宋体"/>
          <w:sz w:val="24"/>
          <w:szCs w:val="21"/>
        </w:rPr>
        <w:t>创新创业显性课程应从必修课、选修课、第二课堂三个层面构建阶梯性课程体系。</w:t>
      </w:r>
    </w:p>
    <w:p>
      <w:pPr>
        <w:spacing w:line="360" w:lineRule="auto"/>
        <w:ind w:firstLine="480" w:firstLineChars="200"/>
        <w:rPr>
          <w:rFonts w:ascii="宋体" w:hAnsi="宋体"/>
          <w:sz w:val="24"/>
          <w:szCs w:val="21"/>
        </w:rPr>
      </w:pPr>
      <w:r>
        <w:rPr>
          <w:rFonts w:hint="eastAsia" w:ascii="宋体" w:hAnsi="宋体"/>
          <w:sz w:val="24"/>
          <w:szCs w:val="21"/>
        </w:rPr>
        <w:t>（1）面向全体学生开设创新创业教育类必修课程，充分发挥第一课堂主渠道作用，开设《创业基础》必修课程。《创业基础》课程为24学时，课堂中通过编制调研报告等实操，强化学生创新创业理念，使学生初步了解创新创业的基本知识、途径和一般规律，培养学生创新创业意识，为创新创业奠定坚实的理论基础。</w:t>
      </w:r>
    </w:p>
    <w:p>
      <w:pPr>
        <w:spacing w:line="360" w:lineRule="auto"/>
        <w:ind w:firstLine="480" w:firstLineChars="200"/>
        <w:rPr>
          <w:rFonts w:ascii="宋体" w:hAnsi="宋体"/>
          <w:sz w:val="24"/>
          <w:szCs w:val="21"/>
        </w:rPr>
      </w:pPr>
      <w:r>
        <w:rPr>
          <w:rFonts w:hint="eastAsia" w:ascii="宋体" w:hAnsi="宋体"/>
          <w:sz w:val="24"/>
          <w:szCs w:val="21"/>
        </w:rPr>
        <w:t>（2）充分发掘创新创业的学习内容，积极开设多方位、多角度的创新创业类公共选修课程，启发学生将创新创业活动与所学专业知识结合起来，使各专业学生能够深刻理解专业内涵，并在学科专业基础上开展高层次的创新创业实践。每个学生毕业前必须至少完成两个模块的学习。</w:t>
      </w:r>
    </w:p>
    <w:p>
      <w:pPr>
        <w:spacing w:line="360" w:lineRule="auto"/>
        <w:ind w:firstLine="480" w:firstLineChars="200"/>
        <w:rPr>
          <w:rFonts w:ascii="宋体" w:hAnsi="宋体"/>
          <w:sz w:val="24"/>
          <w:szCs w:val="21"/>
        </w:rPr>
      </w:pPr>
      <w:r>
        <w:rPr>
          <w:rFonts w:hint="eastAsia" w:ascii="宋体" w:hAnsi="宋体"/>
          <w:sz w:val="24"/>
          <w:szCs w:val="21"/>
        </w:rPr>
        <w:t>（3）创新创业实践。通过顶岗实习、第二课堂等多样的实践活动，培养学生创新创业实际运用能力。</w:t>
      </w:r>
    </w:p>
    <w:p>
      <w:pPr>
        <w:spacing w:line="360" w:lineRule="auto"/>
        <w:ind w:firstLine="480" w:firstLineChars="200"/>
        <w:rPr>
          <w:rFonts w:ascii="宋体" w:hAnsi="宋体"/>
          <w:sz w:val="24"/>
          <w:szCs w:val="21"/>
        </w:rPr>
      </w:pPr>
      <w:r>
        <w:rPr>
          <w:rFonts w:hint="eastAsia" w:ascii="宋体" w:hAnsi="宋体"/>
          <w:sz w:val="24"/>
          <w:szCs w:val="21"/>
        </w:rPr>
        <w:t>进阶性创新创业课程体系的建设思路如图4</w:t>
      </w:r>
      <w:r>
        <w:rPr>
          <w:rFonts w:ascii="宋体" w:hAnsi="宋体"/>
          <w:sz w:val="24"/>
          <w:szCs w:val="21"/>
        </w:rPr>
        <w:t>所</w:t>
      </w:r>
      <w:r>
        <w:rPr>
          <w:rFonts w:hint="eastAsia" w:ascii="宋体" w:hAnsi="宋体"/>
          <w:sz w:val="24"/>
          <w:szCs w:val="21"/>
        </w:rPr>
        <w:t>示。</w:t>
      </w:r>
    </w:p>
    <w:p>
      <w:pPr>
        <w:autoSpaceDE w:val="0"/>
        <w:autoSpaceDN w:val="0"/>
        <w:spacing w:before="240" w:beforeLines="100" w:after="240" w:afterLines="100"/>
        <w:jc w:val="center"/>
      </w:pPr>
      <w:r>
        <w:object>
          <v:shape id="_x0000_i1025" o:spt="75" type="#_x0000_t75" style="height:237pt;width:234.75pt;" o:ole="t" filled="f" o:preferrelative="t" stroked="f" coordsize="21600,21600">
            <v:path/>
            <v:fill on="f" focussize="0,0"/>
            <v:stroke on="f" joinstyle="miter"/>
            <v:imagedata r:id="rId10" cropleft="20430f" croptop="47f" cropright="15335f" cropbottom="-1101f" o:title=""/>
            <o:lock v:ext="edit" aspectratio="t"/>
            <w10:wrap type="none"/>
            <w10:anchorlock/>
          </v:shape>
          <o:OLEObject Type="Embed" ProgID="AutoCAD.Drawing.17" ShapeID="_x0000_i1025" DrawAspect="Content" ObjectID="_1468075725" r:id="rId9">
            <o:LockedField>false</o:LockedField>
          </o:OLEObject>
        </w:object>
      </w:r>
    </w:p>
    <w:p>
      <w:pPr>
        <w:spacing w:line="360" w:lineRule="auto"/>
        <w:jc w:val="center"/>
        <w:rPr>
          <w:b/>
          <w:szCs w:val="21"/>
        </w:rPr>
      </w:pPr>
      <w:r>
        <w:rPr>
          <w:rFonts w:hint="eastAsia"/>
          <w:b/>
          <w:szCs w:val="21"/>
        </w:rPr>
        <w:t>图4  创新创业课程体系建设思路</w:t>
      </w:r>
    </w:p>
    <w:p>
      <w:pPr>
        <w:spacing w:before="240" w:line="500" w:lineRule="exact"/>
        <w:ind w:firstLine="472" w:firstLineChars="196"/>
        <w:rPr>
          <w:rFonts w:ascii="黑体" w:hAnsi="宋体" w:eastAsia="黑体"/>
          <w:b/>
          <w:sz w:val="24"/>
        </w:rPr>
      </w:pPr>
      <w:r>
        <w:rPr>
          <w:rFonts w:hint="eastAsia" w:ascii="黑体" w:hAnsi="宋体" w:eastAsia="黑体"/>
          <w:b/>
          <w:sz w:val="24"/>
        </w:rPr>
        <w:t>（三）顶岗实习教学环节设计</w:t>
      </w:r>
    </w:p>
    <w:p>
      <w:pPr>
        <w:spacing w:line="500" w:lineRule="exact"/>
        <w:ind w:firstLine="472" w:firstLineChars="196"/>
        <w:rPr>
          <w:rFonts w:ascii="宋体" w:hAnsi="宋体"/>
          <w:b/>
          <w:sz w:val="24"/>
        </w:rPr>
      </w:pPr>
      <w:r>
        <w:rPr>
          <w:rFonts w:hint="eastAsia" w:ascii="宋体" w:hAnsi="宋体"/>
          <w:b/>
          <w:sz w:val="24"/>
        </w:rPr>
        <w:t>1.校企合作设计思路</w:t>
      </w:r>
    </w:p>
    <w:p>
      <w:pPr>
        <w:adjustRightInd w:val="0"/>
        <w:snapToGrid w:val="0"/>
        <w:spacing w:line="500" w:lineRule="exact"/>
        <w:ind w:firstLine="480" w:firstLineChars="200"/>
        <w:rPr>
          <w:rFonts w:ascii="宋体" w:hAnsi="宋体"/>
          <w:sz w:val="24"/>
        </w:rPr>
      </w:pPr>
      <w:r>
        <w:rPr>
          <w:rFonts w:hint="eastAsia" w:ascii="宋体" w:hAnsi="宋体"/>
          <w:sz w:val="24"/>
        </w:rPr>
        <w:t>开展校企合作，是专业快速发展，提高办学综合实力的重要举措；是加强师资队伍建设，培养高素质技术技能人才的重要途径。为提高专业办学水平和技术应用能力，提高人才培养质量，为社会经济发展作出更大的贡献，市政与环境工程系供热通风与空调工程技术专业（甲方）与黑龙江省建筑安装集团有限公司（乙方）建立长期、紧密的校企合作关系，</w:t>
      </w:r>
      <w:r>
        <w:rPr>
          <w:rFonts w:ascii="宋体" w:hAnsi="宋体"/>
          <w:sz w:val="24"/>
        </w:rPr>
        <w:t>推进学校与企业互利、共赢、共同发展。</w:t>
      </w:r>
    </w:p>
    <w:p>
      <w:pPr>
        <w:adjustRightInd w:val="0"/>
        <w:snapToGrid w:val="0"/>
        <w:spacing w:line="500" w:lineRule="exact"/>
        <w:ind w:firstLine="480" w:firstLineChars="200"/>
        <w:rPr>
          <w:rFonts w:ascii="宋体" w:hAnsi="宋体"/>
          <w:sz w:val="24"/>
        </w:rPr>
      </w:pPr>
      <w:r>
        <w:rPr>
          <w:rFonts w:hint="eastAsia" w:ascii="宋体" w:hAnsi="宋体"/>
          <w:sz w:val="24"/>
        </w:rPr>
        <w:t>（1）合作原则</w:t>
      </w:r>
    </w:p>
    <w:p>
      <w:pPr>
        <w:adjustRightInd w:val="0"/>
        <w:snapToGrid w:val="0"/>
        <w:spacing w:line="500" w:lineRule="exact"/>
        <w:ind w:firstLine="480" w:firstLineChars="200"/>
        <w:rPr>
          <w:rFonts w:ascii="宋体" w:hAnsi="宋体"/>
          <w:sz w:val="24"/>
        </w:rPr>
      </w:pPr>
      <w:r>
        <w:rPr>
          <w:rFonts w:hint="eastAsia" w:ascii="宋体" w:hAnsi="宋体"/>
          <w:sz w:val="24"/>
        </w:rPr>
        <w:t>1）服务企业原则</w:t>
      </w:r>
    </w:p>
    <w:p>
      <w:pPr>
        <w:adjustRightInd w:val="0"/>
        <w:snapToGrid w:val="0"/>
        <w:spacing w:line="500" w:lineRule="exact"/>
        <w:ind w:firstLine="480" w:firstLineChars="200"/>
        <w:rPr>
          <w:rFonts w:ascii="宋体" w:hAnsi="宋体"/>
          <w:sz w:val="24"/>
        </w:rPr>
      </w:pPr>
      <w:r>
        <w:rPr>
          <w:rFonts w:hint="eastAsia" w:ascii="宋体" w:hAnsi="宋体"/>
          <w:sz w:val="24"/>
        </w:rPr>
        <w:t>主动深入黑龙江省建筑安装集团有限公司调研，了解企业人才需求状况、用人标准、技术需求，积极为企业开展各类培训，急企业所急，想企业所想。</w:t>
      </w:r>
    </w:p>
    <w:p>
      <w:pPr>
        <w:adjustRightInd w:val="0"/>
        <w:snapToGrid w:val="0"/>
        <w:spacing w:line="500" w:lineRule="exact"/>
        <w:ind w:firstLine="480" w:firstLineChars="200"/>
        <w:rPr>
          <w:rFonts w:ascii="宋体" w:hAnsi="宋体"/>
          <w:sz w:val="24"/>
        </w:rPr>
      </w:pPr>
      <w:r>
        <w:rPr>
          <w:rFonts w:hint="eastAsia" w:ascii="宋体" w:hAnsi="宋体"/>
          <w:sz w:val="24"/>
        </w:rPr>
        <w:t>2）校企互利原则</w:t>
      </w:r>
    </w:p>
    <w:p>
      <w:pPr>
        <w:adjustRightInd w:val="0"/>
        <w:snapToGrid w:val="0"/>
        <w:spacing w:line="500" w:lineRule="exact"/>
        <w:ind w:firstLine="480" w:firstLineChars="200"/>
        <w:rPr>
          <w:rFonts w:ascii="宋体" w:hAnsi="宋体"/>
          <w:sz w:val="24"/>
        </w:rPr>
      </w:pPr>
      <w:r>
        <w:rPr>
          <w:rFonts w:hint="eastAsia" w:ascii="宋体" w:hAnsi="宋体"/>
          <w:sz w:val="24"/>
        </w:rPr>
        <w:t xml:space="preserve"> “互利共嬴”是校企合作的宗旨，双方的利益与责任必须高度统一。合作企业黑龙江省建筑安装集团有限公司有权优先选拔留用学生，有权根据学生综合素质对学生就业进行部分淘汰。黑龙江省建筑安装集团有限公司根据需要向学院提供实训师资和设施、设备，共建校内外实训基地，承担学生的实习实训任务，从而提高人才的培养质量。</w:t>
      </w:r>
    </w:p>
    <w:p>
      <w:pPr>
        <w:adjustRightInd w:val="0"/>
        <w:snapToGrid w:val="0"/>
        <w:spacing w:line="500" w:lineRule="exact"/>
        <w:ind w:firstLine="480" w:firstLineChars="200"/>
        <w:rPr>
          <w:rFonts w:ascii="宋体" w:hAnsi="宋体"/>
          <w:sz w:val="24"/>
        </w:rPr>
      </w:pPr>
      <w:r>
        <w:rPr>
          <w:rFonts w:hint="eastAsia" w:ascii="宋体" w:hAnsi="宋体"/>
          <w:sz w:val="24"/>
        </w:rPr>
        <w:t>3）校企互动原则</w:t>
      </w:r>
    </w:p>
    <w:p>
      <w:pPr>
        <w:adjustRightInd w:val="0"/>
        <w:snapToGrid w:val="0"/>
        <w:spacing w:line="500" w:lineRule="exact"/>
        <w:ind w:firstLine="480" w:firstLineChars="200"/>
        <w:rPr>
          <w:rFonts w:ascii="宋体" w:hAnsi="宋体"/>
          <w:sz w:val="24"/>
        </w:rPr>
      </w:pPr>
      <w:r>
        <w:rPr>
          <w:rFonts w:hint="eastAsia" w:ascii="宋体" w:hAnsi="宋体"/>
          <w:sz w:val="24"/>
        </w:rPr>
        <w:t>校企合作是一项双向活动，应定期开展交流沟通工作。学校将定期组织人员到黑龙江省建筑安装集团有限公司进行实习生、毕业生用工回访，组织专业课教师到企业参加技术、设备等培训，安排学生到企业参观或见习生产。黑龙江省建筑安装集团有限公司定期派遣高级技术人员来校开设讲座，或对师生进行现场指导。通过校企互动，使师生能收获更多的实践知识与能力，使企业技术人员增长理论知识，实现理论与实践互补，实现理论与实践一体化。</w:t>
      </w:r>
    </w:p>
    <w:p>
      <w:pPr>
        <w:adjustRightInd w:val="0"/>
        <w:snapToGrid w:val="0"/>
        <w:spacing w:line="500" w:lineRule="exact"/>
        <w:ind w:firstLine="480" w:firstLineChars="200"/>
        <w:rPr>
          <w:rFonts w:ascii="宋体" w:hAnsi="宋体"/>
          <w:sz w:val="24"/>
        </w:rPr>
      </w:pPr>
      <w:r>
        <w:rPr>
          <w:rFonts w:hint="eastAsia" w:ascii="宋体" w:hAnsi="宋体"/>
          <w:sz w:val="24"/>
        </w:rPr>
        <w:t>4）统一管理原则</w:t>
      </w:r>
    </w:p>
    <w:p>
      <w:pPr>
        <w:adjustRightInd w:val="0"/>
        <w:snapToGrid w:val="0"/>
        <w:spacing w:line="500" w:lineRule="exact"/>
        <w:ind w:firstLine="480" w:firstLineChars="200"/>
        <w:rPr>
          <w:rFonts w:ascii="宋体" w:hAnsi="宋体"/>
          <w:sz w:val="24"/>
        </w:rPr>
      </w:pPr>
      <w:r>
        <w:rPr>
          <w:rFonts w:hint="eastAsia" w:ascii="宋体" w:hAnsi="宋体"/>
          <w:sz w:val="24"/>
        </w:rPr>
        <w:t>校企合作是双项活动，校企双方的利益与责任必须高度统一，实施统一规划、统一实施、统一管理、统一检查考评。</w:t>
      </w:r>
    </w:p>
    <w:p>
      <w:pPr>
        <w:adjustRightInd w:val="0"/>
        <w:snapToGrid w:val="0"/>
        <w:spacing w:line="500" w:lineRule="exact"/>
        <w:ind w:firstLine="480" w:firstLineChars="200"/>
        <w:rPr>
          <w:rFonts w:ascii="宋体" w:hAnsi="宋体"/>
          <w:sz w:val="24"/>
        </w:rPr>
      </w:pPr>
      <w:r>
        <w:rPr>
          <w:rFonts w:hint="eastAsia" w:ascii="宋体" w:hAnsi="宋体"/>
          <w:sz w:val="24"/>
        </w:rPr>
        <w:t>（2）合作双方的权利与义务</w:t>
      </w:r>
    </w:p>
    <w:p>
      <w:pPr>
        <w:adjustRightInd w:val="0"/>
        <w:snapToGrid w:val="0"/>
        <w:spacing w:line="500" w:lineRule="exact"/>
        <w:ind w:firstLine="480" w:firstLineChars="200"/>
        <w:rPr>
          <w:rFonts w:ascii="宋体" w:hAnsi="宋体"/>
          <w:sz w:val="24"/>
        </w:rPr>
      </w:pPr>
      <w:r>
        <w:rPr>
          <w:rFonts w:hint="eastAsia" w:ascii="宋体" w:hAnsi="宋体"/>
          <w:sz w:val="24"/>
        </w:rPr>
        <w:t>1）甲方的责任与义务</w:t>
      </w:r>
    </w:p>
    <w:p>
      <w:pPr>
        <w:adjustRightInd w:val="0"/>
        <w:snapToGrid w:val="0"/>
        <w:spacing w:line="500" w:lineRule="exact"/>
        <w:ind w:firstLine="480" w:firstLineChars="200"/>
        <w:rPr>
          <w:rFonts w:ascii="宋体" w:hAnsi="宋体"/>
          <w:sz w:val="24"/>
        </w:rPr>
      </w:pPr>
      <w:r>
        <w:rPr>
          <w:rFonts w:hint="eastAsia" w:ascii="宋体" w:hAnsi="宋体"/>
          <w:sz w:val="24"/>
        </w:rPr>
        <w:t>a.根据乙方对人力资源的需求，甲方应为乙方优先推荐本专业优秀毕业生。</w:t>
      </w:r>
    </w:p>
    <w:p>
      <w:pPr>
        <w:adjustRightInd w:val="0"/>
        <w:snapToGrid w:val="0"/>
        <w:spacing w:line="500" w:lineRule="exact"/>
        <w:ind w:firstLine="480" w:firstLineChars="200"/>
        <w:rPr>
          <w:rFonts w:ascii="宋体" w:hAnsi="宋体"/>
          <w:sz w:val="24"/>
        </w:rPr>
      </w:pPr>
      <w:r>
        <w:rPr>
          <w:rFonts w:hint="eastAsia" w:ascii="宋体" w:hAnsi="宋体"/>
          <w:sz w:val="24"/>
        </w:rPr>
        <w:t>b.根据乙方的要求，在不影响正常教学工作的前提下，积极组织力量参与乙方实际工程项目的方案设计、施工图设计、施工管理、技术指导等技术支持工作。</w:t>
      </w:r>
    </w:p>
    <w:p>
      <w:pPr>
        <w:adjustRightInd w:val="0"/>
        <w:snapToGrid w:val="0"/>
        <w:spacing w:line="500" w:lineRule="exact"/>
        <w:ind w:firstLine="480" w:firstLineChars="200"/>
        <w:rPr>
          <w:rFonts w:ascii="宋体" w:hAnsi="宋体"/>
          <w:sz w:val="24"/>
        </w:rPr>
      </w:pPr>
      <w:r>
        <w:rPr>
          <w:rFonts w:hint="eastAsia" w:ascii="宋体" w:hAnsi="宋体"/>
          <w:sz w:val="24"/>
        </w:rPr>
        <w:t>c.根据乙方的需求，帮助乙方培训管理人员、专业技术人员，或为转岗工人提供培训服务。</w:t>
      </w:r>
    </w:p>
    <w:p>
      <w:pPr>
        <w:adjustRightInd w:val="0"/>
        <w:snapToGrid w:val="0"/>
        <w:spacing w:line="500" w:lineRule="exact"/>
        <w:ind w:firstLine="480" w:firstLineChars="200"/>
        <w:rPr>
          <w:rFonts w:ascii="宋体" w:hAnsi="宋体"/>
          <w:sz w:val="24"/>
        </w:rPr>
      </w:pPr>
      <w:r>
        <w:rPr>
          <w:rFonts w:hint="eastAsia" w:ascii="宋体" w:hAnsi="宋体"/>
          <w:sz w:val="24"/>
        </w:rPr>
        <w:t>d.保证甲方在企业挂职锻炼的教师以及顶岗实习的学生必须严格遵守相关法规和乙方的各项管理制度、劳动制度、保密制度等。</w:t>
      </w:r>
    </w:p>
    <w:p>
      <w:pPr>
        <w:adjustRightInd w:val="0"/>
        <w:snapToGrid w:val="0"/>
        <w:spacing w:line="500" w:lineRule="exact"/>
        <w:ind w:firstLine="480" w:firstLineChars="200"/>
        <w:rPr>
          <w:rFonts w:ascii="宋体" w:hAnsi="宋体"/>
          <w:sz w:val="24"/>
        </w:rPr>
      </w:pPr>
      <w:r>
        <w:rPr>
          <w:rFonts w:hint="eastAsia" w:ascii="宋体" w:hAnsi="宋体"/>
          <w:sz w:val="24"/>
        </w:rPr>
        <w:t>e.建立兼职教师资源库，从合作企业中聘请一批技术骨干或能工巧匠担任学校兼职专业课教师或实习指导教师。</w:t>
      </w:r>
    </w:p>
    <w:p>
      <w:pPr>
        <w:adjustRightInd w:val="0"/>
        <w:snapToGrid w:val="0"/>
        <w:spacing w:line="500" w:lineRule="exact"/>
        <w:ind w:firstLine="480" w:firstLineChars="200"/>
        <w:rPr>
          <w:rFonts w:ascii="宋体" w:hAnsi="宋体"/>
          <w:sz w:val="24"/>
        </w:rPr>
      </w:pPr>
      <w:r>
        <w:rPr>
          <w:rFonts w:hint="eastAsia" w:ascii="宋体" w:hAnsi="宋体"/>
          <w:sz w:val="24"/>
        </w:rPr>
        <w:t>f.在乙方要求利用甲方校内实训平台进行相关试验时，甲方应向乙方开放相应的试验设施，并提供必要的帮助。</w:t>
      </w:r>
    </w:p>
    <w:p>
      <w:pPr>
        <w:adjustRightInd w:val="0"/>
        <w:snapToGrid w:val="0"/>
        <w:spacing w:line="500" w:lineRule="exact"/>
        <w:ind w:firstLine="480" w:firstLineChars="200"/>
        <w:rPr>
          <w:rFonts w:ascii="宋体" w:hAnsi="宋体"/>
          <w:sz w:val="24"/>
        </w:rPr>
      </w:pPr>
      <w:r>
        <w:rPr>
          <w:rFonts w:hint="eastAsia" w:ascii="宋体" w:hAnsi="宋体"/>
          <w:sz w:val="24"/>
        </w:rPr>
        <w:t>g.甲方在组织教师和学生参与科研合作、专业实习、人员培训等活动的过程中，严格遵守乙方的相关规章制度及其他合理要求，严守企业的商业秘密。</w:t>
      </w:r>
    </w:p>
    <w:p>
      <w:pPr>
        <w:adjustRightInd w:val="0"/>
        <w:snapToGrid w:val="0"/>
        <w:spacing w:line="500" w:lineRule="exact"/>
        <w:ind w:firstLine="480" w:firstLineChars="200"/>
        <w:rPr>
          <w:rFonts w:ascii="宋体" w:hAnsi="宋体"/>
          <w:sz w:val="24"/>
        </w:rPr>
      </w:pPr>
      <w:r>
        <w:rPr>
          <w:rFonts w:hint="eastAsia" w:ascii="宋体" w:hAnsi="宋体"/>
          <w:sz w:val="24"/>
        </w:rPr>
        <w:t>2）乙方的责任与义务</w:t>
      </w:r>
    </w:p>
    <w:p>
      <w:pPr>
        <w:adjustRightInd w:val="0"/>
        <w:snapToGrid w:val="0"/>
        <w:spacing w:line="500" w:lineRule="exact"/>
        <w:ind w:firstLine="480" w:firstLineChars="200"/>
        <w:rPr>
          <w:rFonts w:ascii="宋体" w:hAnsi="宋体"/>
          <w:sz w:val="24"/>
        </w:rPr>
      </w:pPr>
      <w:r>
        <w:rPr>
          <w:rFonts w:hint="eastAsia" w:ascii="宋体" w:hAnsi="宋体"/>
          <w:sz w:val="24"/>
        </w:rPr>
        <w:t>a.乙方应优先满足甲方学生在专业实习、毕业实习、就业等方面的需求。及时向甲方提供人力资源需求方面的信息，在条件相同的情况下，优先录用甲方的毕业生。</w:t>
      </w:r>
    </w:p>
    <w:p>
      <w:pPr>
        <w:adjustRightInd w:val="0"/>
        <w:snapToGrid w:val="0"/>
        <w:spacing w:line="500" w:lineRule="exact"/>
        <w:ind w:firstLine="480" w:firstLineChars="200"/>
        <w:rPr>
          <w:rFonts w:ascii="宋体" w:hAnsi="宋体"/>
          <w:sz w:val="24"/>
        </w:rPr>
      </w:pPr>
      <w:r>
        <w:rPr>
          <w:rFonts w:hint="eastAsia" w:ascii="宋体" w:hAnsi="宋体"/>
          <w:sz w:val="24"/>
        </w:rPr>
        <w:t>b.按照甲方计划，结合本单位实际情况，合理安排教师到企业跟班学习和挂职锻炼。并为甲方教师的学习、工作、生活等方面提供必要的条件。</w:t>
      </w:r>
    </w:p>
    <w:p>
      <w:pPr>
        <w:adjustRightInd w:val="0"/>
        <w:snapToGrid w:val="0"/>
        <w:spacing w:line="500" w:lineRule="exact"/>
        <w:ind w:firstLine="480" w:firstLineChars="200"/>
        <w:rPr>
          <w:rFonts w:ascii="宋体" w:hAnsi="宋体"/>
          <w:sz w:val="24"/>
        </w:rPr>
      </w:pPr>
      <w:r>
        <w:rPr>
          <w:rFonts w:hint="eastAsia" w:ascii="宋体" w:hAnsi="宋体"/>
          <w:sz w:val="24"/>
        </w:rPr>
        <w:t>c.安排有丰富理论知识和实践经验的人员，指导挂职教师以及顶岗实习学生，传授企业生产、经营管理和技术创新等知识。</w:t>
      </w:r>
    </w:p>
    <w:p>
      <w:pPr>
        <w:adjustRightInd w:val="0"/>
        <w:snapToGrid w:val="0"/>
        <w:spacing w:line="500" w:lineRule="exact"/>
        <w:ind w:firstLine="480" w:firstLineChars="200"/>
        <w:rPr>
          <w:rFonts w:ascii="宋体" w:hAnsi="宋体"/>
          <w:sz w:val="24"/>
        </w:rPr>
      </w:pPr>
      <w:r>
        <w:rPr>
          <w:rFonts w:hint="eastAsia" w:ascii="宋体" w:hAnsi="宋体"/>
          <w:sz w:val="24"/>
        </w:rPr>
        <w:t>d.对甲方教师挂职锻炼期间的表现以及学生在顶岗实习期间的表现进行评价，并提出考核意见。</w:t>
      </w:r>
    </w:p>
    <w:p>
      <w:pPr>
        <w:adjustRightInd w:val="0"/>
        <w:snapToGrid w:val="0"/>
        <w:spacing w:line="500" w:lineRule="exact"/>
        <w:ind w:firstLine="480" w:firstLineChars="200"/>
        <w:rPr>
          <w:rFonts w:ascii="宋体" w:hAnsi="宋体"/>
          <w:sz w:val="24"/>
        </w:rPr>
      </w:pPr>
      <w:r>
        <w:rPr>
          <w:rFonts w:hint="eastAsia" w:ascii="宋体" w:hAnsi="宋体"/>
          <w:sz w:val="24"/>
        </w:rPr>
        <w:t>e.选派企业领导、高管、技术骨干或能工巧匠到校担任甲方兼职教师和实习指导教师，参与甲方人才培养过程；参与甲方人才培养方案的制定、教学改革、教材编写等工作，成果归双方共同所有。</w:t>
      </w:r>
    </w:p>
    <w:p>
      <w:pPr>
        <w:adjustRightInd w:val="0"/>
        <w:snapToGrid w:val="0"/>
        <w:spacing w:line="500" w:lineRule="exact"/>
        <w:ind w:firstLine="480" w:firstLineChars="200"/>
        <w:rPr>
          <w:rFonts w:ascii="宋体" w:hAnsi="宋体"/>
          <w:sz w:val="24"/>
        </w:rPr>
      </w:pPr>
      <w:r>
        <w:rPr>
          <w:rFonts w:hint="eastAsia" w:ascii="宋体" w:hAnsi="宋体"/>
          <w:sz w:val="24"/>
        </w:rPr>
        <w:t>f.乙方应根据行业和企业的发展，对甲方的专业设置、课程设置、人才培养等方面的工作提供建议和咨询。</w:t>
      </w:r>
    </w:p>
    <w:p>
      <w:pPr>
        <w:adjustRightInd w:val="0"/>
        <w:snapToGrid w:val="0"/>
        <w:spacing w:line="500" w:lineRule="exact"/>
        <w:ind w:firstLine="480" w:firstLineChars="200"/>
        <w:rPr>
          <w:rFonts w:ascii="宋体" w:hAnsi="宋体"/>
          <w:sz w:val="24"/>
        </w:rPr>
      </w:pPr>
      <w:r>
        <w:rPr>
          <w:rFonts w:hint="eastAsia" w:ascii="宋体" w:hAnsi="宋体"/>
          <w:sz w:val="24"/>
        </w:rPr>
        <w:t>g.根据企业生产和管理的需要，委托甲方对相关工程项目进行设计、施工管理、技术指导等技术支持工作，促进产学研结合。</w:t>
      </w:r>
    </w:p>
    <w:p>
      <w:pPr>
        <w:spacing w:line="500" w:lineRule="exact"/>
        <w:ind w:firstLine="472" w:firstLineChars="196"/>
        <w:rPr>
          <w:rFonts w:ascii="宋体" w:hAnsi="宋体"/>
          <w:b/>
          <w:sz w:val="24"/>
        </w:rPr>
      </w:pPr>
      <w:r>
        <w:rPr>
          <w:rFonts w:hint="eastAsia" w:ascii="宋体" w:hAnsi="宋体"/>
          <w:b/>
          <w:sz w:val="24"/>
        </w:rPr>
        <w:t>2.顶岗实习教学环节设计</w:t>
      </w:r>
    </w:p>
    <w:p>
      <w:pPr>
        <w:adjustRightInd w:val="0"/>
        <w:snapToGrid w:val="0"/>
        <w:spacing w:line="500" w:lineRule="exact"/>
        <w:ind w:firstLine="480" w:firstLineChars="200"/>
        <w:rPr>
          <w:rFonts w:ascii="宋体" w:hAnsi="宋体"/>
          <w:sz w:val="24"/>
        </w:rPr>
      </w:pPr>
      <w:r>
        <w:rPr>
          <w:rFonts w:hint="eastAsia" w:ascii="宋体" w:hAnsi="宋体"/>
          <w:sz w:val="24"/>
        </w:rPr>
        <w:t>顶岗实习是校企合作的具体体现，是“工学结合”人才培养模式的重要组成部分，体现了“工学结合”、“教学过程的实践性、开放性和职业性”，是对其他各教学环节的继续、深化、补充和检验，是学生走上社会工作岗位前全面提高职业能力的必经阶段。</w:t>
      </w:r>
    </w:p>
    <w:p>
      <w:pPr>
        <w:adjustRightInd w:val="0"/>
        <w:snapToGrid w:val="0"/>
        <w:spacing w:line="500" w:lineRule="exact"/>
        <w:ind w:firstLine="480" w:firstLineChars="200"/>
        <w:rPr>
          <w:rFonts w:ascii="宋体" w:hAnsi="宋体"/>
          <w:sz w:val="24"/>
        </w:rPr>
      </w:pPr>
      <w:r>
        <w:rPr>
          <w:rFonts w:hint="eastAsia" w:ascii="宋体" w:hAnsi="宋体"/>
          <w:sz w:val="24"/>
        </w:rPr>
        <w:t>顶岗实习的教学内容设计，需要根据学生的具体实习岗位由校内指导教师和企业指导教师共同商讨制定，以实习岗位的实际工作任务为出发点，以职业能力培养为主线，认真设计学生的顶岗实习教学计划，并经过本专业的校企合作领导小组审核批准后执行。顶岗实习教学组织模式如下所示。</w:t>
      </w:r>
    </w:p>
    <w:p>
      <w:pPr>
        <w:adjustRightInd w:val="0"/>
        <w:snapToGrid w:val="0"/>
        <w:spacing w:line="500" w:lineRule="exact"/>
        <w:jc w:val="center"/>
        <w:rPr>
          <w:rFonts w:ascii="楷体" w:hAnsi="楷体" w:eastAsia="楷体"/>
          <w:sz w:val="24"/>
        </w:rPr>
        <w:sectPr>
          <w:pgSz w:w="11907" w:h="16840"/>
          <w:pgMar w:top="1440" w:right="1304" w:bottom="1701" w:left="1588" w:header="0" w:footer="1531" w:gutter="0"/>
          <w:cols w:space="720" w:num="1"/>
          <w:docGrid w:linePitch="312" w:charSpace="0"/>
        </w:sectPr>
      </w:pPr>
    </w:p>
    <w:p>
      <w:pPr>
        <w:adjustRightInd w:val="0"/>
        <w:snapToGrid w:val="0"/>
        <w:spacing w:line="360" w:lineRule="auto"/>
        <w:jc w:val="center"/>
        <w:rPr>
          <w:rFonts w:ascii="宋体" w:hAnsi="宋体"/>
          <w:sz w:val="24"/>
        </w:rPr>
      </w:pPr>
      <w:r>
        <w:rPr>
          <w:rFonts w:hint="eastAsia" w:ascii="楷体" w:hAnsi="楷体" w:eastAsia="楷体"/>
          <w:sz w:val="24"/>
        </w:rPr>
        <w:t>顶岗实习教学组织模式</w:t>
      </w:r>
    </w:p>
    <w:p>
      <w:pPr>
        <w:adjustRightInd w:val="0"/>
        <w:snapToGrid w:val="0"/>
        <w:spacing w:line="360" w:lineRule="auto"/>
        <w:rPr>
          <w:rFonts w:ascii="宋体" w:hAnsi="宋体"/>
          <w:b/>
          <w:sz w:val="24"/>
        </w:rPr>
      </w:pPr>
      <w:r>
        <w:rPr>
          <w:rFonts w:ascii="宋体" w:hAnsi="宋体"/>
          <w:b/>
          <w:sz w:val="24"/>
        </w:rPr>
        <mc:AlternateContent>
          <mc:Choice Requires="wpg">
            <w:drawing>
              <wp:inline distT="0" distB="0" distL="0" distR="0">
                <wp:extent cx="5224145" cy="7293610"/>
                <wp:effectExtent l="8255" t="10795" r="6350" b="10795"/>
                <wp:docPr id="8" name="组合 8"/>
                <wp:cNvGraphicFramePr/>
                <a:graphic xmlns:a="http://schemas.openxmlformats.org/drawingml/2006/main">
                  <a:graphicData uri="http://schemas.microsoft.com/office/word/2010/wordprocessingGroup">
                    <wpg:wgp>
                      <wpg:cNvGrpSpPr/>
                      <wpg:grpSpPr>
                        <a:xfrm>
                          <a:off x="0" y="0"/>
                          <a:ext cx="5224145" cy="7293610"/>
                          <a:chOff x="0" y="0"/>
                          <a:chExt cx="8797" cy="11542"/>
                        </a:xfrm>
                      </wpg:grpSpPr>
                      <wps:wsp>
                        <wps:cNvPr id="9" name="自选图形 3"/>
                        <wps:cNvCnPr>
                          <a:cxnSpLocks noChangeShapeType="1"/>
                        </wps:cNvCnPr>
                        <wps:spPr bwMode="auto">
                          <a:xfrm>
                            <a:off x="1998" y="2915"/>
                            <a:ext cx="0" cy="594"/>
                          </a:xfrm>
                          <a:prstGeom prst="straightConnector1">
                            <a:avLst/>
                          </a:prstGeom>
                          <a:noFill/>
                          <a:ln w="9525">
                            <a:solidFill>
                              <a:srgbClr val="000000"/>
                            </a:solidFill>
                            <a:round/>
                            <a:tailEnd type="triangle" w="med" len="med"/>
                          </a:ln>
                        </wps:spPr>
                        <wps:bodyPr/>
                      </wps:wsp>
                      <wps:wsp>
                        <wps:cNvPr id="10" name="自选图形 4"/>
                        <wps:cNvCnPr>
                          <a:cxnSpLocks noChangeShapeType="1"/>
                        </wps:cNvCnPr>
                        <wps:spPr bwMode="auto">
                          <a:xfrm>
                            <a:off x="5225" y="8391"/>
                            <a:ext cx="0" cy="594"/>
                          </a:xfrm>
                          <a:prstGeom prst="straightConnector1">
                            <a:avLst/>
                          </a:prstGeom>
                          <a:noFill/>
                          <a:ln w="9525">
                            <a:solidFill>
                              <a:srgbClr val="000000"/>
                            </a:solidFill>
                            <a:round/>
                            <a:tailEnd type="triangle" w="med" len="med"/>
                          </a:ln>
                        </wps:spPr>
                        <wps:bodyPr/>
                      </wps:wsp>
                      <wps:wsp>
                        <wps:cNvPr id="11" name="自选图形 5"/>
                        <wps:cNvCnPr>
                          <a:cxnSpLocks noChangeShapeType="1"/>
                        </wps:cNvCnPr>
                        <wps:spPr bwMode="auto">
                          <a:xfrm>
                            <a:off x="5068" y="5506"/>
                            <a:ext cx="0" cy="595"/>
                          </a:xfrm>
                          <a:prstGeom prst="straightConnector1">
                            <a:avLst/>
                          </a:prstGeom>
                          <a:noFill/>
                          <a:ln w="9525">
                            <a:solidFill>
                              <a:srgbClr val="000000"/>
                            </a:solidFill>
                            <a:round/>
                            <a:tailEnd type="triangle" w="med" len="med"/>
                          </a:ln>
                        </wps:spPr>
                        <wps:bodyPr/>
                      </wps:wsp>
                      <wps:wsp>
                        <wps:cNvPr id="12" name="文本框 6"/>
                        <wps:cNvSpPr txBox="1">
                          <a:spLocks noChangeArrowheads="1"/>
                        </wps:cNvSpPr>
                        <wps:spPr bwMode="auto">
                          <a:xfrm>
                            <a:off x="0" y="2309"/>
                            <a:ext cx="487" cy="2669"/>
                          </a:xfrm>
                          <a:prstGeom prst="rect">
                            <a:avLst/>
                          </a:prstGeom>
                          <a:solidFill>
                            <a:srgbClr val="FFFFFF"/>
                          </a:solidFill>
                          <a:ln w="9525">
                            <a:solidFill>
                              <a:srgbClr val="FFFFFF"/>
                            </a:solidFill>
                            <a:miter lim="800000"/>
                          </a:ln>
                        </wps:spPr>
                        <wps:txbx>
                          <w:txbxContent>
                            <w:p>
                              <w:r>
                                <w:t>实习前准备</w:t>
                              </w:r>
                            </w:p>
                          </w:txbxContent>
                        </wps:txbx>
                        <wps:bodyPr rot="0" vert="horz" wrap="square" lIns="91440" tIns="45720" rIns="91440" bIns="45720" anchor="t" anchorCtr="0" upright="1">
                          <a:noAutofit/>
                        </wps:bodyPr>
                      </wps:wsp>
                      <wps:wsp>
                        <wps:cNvPr id="13" name="文本框 7"/>
                        <wps:cNvSpPr txBox="1">
                          <a:spLocks noChangeArrowheads="1"/>
                        </wps:cNvSpPr>
                        <wps:spPr bwMode="auto">
                          <a:xfrm>
                            <a:off x="9" y="9310"/>
                            <a:ext cx="487" cy="2232"/>
                          </a:xfrm>
                          <a:prstGeom prst="rect">
                            <a:avLst/>
                          </a:prstGeom>
                          <a:solidFill>
                            <a:srgbClr val="FFFFFF"/>
                          </a:solidFill>
                          <a:ln w="9525">
                            <a:solidFill>
                              <a:srgbClr val="FFFFFF"/>
                            </a:solidFill>
                            <a:miter lim="800000"/>
                          </a:ln>
                        </wps:spPr>
                        <wps:txbx>
                          <w:txbxContent>
                            <w:p>
                              <w:r>
                                <w:t>总结与考核</w:t>
                              </w:r>
                            </w:p>
                          </w:txbxContent>
                        </wps:txbx>
                        <wps:bodyPr rot="0" vert="horz" wrap="square" lIns="91440" tIns="45720" rIns="91440" bIns="45720" anchor="t" anchorCtr="0" upright="1">
                          <a:noAutofit/>
                        </wps:bodyPr>
                      </wps:wsp>
                      <wps:wsp>
                        <wps:cNvPr id="14" name="文本框 8"/>
                        <wps:cNvSpPr txBox="1">
                          <a:spLocks noChangeArrowheads="1"/>
                        </wps:cNvSpPr>
                        <wps:spPr bwMode="auto">
                          <a:xfrm>
                            <a:off x="0" y="6631"/>
                            <a:ext cx="487" cy="1859"/>
                          </a:xfrm>
                          <a:prstGeom prst="rect">
                            <a:avLst/>
                          </a:prstGeom>
                          <a:solidFill>
                            <a:srgbClr val="FFFFFF"/>
                          </a:solidFill>
                          <a:ln w="9525">
                            <a:solidFill>
                              <a:srgbClr val="FFFFFF"/>
                            </a:solidFill>
                            <a:miter lim="800000"/>
                          </a:ln>
                        </wps:spPr>
                        <wps:txbx>
                          <w:txbxContent>
                            <w:p>
                              <w:r>
                                <w:t>实习期间</w:t>
                              </w:r>
                            </w:p>
                          </w:txbxContent>
                        </wps:txbx>
                        <wps:bodyPr rot="0" vert="horz" wrap="square" lIns="91440" tIns="45720" rIns="91440" bIns="45720" anchor="t" anchorCtr="0" upright="1">
                          <a:noAutofit/>
                        </wps:bodyPr>
                      </wps:wsp>
                      <wps:wsp>
                        <wps:cNvPr id="15" name="文本框 9"/>
                        <wps:cNvSpPr txBox="1">
                          <a:spLocks noChangeArrowheads="1"/>
                        </wps:cNvSpPr>
                        <wps:spPr bwMode="auto">
                          <a:xfrm>
                            <a:off x="1009" y="56"/>
                            <a:ext cx="1794" cy="813"/>
                          </a:xfrm>
                          <a:prstGeom prst="rect">
                            <a:avLst/>
                          </a:prstGeom>
                          <a:solidFill>
                            <a:srgbClr val="FFFFFF"/>
                          </a:solidFill>
                          <a:ln w="9525">
                            <a:solidFill>
                              <a:srgbClr val="FFFFFF"/>
                            </a:solidFill>
                            <a:miter lim="800000"/>
                          </a:ln>
                        </wps:spPr>
                        <wps:txbx>
                          <w:txbxContent>
                            <w:p>
                              <w:pPr>
                                <w:jc w:val="left"/>
                                <w:rPr>
                                  <w:szCs w:val="21"/>
                                </w:rPr>
                              </w:pPr>
                              <w:r>
                                <w:rPr>
                                  <w:szCs w:val="21"/>
                                </w:rPr>
                                <w:t>校内指导教师</w:t>
                              </w:r>
                            </w:p>
                          </w:txbxContent>
                        </wps:txbx>
                        <wps:bodyPr rot="0" vert="horz" wrap="square" lIns="91440" tIns="45720" rIns="91440" bIns="45720" anchor="t" anchorCtr="0" upright="1">
                          <a:noAutofit/>
                        </wps:bodyPr>
                      </wps:wsp>
                      <wps:wsp>
                        <wps:cNvPr id="16" name="文本框 10"/>
                        <wps:cNvSpPr txBox="1">
                          <a:spLocks noChangeArrowheads="1"/>
                        </wps:cNvSpPr>
                        <wps:spPr bwMode="auto">
                          <a:xfrm>
                            <a:off x="833" y="785"/>
                            <a:ext cx="2141" cy="2130"/>
                          </a:xfrm>
                          <a:prstGeom prst="rect">
                            <a:avLst/>
                          </a:prstGeom>
                          <a:solidFill>
                            <a:srgbClr val="FFFFFF"/>
                          </a:solidFill>
                          <a:ln w="9525">
                            <a:solidFill>
                              <a:srgbClr val="000000"/>
                            </a:solidFill>
                            <a:miter lim="800000"/>
                          </a:ln>
                        </wps:spPr>
                        <wps:txbx>
                          <w:txbxContent>
                            <w:p>
                              <w:r>
                                <w:rPr>
                                  <w:rFonts w:hint="eastAsia"/>
                                </w:rPr>
                                <w:t>实习前2-3周联系实习单位了解情况，商定实习有关事项，结合实习教学任务要求拟定实习教学计划。</w:t>
                              </w:r>
                            </w:p>
                            <w:p/>
                          </w:txbxContent>
                        </wps:txbx>
                        <wps:bodyPr rot="0" vert="horz" wrap="square" lIns="91440" tIns="45720" rIns="91440" bIns="45720" anchor="t" anchorCtr="0" upright="1">
                          <a:noAutofit/>
                        </wps:bodyPr>
                      </wps:wsp>
                      <wps:wsp>
                        <wps:cNvPr id="17" name="文本框 11"/>
                        <wps:cNvSpPr txBox="1">
                          <a:spLocks noChangeArrowheads="1"/>
                        </wps:cNvSpPr>
                        <wps:spPr bwMode="auto">
                          <a:xfrm>
                            <a:off x="833" y="3509"/>
                            <a:ext cx="2141" cy="1943"/>
                          </a:xfrm>
                          <a:prstGeom prst="rect">
                            <a:avLst/>
                          </a:prstGeom>
                          <a:solidFill>
                            <a:srgbClr val="FFFFFF"/>
                          </a:solidFill>
                          <a:ln w="9525">
                            <a:solidFill>
                              <a:srgbClr val="000000"/>
                            </a:solidFill>
                            <a:miter lim="800000"/>
                          </a:ln>
                        </wps:spPr>
                        <wps:txbx>
                          <w:txbxContent>
                            <w:p>
                              <w:r>
                                <w:rPr>
                                  <w:rFonts w:hint="eastAsia"/>
                                </w:rPr>
                                <w:t>下发实习手册、按时间规定节点布置学习任务。</w:t>
                              </w:r>
                            </w:p>
                          </w:txbxContent>
                        </wps:txbx>
                        <wps:bodyPr rot="0" vert="horz" wrap="square" lIns="91440" tIns="45720" rIns="91440" bIns="45720" anchor="t" anchorCtr="0" upright="1">
                          <a:noAutofit/>
                        </wps:bodyPr>
                      </wps:wsp>
                      <wps:wsp>
                        <wps:cNvPr id="18" name="文本框 12"/>
                        <wps:cNvSpPr txBox="1">
                          <a:spLocks noChangeArrowheads="1"/>
                        </wps:cNvSpPr>
                        <wps:spPr bwMode="auto">
                          <a:xfrm>
                            <a:off x="833" y="5991"/>
                            <a:ext cx="2141" cy="2450"/>
                          </a:xfrm>
                          <a:prstGeom prst="rect">
                            <a:avLst/>
                          </a:prstGeom>
                          <a:solidFill>
                            <a:srgbClr val="FFFFFF"/>
                          </a:solidFill>
                          <a:ln w="9525">
                            <a:solidFill>
                              <a:srgbClr val="000000"/>
                            </a:solidFill>
                            <a:miter lim="800000"/>
                          </a:ln>
                        </wps:spPr>
                        <wps:txbx>
                          <w:txbxContent>
                            <w:p>
                              <w:pPr>
                                <w:spacing w:line="280" w:lineRule="exact"/>
                              </w:pPr>
                              <w:r>
                                <w:rPr>
                                  <w:rFonts w:hint="eastAsia"/>
                                </w:rPr>
                                <w:t>实习期间每月至少检查一次学生的实习情况，包括实习日志、学习报告单，指导学生工作学习过程的疑点难点，按任务结点给出阶段成绩。</w:t>
                              </w:r>
                            </w:p>
                          </w:txbxContent>
                        </wps:txbx>
                        <wps:bodyPr rot="0" vert="horz" wrap="square" lIns="91440" tIns="45720" rIns="91440" bIns="45720" anchor="t" anchorCtr="0" upright="1">
                          <a:noAutofit/>
                        </wps:bodyPr>
                      </wps:wsp>
                      <wps:wsp>
                        <wps:cNvPr id="19" name="文本框 13"/>
                        <wps:cNvSpPr txBox="1">
                          <a:spLocks noChangeArrowheads="1"/>
                        </wps:cNvSpPr>
                        <wps:spPr bwMode="auto">
                          <a:xfrm>
                            <a:off x="833" y="9012"/>
                            <a:ext cx="2141" cy="2004"/>
                          </a:xfrm>
                          <a:prstGeom prst="rect">
                            <a:avLst/>
                          </a:prstGeom>
                          <a:solidFill>
                            <a:srgbClr val="FFFFFF"/>
                          </a:solidFill>
                          <a:ln w="9525">
                            <a:solidFill>
                              <a:srgbClr val="000000"/>
                            </a:solidFill>
                            <a:miter lim="800000"/>
                          </a:ln>
                        </wps:spPr>
                        <wps:txbx>
                          <w:txbxContent>
                            <w:p>
                              <w:r>
                                <w:rPr>
                                  <w:rFonts w:hint="eastAsia"/>
                                </w:rPr>
                                <w:t>收取实习单位对学生的实习评价表，根据考核标准进行成绩汇总。审核实习成果，提出修改意见。</w:t>
                              </w:r>
                            </w:p>
                            <w:p/>
                          </w:txbxContent>
                        </wps:txbx>
                        <wps:bodyPr rot="0" vert="horz" wrap="square" lIns="91440" tIns="45720" rIns="91440" bIns="45720" anchor="t" anchorCtr="0" upright="1">
                          <a:noAutofit/>
                        </wps:bodyPr>
                      </wps:wsp>
                      <wps:wsp>
                        <wps:cNvPr id="20" name="文本框 14"/>
                        <wps:cNvSpPr txBox="1">
                          <a:spLocks noChangeArrowheads="1"/>
                        </wps:cNvSpPr>
                        <wps:spPr bwMode="auto">
                          <a:xfrm>
                            <a:off x="4062" y="8960"/>
                            <a:ext cx="2141" cy="1943"/>
                          </a:xfrm>
                          <a:prstGeom prst="rect">
                            <a:avLst/>
                          </a:prstGeom>
                          <a:solidFill>
                            <a:srgbClr val="FFFFFF"/>
                          </a:solidFill>
                          <a:ln w="9525">
                            <a:solidFill>
                              <a:srgbClr val="000000"/>
                            </a:solidFill>
                            <a:miter lim="800000"/>
                          </a:ln>
                        </wps:spPr>
                        <wps:txbx>
                          <w:txbxContent>
                            <w:p>
                              <w:r>
                                <w:rPr>
                                  <w:rFonts w:hint="eastAsia"/>
                                </w:rPr>
                                <w:t>提交实习报告单和实习日志。做好顶岗实习成果的撰写、准备成果答辩。</w:t>
                              </w:r>
                            </w:p>
                          </w:txbxContent>
                        </wps:txbx>
                        <wps:bodyPr rot="0" vert="horz" wrap="square" lIns="91440" tIns="45720" rIns="91440" bIns="45720" anchor="t" anchorCtr="0" upright="1">
                          <a:noAutofit/>
                        </wps:bodyPr>
                      </wps:wsp>
                      <wps:wsp>
                        <wps:cNvPr id="21" name="文本框 15"/>
                        <wps:cNvSpPr txBox="1">
                          <a:spLocks noChangeArrowheads="1"/>
                        </wps:cNvSpPr>
                        <wps:spPr bwMode="auto">
                          <a:xfrm>
                            <a:off x="4046" y="6101"/>
                            <a:ext cx="2141" cy="2340"/>
                          </a:xfrm>
                          <a:prstGeom prst="rect">
                            <a:avLst/>
                          </a:prstGeom>
                          <a:solidFill>
                            <a:srgbClr val="FFFFFF"/>
                          </a:solidFill>
                          <a:ln w="9525">
                            <a:solidFill>
                              <a:srgbClr val="000000"/>
                            </a:solidFill>
                            <a:miter lim="800000"/>
                          </a:ln>
                        </wps:spPr>
                        <wps:txbx>
                          <w:txbxContent>
                            <w:p>
                              <w:r>
                                <w:rPr>
                                  <w:rFonts w:hint="eastAsia"/>
                                </w:rPr>
                                <w:t>按实习计划要求认真完成实习任务并写好实习日志和实习阶段报告单。每月至少一次向指导教师汇报实习情况。</w:t>
                              </w:r>
                            </w:p>
                            <w:p/>
                          </w:txbxContent>
                        </wps:txbx>
                        <wps:bodyPr rot="0" vert="horz" wrap="square" lIns="91440" tIns="45720" rIns="91440" bIns="45720" anchor="t" anchorCtr="0" upright="1">
                          <a:noAutofit/>
                        </wps:bodyPr>
                      </wps:wsp>
                      <wps:wsp>
                        <wps:cNvPr id="22" name="文本框 16"/>
                        <wps:cNvSpPr txBox="1">
                          <a:spLocks noChangeArrowheads="1"/>
                        </wps:cNvSpPr>
                        <wps:spPr bwMode="auto">
                          <a:xfrm>
                            <a:off x="4046" y="3619"/>
                            <a:ext cx="2141" cy="1942"/>
                          </a:xfrm>
                          <a:prstGeom prst="rect">
                            <a:avLst/>
                          </a:prstGeom>
                          <a:solidFill>
                            <a:srgbClr val="FFFFFF"/>
                          </a:solidFill>
                          <a:ln w="9525">
                            <a:solidFill>
                              <a:srgbClr val="000000"/>
                            </a:solidFill>
                            <a:miter lim="800000"/>
                          </a:ln>
                        </wps:spPr>
                        <wps:txbx>
                          <w:txbxContent>
                            <w:p>
                              <w:pPr>
                                <w:spacing w:line="300" w:lineRule="exact"/>
                              </w:pPr>
                              <w:r>
                                <w:rPr>
                                  <w:rFonts w:hint="eastAsia"/>
                                </w:rPr>
                                <w:t>了解实习计划、实习单位概况、实习纪律及实习期间注意的安全事项等，做好实习前的准备。</w:t>
                              </w:r>
                            </w:p>
                            <w:p/>
                          </w:txbxContent>
                        </wps:txbx>
                        <wps:bodyPr rot="0" vert="horz" wrap="square" lIns="91440" tIns="45720" rIns="91440" bIns="45720" anchor="t" anchorCtr="0" upright="1">
                          <a:noAutofit/>
                        </wps:bodyPr>
                      </wps:wsp>
                      <wps:wsp>
                        <wps:cNvPr id="23" name="文本框 17"/>
                        <wps:cNvSpPr txBox="1">
                          <a:spLocks noChangeArrowheads="1"/>
                        </wps:cNvSpPr>
                        <wps:spPr bwMode="auto">
                          <a:xfrm>
                            <a:off x="4312" y="0"/>
                            <a:ext cx="1480" cy="813"/>
                          </a:xfrm>
                          <a:prstGeom prst="rect">
                            <a:avLst/>
                          </a:prstGeom>
                          <a:solidFill>
                            <a:srgbClr val="FFFFFF"/>
                          </a:solidFill>
                          <a:ln w="9525">
                            <a:solidFill>
                              <a:srgbClr val="FFFFFF"/>
                            </a:solidFill>
                            <a:miter lim="800000"/>
                          </a:ln>
                        </wps:spPr>
                        <wps:txbx>
                          <w:txbxContent>
                            <w:p>
                              <w:pPr>
                                <w:rPr>
                                  <w:szCs w:val="21"/>
                                </w:rPr>
                              </w:pPr>
                              <w:r>
                                <w:rPr>
                                  <w:szCs w:val="21"/>
                                </w:rPr>
                                <w:t>实习学生</w:t>
                              </w:r>
                            </w:p>
                          </w:txbxContent>
                        </wps:txbx>
                        <wps:bodyPr rot="0" vert="horz" wrap="square" lIns="91440" tIns="45720" rIns="91440" bIns="45720" anchor="t" anchorCtr="0" upright="1">
                          <a:noAutofit/>
                        </wps:bodyPr>
                      </wps:wsp>
                      <wps:wsp>
                        <wps:cNvPr id="24" name="自选图形 18"/>
                        <wps:cNvSpPr/>
                        <wps:spPr bwMode="auto">
                          <a:xfrm>
                            <a:off x="559" y="1434"/>
                            <a:ext cx="120" cy="3236"/>
                          </a:xfrm>
                          <a:prstGeom prst="leftBrace">
                            <a:avLst>
                              <a:gd name="adj1" fmla="val 224722"/>
                              <a:gd name="adj2" fmla="val 50000"/>
                            </a:avLst>
                          </a:prstGeom>
                          <a:noFill/>
                          <a:ln w="9525">
                            <a:solidFill>
                              <a:srgbClr val="000000"/>
                            </a:solidFill>
                            <a:round/>
                          </a:ln>
                        </wps:spPr>
                        <wps:bodyPr rot="0" vert="horz" wrap="square" lIns="91440" tIns="45720" rIns="91440" bIns="45720" anchor="t" anchorCtr="0" upright="1">
                          <a:noAutofit/>
                        </wps:bodyPr>
                      </wps:wsp>
                      <wps:wsp>
                        <wps:cNvPr id="25" name="自选图形 19"/>
                        <wps:cNvCnPr>
                          <a:cxnSpLocks noChangeShapeType="1"/>
                        </wps:cNvCnPr>
                        <wps:spPr bwMode="auto">
                          <a:xfrm>
                            <a:off x="1954" y="8391"/>
                            <a:ext cx="0" cy="594"/>
                          </a:xfrm>
                          <a:prstGeom prst="straightConnector1">
                            <a:avLst/>
                          </a:prstGeom>
                          <a:noFill/>
                          <a:ln w="9525">
                            <a:solidFill>
                              <a:srgbClr val="000000"/>
                            </a:solidFill>
                            <a:round/>
                            <a:tailEnd type="triangle" w="med" len="med"/>
                          </a:ln>
                        </wps:spPr>
                        <wps:bodyPr/>
                      </wps:wsp>
                      <wps:wsp>
                        <wps:cNvPr id="26" name="自选图形 20"/>
                        <wps:cNvCnPr>
                          <a:cxnSpLocks noChangeShapeType="1"/>
                        </wps:cNvCnPr>
                        <wps:spPr bwMode="auto">
                          <a:xfrm>
                            <a:off x="1907" y="5397"/>
                            <a:ext cx="0" cy="594"/>
                          </a:xfrm>
                          <a:prstGeom prst="straightConnector1">
                            <a:avLst/>
                          </a:prstGeom>
                          <a:noFill/>
                          <a:ln w="9525">
                            <a:solidFill>
                              <a:srgbClr val="000000"/>
                            </a:solidFill>
                            <a:round/>
                            <a:tailEnd type="triangle" w="med" len="med"/>
                          </a:ln>
                        </wps:spPr>
                        <wps:bodyPr/>
                      </wps:wsp>
                      <wps:wsp>
                        <wps:cNvPr id="27" name="自选图形 21"/>
                        <wps:cNvCnPr>
                          <a:cxnSpLocks noChangeShapeType="1"/>
                        </wps:cNvCnPr>
                        <wps:spPr bwMode="auto">
                          <a:xfrm>
                            <a:off x="2974" y="4670"/>
                            <a:ext cx="1072" cy="0"/>
                          </a:xfrm>
                          <a:prstGeom prst="straightConnector1">
                            <a:avLst/>
                          </a:prstGeom>
                          <a:noFill/>
                          <a:ln w="9525">
                            <a:solidFill>
                              <a:srgbClr val="000000"/>
                            </a:solidFill>
                            <a:prstDash val="dash"/>
                            <a:round/>
                            <a:tailEnd type="triangle" w="med" len="med"/>
                          </a:ln>
                        </wps:spPr>
                        <wps:bodyPr/>
                      </wps:wsp>
                      <wps:wsp>
                        <wps:cNvPr id="28" name="自选图形 22"/>
                        <wps:cNvCnPr>
                          <a:cxnSpLocks noChangeShapeType="1"/>
                        </wps:cNvCnPr>
                        <wps:spPr bwMode="auto">
                          <a:xfrm>
                            <a:off x="2974" y="7176"/>
                            <a:ext cx="1072" cy="28"/>
                          </a:xfrm>
                          <a:prstGeom prst="straightConnector1">
                            <a:avLst/>
                          </a:prstGeom>
                          <a:noFill/>
                          <a:ln w="9525">
                            <a:solidFill>
                              <a:srgbClr val="000000"/>
                            </a:solidFill>
                            <a:prstDash val="dash"/>
                            <a:round/>
                            <a:headEnd type="triangle" w="med" len="med"/>
                            <a:tailEnd type="triangle" w="med" len="med"/>
                          </a:ln>
                        </wps:spPr>
                        <wps:bodyPr/>
                      </wps:wsp>
                      <wps:wsp>
                        <wps:cNvPr id="29" name="自选图形 23"/>
                        <wps:cNvCnPr>
                          <a:cxnSpLocks noChangeShapeType="1"/>
                        </wps:cNvCnPr>
                        <wps:spPr bwMode="auto">
                          <a:xfrm>
                            <a:off x="2974" y="10023"/>
                            <a:ext cx="1088" cy="0"/>
                          </a:xfrm>
                          <a:prstGeom prst="straightConnector1">
                            <a:avLst/>
                          </a:prstGeom>
                          <a:noFill/>
                          <a:ln w="9525">
                            <a:solidFill>
                              <a:srgbClr val="000000"/>
                            </a:solidFill>
                            <a:prstDash val="dash"/>
                            <a:round/>
                            <a:headEnd type="triangle" w="med" len="med"/>
                            <a:tailEnd type="triangle" w="med" len="med"/>
                          </a:ln>
                        </wps:spPr>
                        <wps:bodyPr/>
                      </wps:wsp>
                      <wps:wsp>
                        <wps:cNvPr id="30" name="自选图形 24"/>
                        <wps:cNvCnPr>
                          <a:cxnSpLocks noChangeShapeType="1"/>
                        </wps:cNvCnPr>
                        <wps:spPr bwMode="auto">
                          <a:xfrm>
                            <a:off x="7821" y="3042"/>
                            <a:ext cx="0" cy="594"/>
                          </a:xfrm>
                          <a:prstGeom prst="straightConnector1">
                            <a:avLst/>
                          </a:prstGeom>
                          <a:noFill/>
                          <a:ln w="9525">
                            <a:solidFill>
                              <a:srgbClr val="000000"/>
                            </a:solidFill>
                            <a:round/>
                            <a:tailEnd type="triangle" w="med" len="med"/>
                          </a:ln>
                        </wps:spPr>
                        <wps:bodyPr/>
                      </wps:wsp>
                      <wps:wsp>
                        <wps:cNvPr id="31" name="文本框 25"/>
                        <wps:cNvSpPr txBox="1">
                          <a:spLocks noChangeArrowheads="1"/>
                        </wps:cNvSpPr>
                        <wps:spPr bwMode="auto">
                          <a:xfrm>
                            <a:off x="6832" y="15"/>
                            <a:ext cx="1794" cy="813"/>
                          </a:xfrm>
                          <a:prstGeom prst="rect">
                            <a:avLst/>
                          </a:prstGeom>
                          <a:solidFill>
                            <a:srgbClr val="FFFFFF"/>
                          </a:solidFill>
                          <a:ln w="9525">
                            <a:solidFill>
                              <a:srgbClr val="FFFFFF"/>
                            </a:solidFill>
                            <a:miter lim="800000"/>
                          </a:ln>
                        </wps:spPr>
                        <wps:txbx>
                          <w:txbxContent>
                            <w:p>
                              <w:pPr>
                                <w:jc w:val="left"/>
                                <w:rPr>
                                  <w:szCs w:val="21"/>
                                </w:rPr>
                              </w:pPr>
                              <w:r>
                                <w:rPr>
                                  <w:szCs w:val="21"/>
                                </w:rPr>
                                <w:t>校外指导教师</w:t>
                              </w:r>
                            </w:p>
                          </w:txbxContent>
                        </wps:txbx>
                        <wps:bodyPr rot="0" vert="horz" wrap="square" lIns="91440" tIns="45720" rIns="91440" bIns="45720" anchor="t" anchorCtr="0" upright="1">
                          <a:noAutofit/>
                        </wps:bodyPr>
                      </wps:wsp>
                      <wps:wsp>
                        <wps:cNvPr id="32" name="文本框 26"/>
                        <wps:cNvSpPr txBox="1">
                          <a:spLocks noChangeArrowheads="1"/>
                        </wps:cNvSpPr>
                        <wps:spPr bwMode="auto">
                          <a:xfrm>
                            <a:off x="6656" y="912"/>
                            <a:ext cx="2141" cy="2130"/>
                          </a:xfrm>
                          <a:prstGeom prst="rect">
                            <a:avLst/>
                          </a:prstGeom>
                          <a:solidFill>
                            <a:srgbClr val="FFFFFF"/>
                          </a:solidFill>
                          <a:ln w="9525">
                            <a:solidFill>
                              <a:srgbClr val="000000"/>
                            </a:solidFill>
                            <a:miter lim="800000"/>
                          </a:ln>
                        </wps:spPr>
                        <wps:txbx>
                          <w:txbxContent>
                            <w:p>
                              <w:r>
                                <w:t>了解学生情况；</w:t>
                              </w:r>
                            </w:p>
                            <w:p>
                              <w:r>
                                <w:rPr>
                                  <w:rFonts w:hint="eastAsia"/>
                                </w:rPr>
                                <w:t>商定实习有关事项，结合校内教学任务要求拟定实习指导计划。</w:t>
                              </w:r>
                            </w:p>
                            <w:p/>
                          </w:txbxContent>
                        </wps:txbx>
                        <wps:bodyPr rot="0" vert="horz" wrap="square" lIns="91440" tIns="45720" rIns="91440" bIns="45720" anchor="t" anchorCtr="0" upright="1">
                          <a:noAutofit/>
                        </wps:bodyPr>
                      </wps:wsp>
                      <wps:wsp>
                        <wps:cNvPr id="33" name="文本框 27"/>
                        <wps:cNvSpPr txBox="1">
                          <a:spLocks noChangeArrowheads="1"/>
                        </wps:cNvSpPr>
                        <wps:spPr bwMode="auto">
                          <a:xfrm>
                            <a:off x="6656" y="3636"/>
                            <a:ext cx="2141" cy="1943"/>
                          </a:xfrm>
                          <a:prstGeom prst="rect">
                            <a:avLst/>
                          </a:prstGeom>
                          <a:solidFill>
                            <a:srgbClr val="FFFFFF"/>
                          </a:solidFill>
                          <a:ln w="9525">
                            <a:solidFill>
                              <a:srgbClr val="000000"/>
                            </a:solidFill>
                            <a:miter lim="800000"/>
                          </a:ln>
                        </wps:spPr>
                        <wps:txbx>
                          <w:txbxContent>
                            <w:p>
                              <w:r>
                                <w:rPr>
                                  <w:rFonts w:hint="eastAsia"/>
                                </w:rPr>
                                <w:t>办理相关保险；</w:t>
                              </w:r>
                            </w:p>
                            <w:p>
                              <w:r>
                                <w:rPr>
                                  <w:rFonts w:hint="eastAsia"/>
                                </w:rPr>
                                <w:t>签署顶岗实习协议。</w:t>
                              </w:r>
                            </w:p>
                            <w:p/>
                          </w:txbxContent>
                        </wps:txbx>
                        <wps:bodyPr rot="0" vert="horz" wrap="square" lIns="91440" tIns="45720" rIns="91440" bIns="45720" anchor="t" anchorCtr="0" upright="1">
                          <a:noAutofit/>
                        </wps:bodyPr>
                      </wps:wsp>
                      <wps:wsp>
                        <wps:cNvPr id="34" name="文本框 28"/>
                        <wps:cNvSpPr txBox="1">
                          <a:spLocks noChangeArrowheads="1"/>
                        </wps:cNvSpPr>
                        <wps:spPr bwMode="auto">
                          <a:xfrm>
                            <a:off x="6656" y="6118"/>
                            <a:ext cx="2141" cy="2450"/>
                          </a:xfrm>
                          <a:prstGeom prst="rect">
                            <a:avLst/>
                          </a:prstGeom>
                          <a:solidFill>
                            <a:srgbClr val="FFFFFF"/>
                          </a:solidFill>
                          <a:ln w="9525">
                            <a:solidFill>
                              <a:srgbClr val="000000"/>
                            </a:solidFill>
                            <a:miter lim="800000"/>
                          </a:ln>
                        </wps:spPr>
                        <wps:txbx>
                          <w:txbxContent>
                            <w:p>
                              <w:r>
                                <w:t>根据工程进度情况安排学习任务，同时做现场指导。填写考核评价表。指导实习日志的填写。</w:t>
                              </w:r>
                            </w:p>
                          </w:txbxContent>
                        </wps:txbx>
                        <wps:bodyPr rot="0" vert="horz" wrap="square" lIns="91440" tIns="45720" rIns="91440" bIns="45720" anchor="t" anchorCtr="0" upright="1">
                          <a:noAutofit/>
                        </wps:bodyPr>
                      </wps:wsp>
                      <wps:wsp>
                        <wps:cNvPr id="35" name="文本框 29"/>
                        <wps:cNvSpPr txBox="1">
                          <a:spLocks noChangeArrowheads="1"/>
                        </wps:cNvSpPr>
                        <wps:spPr bwMode="auto">
                          <a:xfrm>
                            <a:off x="6656" y="9139"/>
                            <a:ext cx="2141" cy="1764"/>
                          </a:xfrm>
                          <a:prstGeom prst="rect">
                            <a:avLst/>
                          </a:prstGeom>
                          <a:solidFill>
                            <a:srgbClr val="FFFFFF"/>
                          </a:solidFill>
                          <a:ln w="9525">
                            <a:solidFill>
                              <a:srgbClr val="000000"/>
                            </a:solidFill>
                            <a:miter lim="800000"/>
                          </a:ln>
                        </wps:spPr>
                        <wps:txbx>
                          <w:txbxContent>
                            <w:p>
                              <w:r>
                                <w:t>指导实习成果的书写。给出终结考核成绩。</w:t>
                              </w:r>
                            </w:p>
                          </w:txbxContent>
                        </wps:txbx>
                        <wps:bodyPr rot="0" vert="horz" wrap="square" lIns="91440" tIns="45720" rIns="91440" bIns="45720" anchor="t" anchorCtr="0" upright="1">
                          <a:noAutofit/>
                        </wps:bodyPr>
                      </wps:wsp>
                      <wps:wsp>
                        <wps:cNvPr id="36" name="自选图形 30"/>
                        <wps:cNvCnPr>
                          <a:cxnSpLocks noChangeShapeType="1"/>
                        </wps:cNvCnPr>
                        <wps:spPr bwMode="auto">
                          <a:xfrm>
                            <a:off x="7777" y="8518"/>
                            <a:ext cx="0" cy="594"/>
                          </a:xfrm>
                          <a:prstGeom prst="straightConnector1">
                            <a:avLst/>
                          </a:prstGeom>
                          <a:noFill/>
                          <a:ln w="9525">
                            <a:solidFill>
                              <a:srgbClr val="000000"/>
                            </a:solidFill>
                            <a:round/>
                            <a:tailEnd type="triangle" w="med" len="med"/>
                          </a:ln>
                        </wps:spPr>
                        <wps:bodyPr/>
                      </wps:wsp>
                      <wps:wsp>
                        <wps:cNvPr id="37" name="自选图形 31"/>
                        <wps:cNvCnPr>
                          <a:cxnSpLocks noChangeShapeType="1"/>
                        </wps:cNvCnPr>
                        <wps:spPr bwMode="auto">
                          <a:xfrm>
                            <a:off x="7730" y="5524"/>
                            <a:ext cx="0" cy="594"/>
                          </a:xfrm>
                          <a:prstGeom prst="straightConnector1">
                            <a:avLst/>
                          </a:prstGeom>
                          <a:noFill/>
                          <a:ln w="9525">
                            <a:solidFill>
                              <a:srgbClr val="000000"/>
                            </a:solidFill>
                            <a:round/>
                            <a:tailEnd type="triangle" w="med" len="med"/>
                          </a:ln>
                        </wps:spPr>
                        <wps:bodyPr/>
                      </wps:wsp>
                      <wps:wsp>
                        <wps:cNvPr id="38" name="自选图形 32"/>
                        <wps:cNvCnPr>
                          <a:cxnSpLocks noChangeShapeType="1"/>
                        </wps:cNvCnPr>
                        <wps:spPr bwMode="auto">
                          <a:xfrm>
                            <a:off x="2974" y="1778"/>
                            <a:ext cx="3682" cy="0"/>
                          </a:xfrm>
                          <a:prstGeom prst="straightConnector1">
                            <a:avLst/>
                          </a:prstGeom>
                          <a:noFill/>
                          <a:ln w="9525">
                            <a:solidFill>
                              <a:srgbClr val="000000"/>
                            </a:solidFill>
                            <a:prstDash val="dash"/>
                            <a:round/>
                            <a:headEnd type="triangle" w="med" len="med"/>
                            <a:tailEnd type="triangle" w="med" len="med"/>
                          </a:ln>
                        </wps:spPr>
                        <wps:bodyPr/>
                      </wps:wsp>
                      <wps:wsp>
                        <wps:cNvPr id="39" name="自选图形 33"/>
                        <wps:cNvCnPr>
                          <a:cxnSpLocks noChangeShapeType="1"/>
                        </wps:cNvCnPr>
                        <wps:spPr bwMode="auto">
                          <a:xfrm>
                            <a:off x="6187" y="4614"/>
                            <a:ext cx="469" cy="0"/>
                          </a:xfrm>
                          <a:prstGeom prst="straightConnector1">
                            <a:avLst/>
                          </a:prstGeom>
                          <a:noFill/>
                          <a:ln w="9525">
                            <a:solidFill>
                              <a:srgbClr val="000000"/>
                            </a:solidFill>
                            <a:prstDash val="dash"/>
                            <a:round/>
                            <a:headEnd type="triangle" w="med" len="med"/>
                            <a:tailEnd type="triangle" w="med" len="med"/>
                          </a:ln>
                        </wps:spPr>
                        <wps:bodyPr/>
                      </wps:wsp>
                      <wps:wsp>
                        <wps:cNvPr id="40" name="自选图形 34"/>
                        <wps:cNvCnPr>
                          <a:cxnSpLocks noChangeShapeType="1"/>
                        </wps:cNvCnPr>
                        <wps:spPr bwMode="auto">
                          <a:xfrm>
                            <a:off x="6187" y="7176"/>
                            <a:ext cx="469" cy="0"/>
                          </a:xfrm>
                          <a:prstGeom prst="straightConnector1">
                            <a:avLst/>
                          </a:prstGeom>
                          <a:noFill/>
                          <a:ln w="9525">
                            <a:solidFill>
                              <a:srgbClr val="000000"/>
                            </a:solidFill>
                            <a:prstDash val="dash"/>
                            <a:round/>
                            <a:headEnd type="triangle" w="med" len="med"/>
                            <a:tailEnd type="triangle" w="med" len="med"/>
                          </a:ln>
                        </wps:spPr>
                        <wps:bodyPr/>
                      </wps:wsp>
                      <wps:wsp>
                        <wps:cNvPr id="41" name="自选图形 35"/>
                        <wps:cNvCnPr>
                          <a:cxnSpLocks noChangeShapeType="1"/>
                        </wps:cNvCnPr>
                        <wps:spPr bwMode="auto">
                          <a:xfrm>
                            <a:off x="6187" y="9974"/>
                            <a:ext cx="469" cy="0"/>
                          </a:xfrm>
                          <a:prstGeom prst="straightConnector1">
                            <a:avLst/>
                          </a:prstGeom>
                          <a:noFill/>
                          <a:ln w="9525">
                            <a:solidFill>
                              <a:srgbClr val="000000"/>
                            </a:solidFill>
                            <a:prstDash val="dash"/>
                            <a:round/>
                            <a:headEnd type="triangle" w="med" len="med"/>
                            <a:tailEnd type="triangle" w="med" len="med"/>
                          </a:ln>
                        </wps:spPr>
                        <wps:bodyPr/>
                      </wps:wsp>
                    </wpg:wgp>
                  </a:graphicData>
                </a:graphic>
              </wp:inline>
            </w:drawing>
          </mc:Choice>
          <mc:Fallback>
            <w:pict>
              <v:group id="_x0000_s1026" o:spid="_x0000_s1026" o:spt="203" style="height:574.3pt;width:411.35pt;" coordsize="8797,11542" o:gfxdata="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">
                <o:lock v:ext="edit" aspectratio="f"/>
                <v:shape id="自选图形 3" o:spid="_x0000_s1026" o:spt="32" type="#_x0000_t32" style="position:absolute;left:1998;top:2915;height:594;width:0;" filled="f" stroked="t" coordsize="21600,21600" o:gfxdata="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eNHT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4" o:spid="_x0000_s1026" o:spt="32" type="#_x0000_t32" style="position:absolute;left:5225;top:8391;height:594;width:0;" filled="f" stroked="t" coordsize="21600,21600" o:gfxdata="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zp+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5" o:spid="_x0000_s1026" o:spt="32" type="#_x0000_t32" style="position:absolute;left:5068;top:5506;height:595;width:0;" filled="f" stroked="t" coordsize="21600,21600" o:gfxdata="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BMY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文本框 6" o:spid="_x0000_s1026" o:spt="202" type="#_x0000_t202" style="position:absolute;left:0;top:2309;height:2669;width:487;" fillcolor="#FFFFFF" filled="t" stroked="t" coordsize="21600,21600" o:gfxdata="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1Cu1bgAAADbAAAA&#10;DwAAAAAAAAABACAAAAAiAAAAZHJzL2Rvd25yZXYueG1sUEsBAhQAFAAAAAgAh07iQDMvBZ47AAAA&#10;OQAAABAAAAAAAAAAAQAgAAAABwEAAGRycy9zaGFwZXhtbC54bWxQSwUGAAAAAAYABgBbAQAAsQMA&#10;AAAA&#10;">
                  <v:fill on="t" focussize="0,0"/>
                  <v:stroke color="#FFFFFF" miterlimit="8" joinstyle="miter"/>
                  <v:imagedata o:title=""/>
                  <o:lock v:ext="edit" aspectratio="f"/>
                  <v:textbox>
                    <w:txbxContent>
                      <w:p>
                        <w:r>
                          <w:t>实习前准备</w:t>
                        </w:r>
                      </w:p>
                    </w:txbxContent>
                  </v:textbox>
                </v:shape>
                <v:shape id="文本框 7" o:spid="_x0000_s1026" o:spt="202" type="#_x0000_t202" style="position:absolute;left:9;top:9310;height:2232;width:487;" fillcolor="#FFFFFF" filled="t" stroked="t" coordsize="21600,21600" o:gfxdata="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HAtOugAAANsA&#10;AAAPAAAAAAAAAAEAIAAAACIAAABkcnMvZG93bnJldi54bWxQSwECFAAUAAAACACHTuJAMy8FnjsA&#10;AAA5AAAAEAAAAAAAAAABACAAAAAJAQAAZHJzL3NoYXBleG1sLnhtbFBLBQYAAAAABgAGAFsBAACz&#10;AwAAAAA=&#10;">
                  <v:fill on="t" focussize="0,0"/>
                  <v:stroke color="#FFFFFF" miterlimit="8" joinstyle="miter"/>
                  <v:imagedata o:title=""/>
                  <o:lock v:ext="edit" aspectratio="f"/>
                  <v:textbox>
                    <w:txbxContent>
                      <w:p>
                        <w:r>
                          <w:t>总结与考核</w:t>
                        </w:r>
                      </w:p>
                    </w:txbxContent>
                  </v:textbox>
                </v:shape>
                <v:shape id="文本框 8" o:spid="_x0000_s1026" o:spt="202" type="#_x0000_t202" style="position:absolute;left:0;top:6631;height:1859;width:487;" fillcolor="#FFFFFF" filled="t" stroked="t" coordsize="21600,21600" o:gfxdata="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79ZM6ugAAANsA&#10;AAAPAAAAAAAAAAEAIAAAACIAAABkcnMvZG93bnJldi54bWxQSwECFAAUAAAACACHTuJAMy8FnjsA&#10;AAA5AAAAEAAAAAAAAAABACAAAAAJAQAAZHJzL3NoYXBleG1sLnhtbFBLBQYAAAAABgAGAFsBAACz&#10;AwAAAAA=&#10;">
                  <v:fill on="t" focussize="0,0"/>
                  <v:stroke color="#FFFFFF" miterlimit="8" joinstyle="miter"/>
                  <v:imagedata o:title=""/>
                  <o:lock v:ext="edit" aspectratio="f"/>
                  <v:textbox>
                    <w:txbxContent>
                      <w:p>
                        <w:r>
                          <w:t>实习期间</w:t>
                        </w:r>
                      </w:p>
                    </w:txbxContent>
                  </v:textbox>
                </v:shape>
                <v:shape id="文本框 9" o:spid="_x0000_s1026" o:spt="202" type="#_x0000_t202" style="position:absolute;left:1009;top:56;height:813;width:1794;" fillcolor="#FFFFFF" filled="t" stroked="t" coordsize="21600,21600" o:gfxdata="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uTahugAAANsA&#10;AAAPAAAAAAAAAAEAIAAAACIAAABkcnMvZG93bnJldi54bWxQSwECFAAUAAAACACHTuJAMy8FnjsA&#10;AAA5AAAAEAAAAAAAAAABACAAAAAJAQAAZHJzL3NoYXBleG1sLnhtbFBLBQYAAAAABgAGAFsBAACz&#10;AwAAAAA=&#10;">
                  <v:fill on="t" focussize="0,0"/>
                  <v:stroke color="#FFFFFF" miterlimit="8" joinstyle="miter"/>
                  <v:imagedata o:title=""/>
                  <o:lock v:ext="edit" aspectratio="f"/>
                  <v:textbox>
                    <w:txbxContent>
                      <w:p>
                        <w:pPr>
                          <w:jc w:val="left"/>
                          <w:rPr>
                            <w:szCs w:val="21"/>
                          </w:rPr>
                        </w:pPr>
                        <w:r>
                          <w:rPr>
                            <w:szCs w:val="21"/>
                          </w:rPr>
                          <w:t>校内指导教师</w:t>
                        </w:r>
                      </w:p>
                    </w:txbxContent>
                  </v:textbox>
                </v:shape>
                <v:shape id="文本框 10" o:spid="_x0000_s1026" o:spt="202" type="#_x0000_t202" style="position:absolute;left:833;top:785;height:2130;width:2141;"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r>
                          <w:rPr>
                            <w:rFonts w:hint="eastAsia"/>
                          </w:rPr>
                          <w:t>实习前2-3周联系实习单位了解情况，商定实习有关事项，结合实习教学任务要求拟定实习教学计划。</w:t>
                        </w:r>
                      </w:p>
                      <w:p/>
                    </w:txbxContent>
                  </v:textbox>
                </v:shape>
                <v:shape id="文本框 11" o:spid="_x0000_s1026" o:spt="202" type="#_x0000_t202" style="position:absolute;left:833;top:3509;height:1943;width:2141;" fillcolor="#FFFFFF" filled="t" stroked="t" coordsize="21600,21600" o:gfxdata="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atR62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r>
                          <w:rPr>
                            <w:rFonts w:hint="eastAsia"/>
                          </w:rPr>
                          <w:t>下发实习手册、按时间规定节点布置学习任务。</w:t>
                        </w:r>
                      </w:p>
                    </w:txbxContent>
                  </v:textbox>
                </v:shape>
                <v:shape id="文本框 12" o:spid="_x0000_s1026" o:spt="202" type="#_x0000_t202" style="position:absolute;left:833;top:5991;height:2450;width:2141;" fillcolor="#FFFFFF" filled="t" stroked="t" coordsize="21600,21600" o:gfxdata="UEsDBAoAAAAAAIdO4kAAAAAAAAAAAAAAAAAEAAAAZHJzL1BLAwQUAAAACACHTuJAhzLT37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1j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T3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spacing w:line="280" w:lineRule="exact"/>
                        </w:pPr>
                        <w:r>
                          <w:rPr>
                            <w:rFonts w:hint="eastAsia"/>
                          </w:rPr>
                          <w:t>实习期间每月至少检查一次学生的实习情况，包括实习日志、学习报告单，指导学生工作学习过程的疑点难点，按任务结点给出阶段成绩。</w:t>
                        </w:r>
                      </w:p>
                    </w:txbxContent>
                  </v:textbox>
                </v:shape>
                <v:shape id="文本框 13" o:spid="_x0000_s1026" o:spt="202" type="#_x0000_t202" style="position:absolute;left:833;top:9012;height:2004;width:2141;" fillcolor="#FFFFFF" filled="t" stroked="t" coordsize="21600,21600" o:gfxdata="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dkS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r>
                          <w:rPr>
                            <w:rFonts w:hint="eastAsia"/>
                          </w:rPr>
                          <w:t>收取实习单位对学生的实习评价表，根据考核标准进行成绩汇总。审核实习成果，提出修改意见。</w:t>
                        </w:r>
                      </w:p>
                      <w:p/>
                    </w:txbxContent>
                  </v:textbox>
                </v:shape>
                <v:shape id="文本框 14" o:spid="_x0000_s1026" o:spt="202" type="#_x0000_t202" style="position:absolute;left:4062;top:8960;height:1943;width:2141;"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r>
                          <w:rPr>
                            <w:rFonts w:hint="eastAsia"/>
                          </w:rPr>
                          <w:t>提交实习报告单和实习日志。做好顶岗实习成果的撰写、准备成果答辩。</w:t>
                        </w:r>
                      </w:p>
                    </w:txbxContent>
                  </v:textbox>
                </v:shape>
                <v:shape id="文本框 15" o:spid="_x0000_s1026" o:spt="202" type="#_x0000_t202" style="position:absolute;left:4046;top:6101;height:2340;width:2141;" fillcolor="#FFFFFF" filled="t" stroked="t" coordsize="21600,21600" o:gfxdata="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Sw/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r>
                          <w:rPr>
                            <w:rFonts w:hint="eastAsia"/>
                          </w:rPr>
                          <w:t>按实习计划要求认真完成实习任务并写好实习日志和实习阶段报告单。每月至少一次向指导教师汇报实习情况。</w:t>
                        </w:r>
                      </w:p>
                      <w:p/>
                    </w:txbxContent>
                  </v:textbox>
                </v:shape>
                <v:shape id="文本框 16" o:spid="_x0000_s1026" o:spt="202" type="#_x0000_t202" style="position:absolute;left:4046;top:3619;height:1942;width:2141;" fillcolor="#FFFFFF" filled="t" stroked="t" coordsize="21600,21600"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spacing w:line="300" w:lineRule="exact"/>
                        </w:pPr>
                        <w:r>
                          <w:rPr>
                            <w:rFonts w:hint="eastAsia"/>
                          </w:rPr>
                          <w:t>了解实习计划、实习单位概况、实习纪律及实习期间注意的安全事项等，做好实习前的准备。</w:t>
                        </w:r>
                      </w:p>
                      <w:p/>
                    </w:txbxContent>
                  </v:textbox>
                </v:shape>
                <v:shape id="文本框 17" o:spid="_x0000_s1026" o:spt="202" type="#_x0000_t202" style="position:absolute;left:4312;top:0;height:813;width:1480;" fillcolor="#FFFFFF" filled="t" stroked="t" coordsize="21600,21600" o:gfxdata="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cMHzvQAA&#10;ANsAAAAPAAAAAAAAAAEAIAAAACIAAABkcnMvZG93bnJldi54bWxQSwECFAAUAAAACACHTuJAMy8F&#10;njsAAAA5AAAAEAAAAAAAAAABACAAAAAMAQAAZHJzL3NoYXBleG1sLnhtbFBLBQYAAAAABgAGAFsB&#10;AAC2AwAAAAA=&#10;">
                  <v:fill on="t" focussize="0,0"/>
                  <v:stroke color="#FFFFFF" miterlimit="8" joinstyle="miter"/>
                  <v:imagedata o:title=""/>
                  <o:lock v:ext="edit" aspectratio="f"/>
                  <v:textbox>
                    <w:txbxContent>
                      <w:p>
                        <w:pPr>
                          <w:rPr>
                            <w:szCs w:val="21"/>
                          </w:rPr>
                        </w:pPr>
                        <w:r>
                          <w:rPr>
                            <w:szCs w:val="21"/>
                          </w:rPr>
                          <w:t>实习学生</w:t>
                        </w:r>
                      </w:p>
                    </w:txbxContent>
                  </v:textbox>
                </v:shape>
                <v:shape id="自选图形 18" o:spid="_x0000_s1026" o:spt="87" type="#_x0000_t87" style="position:absolute;left:559;top:1434;height:3236;width:120;" filled="f" stroked="t" coordsize="21600,21600" o:gfxdata="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Y0zb4A&#10;AADbAAAADwAAAAAAAAABACAAAAAiAAAAZHJzL2Rvd25yZXYueG1sUEsBAhQAFAAAAAgAh07iQDMv&#10;BZ47AAAAOQAAABAAAAAAAAAAAQAgAAAADQEAAGRycy9zaGFwZXhtbC54bWxQSwUGAAAAAAYABgBb&#10;AQAAtwMAAAAA&#10;" adj="1799,10800">
                  <v:fill on="f" focussize="0,0"/>
                  <v:stroke color="#000000" joinstyle="round"/>
                  <v:imagedata o:title=""/>
                  <o:lock v:ext="edit" aspectratio="f"/>
                </v:shape>
                <v:shape id="自选图形 19" o:spid="_x0000_s1026" o:spt="32" type="#_x0000_t32" style="position:absolute;left:1954;top:8391;height:594;width:0;" filled="f" stroked="t" coordsize="21600,21600" o:gfxdata="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eA3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20" o:spid="_x0000_s1026" o:spt="32" type="#_x0000_t32" style="position:absolute;left:1907;top:5397;height:594;width:0;" filled="f" stroked="t" coordsize="21600,21600" o:gfxdata="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RR6o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21" o:spid="_x0000_s1026" o:spt="32" type="#_x0000_t32" style="position:absolute;left:2974;top:4670;height:0;width:1072;" filled="f" stroked="t" coordsize="21600,21600" o:gfxdata="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WxjEvQAA&#10;ANsAAAAPAAAAAAAAAAEAIAAAACIAAABkcnMvZG93bnJldi54bWxQSwECFAAUAAAACACHTuJAMy8F&#10;njsAAAA5AAAAEAAAAAAAAAABACAAAAAMAQAAZHJzL3NoYXBleG1sLnhtbFBLBQYAAAAABgAGAFsB&#10;AAC2AwAAAAA=&#10;">
                  <v:fill on="f" focussize="0,0"/>
                  <v:stroke color="#000000" joinstyle="round" dashstyle="dash" endarrow="block"/>
                  <v:imagedata o:title=""/>
                  <o:lock v:ext="edit" aspectratio="f"/>
                </v:shape>
                <v:shape id="自选图形 22" o:spid="_x0000_s1026" o:spt="32" type="#_x0000_t32" style="position:absolute;left:2974;top:7176;height:28;width:1072;" filled="f" stroked="t" coordsize="21600,21600" o:gfxdata="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9/iqugAAANsA&#10;AAAPAAAAAAAAAAEAIAAAACIAAABkcnMvZG93bnJldi54bWxQSwECFAAUAAAACACHTuJAMy8FnjsA&#10;AAA5AAAAEAAAAAAAAAABACAAAAAJAQAAZHJzL3NoYXBleG1sLnhtbFBLBQYAAAAABgAGAFsBAACz&#10;AwAAAAA=&#10;">
                  <v:fill on="f" focussize="0,0"/>
                  <v:stroke color="#000000" joinstyle="round" dashstyle="dash" startarrow="block" endarrow="block"/>
                  <v:imagedata o:title=""/>
                  <o:lock v:ext="edit" aspectratio="f"/>
                </v:shape>
                <v:shape id="自选图形 23" o:spid="_x0000_s1026" o:spt="32" type="#_x0000_t32" style="position:absolute;left:2974;top:10023;height:0;width:1088;" filled="f" stroked="t" coordsize="21600,21600" o:gfxdata="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u10xvQAA&#10;ANsAAAAPAAAAAAAAAAEAIAAAACIAAABkcnMvZG93bnJldi54bWxQSwECFAAUAAAACACHTuJAMy8F&#10;njsAAAA5AAAAEAAAAAAAAAABACAAAAAMAQAAZHJzL3NoYXBleG1sLnhtbFBLBQYAAAAABgAGAFsB&#10;AAC2AwAAAAA=&#10;">
                  <v:fill on="f" focussize="0,0"/>
                  <v:stroke color="#000000" joinstyle="round" dashstyle="dash" startarrow="block" endarrow="block"/>
                  <v:imagedata o:title=""/>
                  <o:lock v:ext="edit" aspectratio="f"/>
                </v:shape>
                <v:shape id="自选图形 24" o:spid="_x0000_s1026" o:spt="32" type="#_x0000_t32" style="position:absolute;left:7821;top:3042;height:594;width:0;" filled="f" stroked="t" coordsize="21600,21600" o:gfxdata="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Dm1m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文本框 25" o:spid="_x0000_s1026" o:spt="202" type="#_x0000_t202" style="position:absolute;left:6832;top:15;height:813;width:1794;" fillcolor="#FFFFFF" filled="t" stroked="t" coordsize="21600,21600" o:gfxdata="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3bMK8AAAA&#10;2wAAAA8AAAAAAAAAAQAgAAAAIgAAAGRycy9kb3ducmV2LnhtbFBLAQIUABQAAAAIAIdO4kAzLwWe&#10;OwAAADkAAAAQAAAAAAAAAAEAIAAAAAsBAABkcnMvc2hhcGV4bWwueG1sUEsFBgAAAAAGAAYAWwEA&#10;ALUDAAAAAA==&#10;">
                  <v:fill on="t" focussize="0,0"/>
                  <v:stroke color="#FFFFFF" miterlimit="8" joinstyle="miter"/>
                  <v:imagedata o:title=""/>
                  <o:lock v:ext="edit" aspectratio="f"/>
                  <v:textbox>
                    <w:txbxContent>
                      <w:p>
                        <w:pPr>
                          <w:jc w:val="left"/>
                          <w:rPr>
                            <w:szCs w:val="21"/>
                          </w:rPr>
                        </w:pPr>
                        <w:r>
                          <w:rPr>
                            <w:szCs w:val="21"/>
                          </w:rPr>
                          <w:t>校外指导教师</w:t>
                        </w:r>
                      </w:p>
                    </w:txbxContent>
                  </v:textbox>
                </v:shape>
                <v:shape id="文本框 26" o:spid="_x0000_s1026" o:spt="202" type="#_x0000_t202" style="position:absolute;left:6656;top:912;height:2130;width:2141;"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r>
                          <w:t>了解学生情况；</w:t>
                        </w:r>
                      </w:p>
                      <w:p>
                        <w:r>
                          <w:rPr>
                            <w:rFonts w:hint="eastAsia"/>
                          </w:rPr>
                          <w:t>商定实习有关事项，结合校内教学任务要求拟定实习指导计划。</w:t>
                        </w:r>
                      </w:p>
                      <w:p/>
                    </w:txbxContent>
                  </v:textbox>
                </v:shape>
                <v:shape id="文本框 27" o:spid="_x0000_s1026" o:spt="202" type="#_x0000_t202" style="position:absolute;left:6656;top:3636;height:1943;width:2141;"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r>
                          <w:rPr>
                            <w:rFonts w:hint="eastAsia"/>
                          </w:rPr>
                          <w:t>办理相关保险；</w:t>
                        </w:r>
                      </w:p>
                      <w:p>
                        <w:r>
                          <w:rPr>
                            <w:rFonts w:hint="eastAsia"/>
                          </w:rPr>
                          <w:t>签署顶岗实习协议。</w:t>
                        </w:r>
                      </w:p>
                      <w:p/>
                    </w:txbxContent>
                  </v:textbox>
                </v:shape>
                <v:shape id="文本框 28" o:spid="_x0000_s1026" o:spt="202" type="#_x0000_t202" style="position:absolute;left:6656;top:6118;height:2450;width:2141;"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r>
                          <w:t>根据工程进度情况安排学习任务，同时做现场指导。填写考核评价表。指导实习日志的填写。</w:t>
                        </w:r>
                      </w:p>
                    </w:txbxContent>
                  </v:textbox>
                </v:shape>
                <v:shape id="文本框 29" o:spid="_x0000_s1026" o:spt="202" type="#_x0000_t202" style="position:absolute;left:6656;top:9139;height:1764;width:2141;" fillcolor="#FFFFFF" filled="t" stroked="t" coordsize="21600,21600" o:gfxdata="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hiAh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r>
                          <w:t>指导实习成果的书写。给出终结考核成绩。</w:t>
                        </w:r>
                      </w:p>
                    </w:txbxContent>
                  </v:textbox>
                </v:shape>
                <v:shape id="自选图形 30" o:spid="_x0000_s1026" o:spt="32" type="#_x0000_t32" style="position:absolute;left:7777;top:8518;height:594;width:0;" filled="f" stroked="t" coordsize="21600,21600" o:gfxdata="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SciH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31" o:spid="_x0000_s1026" o:spt="32" type="#_x0000_t32" style="position:absolute;left:7730;top:5524;height:594;width:0;" filled="f" stroked="t" coordsize="21600,21600" o:gfxdata="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At7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32" o:spid="_x0000_s1026" o:spt="32" type="#_x0000_t32" style="position:absolute;left:2974;top:1778;height:0;width:3682;" filled="f" stroked="t" coordsize="21600,21600" o:gfxdata="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i5ud7sAAADb&#10;AAAADwAAAAAAAAABACAAAAAiAAAAZHJzL2Rvd25yZXYueG1sUEsBAhQAFAAAAAgAh07iQDMvBZ47&#10;AAAAOQAAABAAAAAAAAAAAQAgAAAACgEAAGRycy9zaGFwZXhtbC54bWxQSwUGAAAAAAYABgBbAQAA&#10;tAMAAAAA&#10;">
                  <v:fill on="f" focussize="0,0"/>
                  <v:stroke color="#000000" joinstyle="round" dashstyle="dash" startarrow="block" endarrow="block"/>
                  <v:imagedata o:title=""/>
                  <o:lock v:ext="edit" aspectratio="f"/>
                </v:shape>
                <v:shape id="自选图形 33" o:spid="_x0000_s1026" o:spt="32" type="#_x0000_t32" style="position:absolute;left:6187;top:4614;height:0;width:469;" filled="f" stroked="t" coordsize="21600,21600" o:gfxdata="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WLL7L4A&#10;AADbAAAADwAAAAAAAAABACAAAAAiAAAAZHJzL2Rvd25yZXYueG1sUEsBAhQAFAAAAAgAh07iQDMv&#10;BZ47AAAAOQAAABAAAAAAAAAAAQAgAAAADQEAAGRycy9zaGFwZXhtbC54bWxQSwUGAAAAAAYABgBb&#10;AQAAtwMAAAAA&#10;">
                  <v:fill on="f" focussize="0,0"/>
                  <v:stroke color="#000000" joinstyle="round" dashstyle="dash" startarrow="block" endarrow="block"/>
                  <v:imagedata o:title=""/>
                  <o:lock v:ext="edit" aspectratio="f"/>
                </v:shape>
                <v:shape id="自选图形 34" o:spid="_x0000_s1026" o:spt="32" type="#_x0000_t32" style="position:absolute;left:6187;top:7176;height:0;width:469;" filled="f" stroked="t" coordsize="21600,21600" o:gfxdata="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4RDLsAAADb&#10;AAAADwAAAAAAAAABACAAAAAiAAAAZHJzL2Rvd25yZXYueG1sUEsBAhQAFAAAAAgAh07iQDMvBZ47&#10;AAAAOQAAABAAAAAAAAAAAQAgAAAACgEAAGRycy9zaGFwZXhtbC54bWxQSwUGAAAAAAYABgBbAQAA&#10;tAMAAAAA&#10;">
                  <v:fill on="f" focussize="0,0"/>
                  <v:stroke color="#000000" joinstyle="round" dashstyle="dash" startarrow="block" endarrow="block"/>
                  <v:imagedata o:title=""/>
                  <o:lock v:ext="edit" aspectratio="f"/>
                </v:shape>
                <v:shape id="自选图形 35" o:spid="_x0000_s1026" o:spt="32" type="#_x0000_t32" style="position:absolute;left:6187;top:9974;height:0;width:469;" filled="f" stroked="t" coordsize="21600,21600" o:gfxdata="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xK0l74A&#10;AADbAAAADwAAAAAAAAABACAAAAAiAAAAZHJzL2Rvd25yZXYueG1sUEsBAhQAFAAAAAgAh07iQDMv&#10;BZ47AAAAOQAAABAAAAAAAAAAAQAgAAAADQEAAGRycy9zaGFwZXhtbC54bWxQSwUGAAAAAAYABgBb&#10;AQAAtwMAAAAA&#10;">
                  <v:fill on="f" focussize="0,0"/>
                  <v:stroke color="#000000" joinstyle="round" dashstyle="dash" startarrow="block" endarrow="block"/>
                  <v:imagedata o:title=""/>
                  <o:lock v:ext="edit" aspectratio="f"/>
                </v:shape>
                <w10:wrap type="none"/>
                <w10:anchorlock/>
              </v:group>
            </w:pict>
          </mc:Fallback>
        </mc:AlternateContent>
      </w:r>
    </w:p>
    <w:p>
      <w:pPr>
        <w:autoSpaceDE w:val="0"/>
        <w:autoSpaceDN w:val="0"/>
        <w:spacing w:line="360" w:lineRule="auto"/>
        <w:ind w:firstLine="480" w:firstLineChars="200"/>
        <w:rPr>
          <w:b/>
          <w:sz w:val="24"/>
        </w:rPr>
      </w:pPr>
      <w:r>
        <w:rPr>
          <w:rFonts w:ascii="宋体" w:hAnsi="宋体"/>
          <w:sz w:val="24"/>
        </w:rPr>
        <w:t>以本专业核心就业岗位——施工员为例，进行了顶岗实习期间细化教学任务的设计，其</w:t>
      </w:r>
      <w:r>
        <w:rPr>
          <w:rFonts w:hint="eastAsia" w:ascii="宋体" w:hAnsi="宋体"/>
          <w:sz w:val="24"/>
        </w:rPr>
        <w:t>顶岗实习教学任务分配表如下所示。</w:t>
      </w:r>
    </w:p>
    <w:p>
      <w:pPr>
        <w:autoSpaceDE w:val="0"/>
        <w:autoSpaceDN w:val="0"/>
        <w:spacing w:line="360" w:lineRule="auto"/>
        <w:jc w:val="center"/>
        <w:rPr>
          <w:rFonts w:ascii="楷体" w:hAnsi="楷体" w:eastAsia="楷体"/>
          <w:sz w:val="24"/>
        </w:rPr>
        <w:sectPr>
          <w:pgSz w:w="11907" w:h="16840"/>
          <w:pgMar w:top="1440" w:right="1304" w:bottom="1701" w:left="1588" w:header="0" w:footer="1531" w:gutter="0"/>
          <w:cols w:space="720" w:num="1"/>
          <w:docGrid w:linePitch="312" w:charSpace="0"/>
        </w:sectPr>
      </w:pPr>
    </w:p>
    <w:p>
      <w:pPr>
        <w:autoSpaceDE w:val="0"/>
        <w:autoSpaceDN w:val="0"/>
        <w:jc w:val="center"/>
        <w:rPr>
          <w:rFonts w:ascii="楷体" w:hAnsi="楷体" w:eastAsia="楷体"/>
          <w:sz w:val="24"/>
        </w:rPr>
      </w:pPr>
      <w:r>
        <w:rPr>
          <w:rFonts w:hint="eastAsia" w:ascii="楷体" w:hAnsi="楷体" w:eastAsia="楷体"/>
          <w:sz w:val="24"/>
        </w:rPr>
        <w:t>顶岗实习教学任务分配表</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4145"/>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7" w:type="dxa"/>
            <w:tcBorders>
              <w:top w:val="single" w:color="auto" w:sz="8" w:space="0"/>
              <w:left w:val="single" w:color="auto" w:sz="8" w:space="0"/>
              <w:bottom w:val="single" w:color="auto" w:sz="8" w:space="0"/>
              <w:right w:val="single" w:color="auto" w:sz="4" w:space="0"/>
            </w:tcBorders>
            <w:vAlign w:val="center"/>
          </w:tcPr>
          <w:p>
            <w:pPr>
              <w:jc w:val="center"/>
              <w:rPr>
                <w:b/>
                <w:szCs w:val="21"/>
              </w:rPr>
            </w:pPr>
            <w:r>
              <w:rPr>
                <w:b/>
                <w:szCs w:val="21"/>
              </w:rPr>
              <w:t>时间</w:t>
            </w:r>
          </w:p>
        </w:tc>
        <w:tc>
          <w:tcPr>
            <w:tcW w:w="4145" w:type="dxa"/>
            <w:tcBorders>
              <w:top w:val="single" w:color="auto" w:sz="8" w:space="0"/>
              <w:left w:val="single" w:color="auto" w:sz="4" w:space="0"/>
              <w:bottom w:val="single" w:color="auto" w:sz="8" w:space="0"/>
              <w:right w:val="single" w:color="auto" w:sz="4" w:space="0"/>
            </w:tcBorders>
            <w:vAlign w:val="center"/>
          </w:tcPr>
          <w:p>
            <w:pPr>
              <w:jc w:val="center"/>
              <w:rPr>
                <w:b/>
                <w:szCs w:val="21"/>
              </w:rPr>
            </w:pPr>
            <w:r>
              <w:rPr>
                <w:rFonts w:hint="eastAsia"/>
                <w:b/>
                <w:szCs w:val="21"/>
              </w:rPr>
              <w:t>教学及工作任务</w:t>
            </w:r>
          </w:p>
        </w:tc>
        <w:tc>
          <w:tcPr>
            <w:tcW w:w="3279" w:type="dxa"/>
            <w:tcBorders>
              <w:top w:val="single" w:color="auto" w:sz="8" w:space="0"/>
              <w:left w:val="single" w:color="auto" w:sz="4" w:space="0"/>
              <w:bottom w:val="single" w:color="auto" w:sz="8" w:space="0"/>
              <w:right w:val="single" w:color="auto" w:sz="8" w:space="0"/>
            </w:tcBorders>
            <w:vAlign w:val="center"/>
          </w:tcPr>
          <w:p>
            <w:pPr>
              <w:jc w:val="center"/>
              <w:rPr>
                <w:b/>
                <w:szCs w:val="21"/>
              </w:rPr>
            </w:pPr>
            <w:r>
              <w:rPr>
                <w:b/>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7" w:type="dxa"/>
            <w:tcBorders>
              <w:top w:val="single" w:color="auto" w:sz="8" w:space="0"/>
              <w:left w:val="single" w:color="auto" w:sz="8" w:space="0"/>
              <w:bottom w:val="single" w:color="auto" w:sz="8" w:space="0"/>
              <w:right w:val="single" w:color="auto" w:sz="4" w:space="0"/>
            </w:tcBorders>
            <w:vAlign w:val="center"/>
          </w:tcPr>
          <w:p>
            <w:pPr>
              <w:jc w:val="center"/>
            </w:pPr>
            <w:r>
              <w:t>第一个月</w:t>
            </w:r>
          </w:p>
        </w:tc>
        <w:tc>
          <w:tcPr>
            <w:tcW w:w="4145" w:type="dxa"/>
            <w:tcBorders>
              <w:top w:val="single" w:color="auto" w:sz="8" w:space="0"/>
              <w:left w:val="single" w:color="auto" w:sz="4" w:space="0"/>
              <w:bottom w:val="single" w:color="auto" w:sz="8" w:space="0"/>
              <w:right w:val="single" w:color="auto" w:sz="4" w:space="0"/>
            </w:tcBorders>
            <w:vAlign w:val="center"/>
          </w:tcPr>
          <w:p>
            <w:r>
              <w:rPr>
                <w:rFonts w:hint="eastAsia"/>
              </w:rPr>
              <w:t>1. 熟悉招标文件</w:t>
            </w:r>
          </w:p>
          <w:p>
            <w:r>
              <w:rPr>
                <w:rFonts w:hint="eastAsia"/>
              </w:rPr>
              <w:t>2. 熟悉投标文件</w:t>
            </w:r>
          </w:p>
          <w:p>
            <w:r>
              <w:rPr>
                <w:rFonts w:hint="eastAsia"/>
              </w:rPr>
              <w:t>3. 熟悉合同文件</w:t>
            </w:r>
          </w:p>
          <w:p>
            <w:r>
              <w:rPr>
                <w:rFonts w:hint="eastAsia"/>
              </w:rPr>
              <w:t>4. 参加施工图会审</w:t>
            </w:r>
          </w:p>
          <w:p>
            <w:r>
              <w:rPr>
                <w:rFonts w:hint="eastAsia"/>
              </w:rPr>
              <w:t>5. 进行图纸深化设计</w:t>
            </w:r>
          </w:p>
          <w:p>
            <w:r>
              <w:rPr>
                <w:rFonts w:hint="eastAsia"/>
              </w:rPr>
              <w:t>6. 与设计院沟通，完成深化设计出图</w:t>
            </w:r>
          </w:p>
          <w:p>
            <w:r>
              <w:rPr>
                <w:rFonts w:hint="eastAsia"/>
              </w:rPr>
              <w:t>7. 预算工程成本</w:t>
            </w:r>
          </w:p>
        </w:tc>
        <w:tc>
          <w:tcPr>
            <w:tcW w:w="3279" w:type="dxa"/>
            <w:tcBorders>
              <w:top w:val="single" w:color="auto" w:sz="8" w:space="0"/>
              <w:left w:val="single" w:color="auto" w:sz="4" w:space="0"/>
              <w:bottom w:val="single" w:color="auto" w:sz="8" w:space="0"/>
              <w:right w:val="single" w:color="auto" w:sz="8" w:space="0"/>
            </w:tcBorders>
            <w:vAlign w:val="center"/>
          </w:tcPr>
          <w:p>
            <w:r>
              <w:rPr>
                <w:rFonts w:hint="eastAsia"/>
              </w:rPr>
              <w:t>1. 专业识图能力</w:t>
            </w:r>
          </w:p>
          <w:p>
            <w:r>
              <w:rPr>
                <w:rFonts w:hint="eastAsia"/>
              </w:rPr>
              <w:t>2. 熟悉国家、行业相关规范</w:t>
            </w:r>
          </w:p>
          <w:p>
            <w:r>
              <w:rPr>
                <w:rFonts w:hint="eastAsia"/>
              </w:rPr>
              <w:t>3. 熟悉工程设备产品性能</w:t>
            </w:r>
          </w:p>
          <w:p>
            <w:r>
              <w:rPr>
                <w:rFonts w:hint="eastAsia"/>
              </w:rPr>
              <w:t>4. 熟悉工程建设相关法律法规</w:t>
            </w:r>
          </w:p>
          <w:p>
            <w:r>
              <w:rPr>
                <w:rFonts w:hint="eastAsia"/>
              </w:rPr>
              <w:t>5. AutoCAD绘图能力</w:t>
            </w:r>
          </w:p>
          <w:p>
            <w:r>
              <w:rPr>
                <w:rFonts w:hint="eastAsia"/>
              </w:rPr>
              <w:t>6. 本专业工程系统的设计能力</w:t>
            </w:r>
          </w:p>
          <w:p>
            <w:r>
              <w:rPr>
                <w:rFonts w:hint="eastAsia"/>
              </w:rPr>
              <w:t>7. 熟悉安装工程定额</w:t>
            </w:r>
          </w:p>
          <w:p>
            <w:r>
              <w:rPr>
                <w:rFonts w:hint="eastAsia"/>
              </w:rPr>
              <w:t>8. 工程造价软件应用能力</w:t>
            </w:r>
          </w:p>
          <w:p>
            <w:r>
              <w:rPr>
                <w:rFonts w:hint="eastAsia"/>
              </w:rPr>
              <w:t>9. 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7" w:type="dxa"/>
            <w:tcBorders>
              <w:top w:val="single" w:color="auto" w:sz="8" w:space="0"/>
              <w:left w:val="single" w:color="auto" w:sz="8" w:space="0"/>
              <w:bottom w:val="single" w:color="auto" w:sz="8" w:space="0"/>
              <w:right w:val="single" w:color="auto" w:sz="4" w:space="0"/>
            </w:tcBorders>
            <w:vAlign w:val="center"/>
          </w:tcPr>
          <w:p>
            <w:pPr>
              <w:jc w:val="center"/>
            </w:pPr>
            <w:r>
              <w:t>第二个月</w:t>
            </w:r>
          </w:p>
        </w:tc>
        <w:tc>
          <w:tcPr>
            <w:tcW w:w="4145" w:type="dxa"/>
            <w:tcBorders>
              <w:top w:val="single" w:color="auto" w:sz="8" w:space="0"/>
              <w:left w:val="single" w:color="auto" w:sz="4" w:space="0"/>
              <w:bottom w:val="single" w:color="auto" w:sz="8" w:space="0"/>
              <w:right w:val="single" w:color="auto" w:sz="4" w:space="0"/>
            </w:tcBorders>
            <w:vAlign w:val="center"/>
          </w:tcPr>
          <w:p>
            <w:r>
              <w:rPr>
                <w:rFonts w:hint="eastAsia"/>
              </w:rPr>
              <w:t>1. 协助项目经理编制施工方案</w:t>
            </w:r>
          </w:p>
          <w:p>
            <w:r>
              <w:rPr>
                <w:rFonts w:hint="eastAsia"/>
              </w:rPr>
              <w:t>2. 协助项目经理编制物资需用计划</w:t>
            </w:r>
          </w:p>
          <w:p>
            <w:r>
              <w:rPr>
                <w:rFonts w:hint="eastAsia"/>
              </w:rPr>
              <w:t>3. 协助项目经理编制实验检验计划</w:t>
            </w:r>
          </w:p>
          <w:p>
            <w:r>
              <w:rPr>
                <w:rFonts w:hint="eastAsia"/>
              </w:rPr>
              <w:t>4. 协助项目经理编制施工进度计划</w:t>
            </w:r>
          </w:p>
          <w:p>
            <w:r>
              <w:rPr>
                <w:rFonts w:hint="eastAsia"/>
              </w:rPr>
              <w:t>5. 参加编制质量、安全检查计划</w:t>
            </w:r>
          </w:p>
          <w:p>
            <w:r>
              <w:rPr>
                <w:rFonts w:hint="eastAsia"/>
              </w:rPr>
              <w:t>6. 核算确认工程所需设备及材料的规格与数量，出具采购单</w:t>
            </w:r>
          </w:p>
          <w:p>
            <w:r>
              <w:rPr>
                <w:rFonts w:hint="eastAsia"/>
              </w:rPr>
              <w:t>7. 配合物资采购部门完成相应的物料采购工作</w:t>
            </w:r>
          </w:p>
          <w:p>
            <w:r>
              <w:rPr>
                <w:rFonts w:hint="eastAsia"/>
              </w:rPr>
              <w:t>8. 向施工队进行施工技术交底和施工安全技术交底</w:t>
            </w:r>
          </w:p>
          <w:p>
            <w:r>
              <w:rPr>
                <w:rFonts w:hint="eastAsia"/>
              </w:rPr>
              <w:t>9. 参与物资检验、复验、验证工作</w:t>
            </w:r>
          </w:p>
          <w:p>
            <w:r>
              <w:rPr>
                <w:rFonts w:hint="eastAsia"/>
              </w:rPr>
              <w:t>10. 负责组织测量放线、参与技术复核</w:t>
            </w:r>
          </w:p>
          <w:p>
            <w:r>
              <w:rPr>
                <w:rFonts w:hint="eastAsia"/>
              </w:rPr>
              <w:t>11. 负责与土建施工单位的配合，做好本专业预留孔洞的工作</w:t>
            </w:r>
          </w:p>
          <w:p>
            <w:r>
              <w:rPr>
                <w:rFonts w:hint="eastAsia"/>
              </w:rPr>
              <w:t>12. 负责编写施工日志、施工记录等相关施工资料</w:t>
            </w:r>
          </w:p>
        </w:tc>
        <w:tc>
          <w:tcPr>
            <w:tcW w:w="3279" w:type="dxa"/>
            <w:tcBorders>
              <w:top w:val="single" w:color="auto" w:sz="8" w:space="0"/>
              <w:left w:val="single" w:color="auto" w:sz="4" w:space="0"/>
              <w:bottom w:val="single" w:color="auto" w:sz="8" w:space="0"/>
              <w:right w:val="single" w:color="auto" w:sz="8" w:space="0"/>
            </w:tcBorders>
            <w:vAlign w:val="center"/>
          </w:tcPr>
          <w:p>
            <w:r>
              <w:rPr>
                <w:rFonts w:hint="eastAsia"/>
              </w:rPr>
              <w:t>1. 熟悉国家、行业相关规范</w:t>
            </w:r>
          </w:p>
          <w:p>
            <w:r>
              <w:rPr>
                <w:rFonts w:hint="eastAsia"/>
              </w:rPr>
              <w:t>2. 熟悉工程设备产品性能</w:t>
            </w:r>
          </w:p>
          <w:p>
            <w:r>
              <w:rPr>
                <w:rFonts w:hint="eastAsia"/>
              </w:rPr>
              <w:t>3. 熟悉工程建设相关法律法规4. 熟悉施工流程</w:t>
            </w:r>
          </w:p>
          <w:p>
            <w:r>
              <w:rPr>
                <w:rFonts w:hint="eastAsia"/>
              </w:rPr>
              <w:t>5. 办公软件使用能力</w:t>
            </w:r>
          </w:p>
          <w:p>
            <w:r>
              <w:rPr>
                <w:rFonts w:hint="eastAsia"/>
              </w:rPr>
              <w:t>6. 沟通协调能力</w:t>
            </w:r>
          </w:p>
          <w:p>
            <w:r>
              <w:rPr>
                <w:rFonts w:hint="eastAsia"/>
              </w:rPr>
              <w:t>7. 语言表达能力</w:t>
            </w:r>
          </w:p>
          <w:p>
            <w:r>
              <w:rPr>
                <w:rFonts w:hint="eastAsia"/>
              </w:rPr>
              <w:t>8. 文字表述能力</w:t>
            </w:r>
          </w:p>
          <w:p>
            <w:r>
              <w:rPr>
                <w:rFonts w:hint="eastAsia"/>
              </w:rPr>
              <w:t>9. 专业识图能力</w:t>
            </w:r>
          </w:p>
          <w:p>
            <w:r>
              <w:rPr>
                <w:rFonts w:hint="eastAsia"/>
              </w:rPr>
              <w:t>10. 工程测量能力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7" w:type="dxa"/>
            <w:tcBorders>
              <w:top w:val="single" w:color="auto" w:sz="8" w:space="0"/>
              <w:left w:val="single" w:color="auto" w:sz="8" w:space="0"/>
              <w:bottom w:val="single" w:color="auto" w:sz="8" w:space="0"/>
              <w:right w:val="single" w:color="auto" w:sz="4" w:space="0"/>
            </w:tcBorders>
            <w:vAlign w:val="center"/>
          </w:tcPr>
          <w:p>
            <w:pPr>
              <w:jc w:val="center"/>
            </w:pPr>
            <w:r>
              <w:t>第三</w:t>
            </w:r>
            <w:r>
              <w:rPr>
                <w:rFonts w:hint="eastAsia"/>
              </w:rPr>
              <w:t>~五</w:t>
            </w:r>
            <w:r>
              <w:t>个月</w:t>
            </w:r>
          </w:p>
        </w:tc>
        <w:tc>
          <w:tcPr>
            <w:tcW w:w="4145" w:type="dxa"/>
            <w:tcBorders>
              <w:top w:val="single" w:color="auto" w:sz="8" w:space="0"/>
              <w:left w:val="single" w:color="auto" w:sz="4" w:space="0"/>
              <w:bottom w:val="single" w:color="auto" w:sz="8" w:space="0"/>
              <w:right w:val="single" w:color="auto" w:sz="4" w:space="0"/>
            </w:tcBorders>
            <w:vAlign w:val="center"/>
          </w:tcPr>
          <w:p>
            <w:r>
              <w:rPr>
                <w:rFonts w:hint="eastAsia"/>
              </w:rPr>
              <w:t>1.组织、管理本专业施工，做好施工现场组织协调工作，合理调配生产资源；落实施工作业计划</w:t>
            </w:r>
          </w:p>
          <w:p>
            <w:r>
              <w:rPr>
                <w:rFonts w:hint="eastAsia"/>
              </w:rPr>
              <w:t>2. 负责工程质量的检查及分项工程的质量评定，参与分部工程质量评定、填写施工质量记录</w:t>
            </w:r>
          </w:p>
          <w:p>
            <w:r>
              <w:rPr>
                <w:rFonts w:hint="eastAsia"/>
              </w:rPr>
              <w:t>3. 负责组织施工过程的标识和检验、实验状态标识工作</w:t>
            </w:r>
          </w:p>
          <w:p>
            <w:r>
              <w:rPr>
                <w:rFonts w:hint="eastAsia"/>
              </w:rPr>
              <w:t>4. 负责施工过程中不合格产品的标识、记录、隔离、评审和处置工作</w:t>
            </w:r>
          </w:p>
          <w:p>
            <w:r>
              <w:rPr>
                <w:rFonts w:hint="eastAsia"/>
              </w:rPr>
              <w:t>5. 参与质量、环境与职业健康安全的预控</w:t>
            </w:r>
          </w:p>
          <w:p>
            <w:r>
              <w:rPr>
                <w:rFonts w:hint="eastAsia"/>
              </w:rPr>
              <w:t>6. 负责施工作业的质量、环境与职业健康安全过程控制，参与隐蔽、分项、分部和单位工程的质量验收</w:t>
            </w:r>
          </w:p>
          <w:p>
            <w:r>
              <w:rPr>
                <w:rFonts w:hint="eastAsia"/>
              </w:rPr>
              <w:t>7. 参与质量、环境与职业健康安全问题的调查，提出整改措施并监督落实</w:t>
            </w:r>
          </w:p>
          <w:p>
            <w:r>
              <w:rPr>
                <w:rFonts w:hint="eastAsia"/>
              </w:rPr>
              <w:t>8. 参与现场经济技术签证、成本控制及成本核算</w:t>
            </w:r>
          </w:p>
          <w:p>
            <w:r>
              <w:rPr>
                <w:rFonts w:hint="eastAsia"/>
              </w:rPr>
              <w:t>9. 负责施工平面布置的动态管理</w:t>
            </w:r>
          </w:p>
        </w:tc>
        <w:tc>
          <w:tcPr>
            <w:tcW w:w="3279" w:type="dxa"/>
            <w:tcBorders>
              <w:top w:val="single" w:color="auto" w:sz="8" w:space="0"/>
              <w:left w:val="single" w:color="auto" w:sz="4" w:space="0"/>
              <w:bottom w:val="single" w:color="auto" w:sz="8" w:space="0"/>
              <w:right w:val="single" w:color="auto" w:sz="8" w:space="0"/>
            </w:tcBorders>
            <w:vAlign w:val="center"/>
          </w:tcPr>
          <w:p>
            <w:r>
              <w:rPr>
                <w:rFonts w:hint="eastAsia"/>
              </w:rPr>
              <w:t>1. 专业识图能力</w:t>
            </w:r>
          </w:p>
          <w:p>
            <w:r>
              <w:rPr>
                <w:rFonts w:hint="eastAsia"/>
              </w:rPr>
              <w:t>2. 专业施工能力</w:t>
            </w:r>
          </w:p>
          <w:p>
            <w:r>
              <w:rPr>
                <w:rFonts w:hint="eastAsia"/>
              </w:rPr>
              <w:t>3. 施工组织与管理能力</w:t>
            </w:r>
          </w:p>
          <w:p>
            <w:r>
              <w:rPr>
                <w:rFonts w:hint="eastAsia"/>
              </w:rPr>
              <w:t>4. 相关工种的基本操作能力</w:t>
            </w:r>
          </w:p>
          <w:p>
            <w:r>
              <w:rPr>
                <w:rFonts w:hint="eastAsia"/>
              </w:rPr>
              <w:t>5. 专业工程项目成本控制能力</w:t>
            </w:r>
          </w:p>
          <w:p>
            <w:r>
              <w:rPr>
                <w:rFonts w:hint="eastAsia"/>
              </w:rPr>
              <w:t>6.资料查阅、搜集与整理能力</w:t>
            </w:r>
          </w:p>
          <w:p>
            <w:r>
              <w:rPr>
                <w:rFonts w:hint="eastAsia"/>
              </w:rPr>
              <w:t>7. 获取信息与数据处理能力</w:t>
            </w:r>
          </w:p>
          <w:p>
            <w:r>
              <w:rPr>
                <w:rFonts w:hint="eastAsia"/>
              </w:rPr>
              <w:t>8. 学习与决策能力</w:t>
            </w:r>
          </w:p>
          <w:p>
            <w:r>
              <w:rPr>
                <w:rFonts w:hint="eastAsia"/>
              </w:rPr>
              <w:t>9. 语言表达能力</w:t>
            </w:r>
          </w:p>
          <w:p>
            <w:r>
              <w:rPr>
                <w:rFonts w:hint="eastAsia"/>
              </w:rPr>
              <w:t>10. 办公软件使用能力</w:t>
            </w:r>
          </w:p>
          <w:p>
            <w:r>
              <w:rPr>
                <w:rFonts w:hint="eastAsia"/>
              </w:rPr>
              <w:t>11. 沟通协调能力</w:t>
            </w:r>
          </w:p>
          <w:p>
            <w:r>
              <w:rPr>
                <w:rFonts w:hint="eastAsia"/>
              </w:rPr>
              <w:t>12. 文字表述能力</w:t>
            </w:r>
          </w:p>
          <w:p>
            <w:r>
              <w:rPr>
                <w:rFonts w:hint="eastAsia"/>
              </w:rPr>
              <w:t>13. 良好的社会与环境适应能力</w:t>
            </w:r>
          </w:p>
          <w:p>
            <w:r>
              <w:rPr>
                <w:rFonts w:hint="eastAsia"/>
              </w:rPr>
              <w:t>14. 危机处理能力和应变能力</w:t>
            </w:r>
          </w:p>
          <w:p>
            <w:r>
              <w:rPr>
                <w:rFonts w:hint="eastAsia"/>
              </w:rPr>
              <w:t>15. 熟悉国家、行业相关规范</w:t>
            </w:r>
          </w:p>
          <w:p>
            <w:r>
              <w:rPr>
                <w:rFonts w:hint="eastAsia"/>
              </w:rPr>
              <w:t>16. 熟悉工程设备产品性能</w:t>
            </w:r>
          </w:p>
          <w:p>
            <w:r>
              <w:rPr>
                <w:rFonts w:hint="eastAsia"/>
              </w:rPr>
              <w:t>17. 熟悉工程建设相关法律法规</w:t>
            </w:r>
          </w:p>
        </w:tc>
      </w:tr>
    </w:tbl>
    <w:p>
      <w:pPr>
        <w:autoSpaceDE w:val="0"/>
        <w:autoSpaceDN w:val="0"/>
        <w:jc w:val="right"/>
        <w:rPr>
          <w:rFonts w:ascii="楷体" w:hAnsi="楷体" w:eastAsia="楷体"/>
          <w:sz w:val="24"/>
        </w:rPr>
      </w:pPr>
      <w:r>
        <w:rPr>
          <w:rFonts w:ascii="楷体" w:hAnsi="楷体" w:eastAsia="楷体"/>
          <w:sz w:val="24"/>
        </w:rPr>
        <w:br w:type="page"/>
      </w:r>
      <w:r>
        <w:rPr>
          <w:rFonts w:hint="eastAsia" w:ascii="楷体" w:hAnsi="楷体" w:eastAsia="楷体"/>
          <w:sz w:val="24"/>
        </w:rPr>
        <w:t>顶岗实习教学任务分配表                     续表</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4145"/>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7" w:type="dxa"/>
            <w:tcBorders>
              <w:top w:val="single" w:color="auto" w:sz="8" w:space="0"/>
              <w:left w:val="single" w:color="auto" w:sz="8" w:space="0"/>
              <w:bottom w:val="single" w:color="auto" w:sz="8" w:space="0"/>
              <w:right w:val="single" w:color="auto" w:sz="4" w:space="0"/>
            </w:tcBorders>
            <w:vAlign w:val="center"/>
          </w:tcPr>
          <w:p>
            <w:pPr>
              <w:jc w:val="center"/>
              <w:rPr>
                <w:b/>
                <w:szCs w:val="21"/>
              </w:rPr>
            </w:pPr>
            <w:r>
              <w:rPr>
                <w:b/>
                <w:szCs w:val="21"/>
              </w:rPr>
              <w:t>时间</w:t>
            </w:r>
          </w:p>
        </w:tc>
        <w:tc>
          <w:tcPr>
            <w:tcW w:w="4145" w:type="dxa"/>
            <w:tcBorders>
              <w:top w:val="single" w:color="auto" w:sz="8" w:space="0"/>
              <w:left w:val="single" w:color="auto" w:sz="4" w:space="0"/>
              <w:bottom w:val="single" w:color="auto" w:sz="8" w:space="0"/>
              <w:right w:val="single" w:color="auto" w:sz="4" w:space="0"/>
            </w:tcBorders>
            <w:vAlign w:val="center"/>
          </w:tcPr>
          <w:p>
            <w:pPr>
              <w:jc w:val="center"/>
              <w:rPr>
                <w:b/>
                <w:szCs w:val="21"/>
              </w:rPr>
            </w:pPr>
            <w:r>
              <w:rPr>
                <w:rFonts w:hint="eastAsia"/>
                <w:b/>
                <w:szCs w:val="21"/>
              </w:rPr>
              <w:t>教学及工作任务</w:t>
            </w:r>
          </w:p>
        </w:tc>
        <w:tc>
          <w:tcPr>
            <w:tcW w:w="3279" w:type="dxa"/>
            <w:tcBorders>
              <w:top w:val="single" w:color="auto" w:sz="8" w:space="0"/>
              <w:left w:val="single" w:color="auto" w:sz="4" w:space="0"/>
              <w:bottom w:val="single" w:color="auto" w:sz="8" w:space="0"/>
              <w:right w:val="single" w:color="auto" w:sz="8" w:space="0"/>
            </w:tcBorders>
            <w:vAlign w:val="center"/>
          </w:tcPr>
          <w:p>
            <w:pPr>
              <w:jc w:val="center"/>
              <w:rPr>
                <w:b/>
                <w:szCs w:val="21"/>
              </w:rPr>
            </w:pPr>
            <w:r>
              <w:rPr>
                <w:b/>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7" w:type="dxa"/>
            <w:tcBorders>
              <w:left w:val="single" w:color="auto" w:sz="8" w:space="0"/>
            </w:tcBorders>
            <w:vAlign w:val="center"/>
          </w:tcPr>
          <w:p>
            <w:pPr>
              <w:jc w:val="center"/>
            </w:pPr>
            <w:r>
              <w:t>第</w:t>
            </w:r>
            <w:r>
              <w:rPr>
                <w:rFonts w:hint="eastAsia"/>
              </w:rPr>
              <w:t>六</w:t>
            </w:r>
            <w:r>
              <w:t>个月</w:t>
            </w:r>
          </w:p>
        </w:tc>
        <w:tc>
          <w:tcPr>
            <w:tcW w:w="4145" w:type="dxa"/>
            <w:vAlign w:val="center"/>
          </w:tcPr>
          <w:p>
            <w:pPr>
              <w:spacing w:line="320" w:lineRule="exact"/>
            </w:pPr>
            <w:r>
              <w:rPr>
                <w:rFonts w:hint="eastAsia"/>
              </w:rPr>
              <w:t>1. 参与本专业工程系统的综合运行调试工作，并做好记录</w:t>
            </w:r>
          </w:p>
          <w:p>
            <w:pPr>
              <w:spacing w:line="320" w:lineRule="exact"/>
            </w:pPr>
            <w:r>
              <w:rPr>
                <w:rFonts w:hint="eastAsia"/>
              </w:rPr>
              <w:t>2. 参与本专业工程系统故障分析与处理工作，并做好记录</w:t>
            </w:r>
          </w:p>
          <w:p>
            <w:pPr>
              <w:spacing w:line="320" w:lineRule="exact"/>
            </w:pPr>
            <w:r>
              <w:rPr>
                <w:rFonts w:hint="eastAsia"/>
              </w:rPr>
              <w:t>3. 参与本专业工程系统的竣工验收，并做好记录</w:t>
            </w:r>
          </w:p>
          <w:p>
            <w:pPr>
              <w:spacing w:line="320" w:lineRule="exact"/>
            </w:pPr>
            <w:r>
              <w:rPr>
                <w:rFonts w:hint="eastAsia"/>
              </w:rPr>
              <w:t>4. 负责工程系统的交付工作，并做好记录</w:t>
            </w:r>
          </w:p>
          <w:p>
            <w:pPr>
              <w:spacing w:line="320" w:lineRule="exact"/>
            </w:pPr>
            <w:r>
              <w:rPr>
                <w:rFonts w:hint="eastAsia"/>
              </w:rPr>
              <w:t>5. 汇集交工技术文件</w:t>
            </w:r>
          </w:p>
          <w:p>
            <w:pPr>
              <w:spacing w:line="320" w:lineRule="exact"/>
              <w:rPr>
                <w:szCs w:val="21"/>
              </w:rPr>
            </w:pPr>
            <w:r>
              <w:rPr>
                <w:rFonts w:hint="eastAsia"/>
                <w:szCs w:val="21"/>
              </w:rPr>
              <w:t>6. 总结实习过程，并查阅资料，为撰写实习成果做准备；</w:t>
            </w:r>
          </w:p>
          <w:p>
            <w:pPr>
              <w:spacing w:line="320" w:lineRule="exact"/>
              <w:rPr>
                <w:szCs w:val="21"/>
              </w:rPr>
            </w:pPr>
            <w:r>
              <w:rPr>
                <w:rFonts w:hint="eastAsia"/>
                <w:szCs w:val="21"/>
              </w:rPr>
              <w:t>7. 拟定实习成果题目与框架并与指导教师进行沟通；</w:t>
            </w:r>
          </w:p>
          <w:p>
            <w:pPr>
              <w:spacing w:line="320" w:lineRule="exact"/>
              <w:rPr>
                <w:szCs w:val="21"/>
              </w:rPr>
            </w:pPr>
            <w:r>
              <w:rPr>
                <w:rFonts w:hint="eastAsia"/>
                <w:szCs w:val="21"/>
              </w:rPr>
              <w:t>8. 撰写实习成果，接受指导教师的指导；</w:t>
            </w:r>
          </w:p>
          <w:p>
            <w:pPr>
              <w:spacing w:line="320" w:lineRule="exact"/>
              <w:rPr>
                <w:szCs w:val="21"/>
              </w:rPr>
            </w:pPr>
            <w:r>
              <w:rPr>
                <w:rFonts w:hint="eastAsia"/>
                <w:szCs w:val="21"/>
              </w:rPr>
              <w:t xml:space="preserve">9. </w:t>
            </w:r>
            <w:r>
              <w:rPr>
                <w:szCs w:val="21"/>
              </w:rPr>
              <w:t>认真检查并完成《学生顶岗实习手册》的填写；</w:t>
            </w:r>
          </w:p>
          <w:p>
            <w:pPr>
              <w:spacing w:line="320" w:lineRule="exact"/>
            </w:pPr>
            <w:r>
              <w:rPr>
                <w:rFonts w:hint="eastAsia"/>
                <w:szCs w:val="21"/>
              </w:rPr>
              <w:t>10. 参加顶岗实习成果答辩</w:t>
            </w:r>
          </w:p>
        </w:tc>
        <w:tc>
          <w:tcPr>
            <w:tcW w:w="3279" w:type="dxa"/>
            <w:tcBorders>
              <w:right w:val="single" w:color="auto" w:sz="8" w:space="0"/>
            </w:tcBorders>
            <w:vAlign w:val="center"/>
          </w:tcPr>
          <w:p>
            <w:pPr>
              <w:spacing w:line="320" w:lineRule="exact"/>
            </w:pPr>
            <w:r>
              <w:rPr>
                <w:rFonts w:hint="eastAsia"/>
              </w:rPr>
              <w:t>1. 专业工程项目运行调试能力</w:t>
            </w:r>
          </w:p>
          <w:p>
            <w:pPr>
              <w:spacing w:line="320" w:lineRule="exact"/>
            </w:pPr>
            <w:r>
              <w:rPr>
                <w:rFonts w:hint="eastAsia"/>
              </w:rPr>
              <w:t>2. 故障分析与处理能力</w:t>
            </w:r>
          </w:p>
          <w:p>
            <w:pPr>
              <w:spacing w:line="320" w:lineRule="exact"/>
            </w:pPr>
            <w:r>
              <w:rPr>
                <w:rFonts w:hint="eastAsia"/>
              </w:rPr>
              <w:t>3. 熟悉国家、行业相关规范</w:t>
            </w:r>
          </w:p>
          <w:p>
            <w:pPr>
              <w:spacing w:line="320" w:lineRule="exact"/>
            </w:pPr>
            <w:r>
              <w:rPr>
                <w:rFonts w:hint="eastAsia"/>
              </w:rPr>
              <w:t>4. 熟悉工程设备产品性能</w:t>
            </w:r>
          </w:p>
          <w:p>
            <w:pPr>
              <w:spacing w:line="320" w:lineRule="exact"/>
            </w:pPr>
            <w:r>
              <w:rPr>
                <w:rFonts w:hint="eastAsia"/>
              </w:rPr>
              <w:t>5. 档案管理能力</w:t>
            </w:r>
          </w:p>
          <w:p>
            <w:pPr>
              <w:spacing w:line="320" w:lineRule="exact"/>
            </w:pPr>
            <w:r>
              <w:rPr>
                <w:rFonts w:hint="eastAsia"/>
              </w:rPr>
              <w:t>6. 语言表达能力</w:t>
            </w:r>
          </w:p>
          <w:p>
            <w:pPr>
              <w:spacing w:line="320" w:lineRule="exact"/>
            </w:pPr>
            <w:r>
              <w:rPr>
                <w:rFonts w:hint="eastAsia"/>
              </w:rPr>
              <w:t>7. 办公软件使用能力</w:t>
            </w:r>
          </w:p>
          <w:p>
            <w:pPr>
              <w:spacing w:line="320" w:lineRule="exact"/>
            </w:pPr>
            <w:r>
              <w:rPr>
                <w:rFonts w:hint="eastAsia"/>
              </w:rPr>
              <w:t>8. 沟通协调能力</w:t>
            </w:r>
          </w:p>
          <w:p>
            <w:pPr>
              <w:spacing w:line="320" w:lineRule="exact"/>
            </w:pPr>
            <w:r>
              <w:rPr>
                <w:rFonts w:hint="eastAsia"/>
              </w:rPr>
              <w:t>9. 文字表述能力</w:t>
            </w:r>
          </w:p>
          <w:p>
            <w:pPr>
              <w:spacing w:line="320" w:lineRule="exact"/>
              <w:rPr>
                <w:rFonts w:ascii="ˎ̥" w:hAnsi="ˎ̥"/>
                <w:szCs w:val="21"/>
              </w:rPr>
            </w:pPr>
            <w:r>
              <w:rPr>
                <w:rFonts w:hint="eastAsia"/>
              </w:rPr>
              <w:t>10.</w:t>
            </w:r>
            <w:r>
              <w:rPr>
                <w:rFonts w:ascii="ˎ̥" w:hAnsi="ˎ̥"/>
                <w:szCs w:val="21"/>
              </w:rPr>
              <w:t>在实习指导教师指导下，完成预定的学习任务，同时培养学生综合职业能力和工作能力</w:t>
            </w:r>
          </w:p>
          <w:p>
            <w:pPr>
              <w:spacing w:line="320" w:lineRule="exact"/>
            </w:pPr>
            <w:r>
              <w:rPr>
                <w:rFonts w:hint="eastAsia"/>
              </w:rPr>
              <w:t>11.培养学生材料收集、整理、归档以及文字书写能力</w:t>
            </w:r>
          </w:p>
          <w:p>
            <w:pPr>
              <w:spacing w:line="320" w:lineRule="exact"/>
            </w:pPr>
            <w:r>
              <w:rPr>
                <w:rFonts w:hint="eastAsia"/>
              </w:rPr>
              <w:t>12.</w:t>
            </w:r>
            <w:r>
              <w:rPr>
                <w:rFonts w:hint="eastAsia" w:ascii="ˎ̥" w:hAnsi="ˎ̥"/>
                <w:szCs w:val="21"/>
              </w:rPr>
              <w:t>培养学生反思、总结的能力</w:t>
            </w:r>
          </w:p>
        </w:tc>
      </w:tr>
    </w:tbl>
    <w:p>
      <w:pPr>
        <w:adjustRightInd w:val="0"/>
        <w:snapToGrid w:val="0"/>
        <w:spacing w:line="520" w:lineRule="exact"/>
        <w:ind w:firstLine="480" w:firstLineChars="200"/>
        <w:rPr>
          <w:rFonts w:ascii="宋体" w:hAnsi="宋体"/>
          <w:sz w:val="24"/>
        </w:rPr>
      </w:pPr>
      <w:r>
        <w:rPr>
          <w:rFonts w:hint="eastAsia" w:ascii="宋体" w:hAnsi="宋体"/>
          <w:sz w:val="24"/>
        </w:rPr>
        <w:t>在顶岗实习期间，结合学生的实习岗位和实际工作强度，校内指导教师与企业指导教师共同研讨，为学生设计拓展工作内容，以进一步增加顶岗实习的教学容量，拓展工作任务要满足岗位交叉原则，即学生在本岗位工作的同时要完成其它不同岗位的拓展工作任务，要求学生在指定时间内完成，并由校企双方指导教师共同进行指导、检查和成绩评定。目的是使学生在顶岗实习期间的任何时段都不会处于“无事可做”的状态，最大限度地保证学生实习期间的时间利用率，同时通过拓展任务的完成，可以使学生了解和掌握多个岗位的工作流程和工作技能，为将来的就业奠定坚实的基础。</w:t>
      </w:r>
    </w:p>
    <w:p>
      <w:pPr>
        <w:spacing w:line="520" w:lineRule="exact"/>
        <w:ind w:firstLine="472" w:firstLineChars="196"/>
        <w:rPr>
          <w:rFonts w:ascii="宋体" w:hAnsi="宋体"/>
          <w:b/>
          <w:sz w:val="24"/>
        </w:rPr>
      </w:pPr>
      <w:r>
        <w:rPr>
          <w:rFonts w:hint="eastAsia" w:ascii="宋体" w:hAnsi="宋体"/>
          <w:b/>
          <w:sz w:val="24"/>
        </w:rPr>
        <w:t>3.顶岗实习考核环节设计</w:t>
      </w:r>
    </w:p>
    <w:p>
      <w:pPr>
        <w:adjustRightInd w:val="0"/>
        <w:snapToGrid w:val="0"/>
        <w:spacing w:line="520" w:lineRule="exact"/>
        <w:ind w:firstLine="480" w:firstLineChars="200"/>
        <w:rPr>
          <w:rFonts w:ascii="宋体" w:hAnsi="宋体"/>
          <w:sz w:val="24"/>
        </w:rPr>
      </w:pPr>
      <w:r>
        <w:rPr>
          <w:rFonts w:hint="eastAsia" w:ascii="宋体" w:hAnsi="宋体"/>
          <w:sz w:val="24"/>
        </w:rPr>
        <w:t>成立顶岗实习工作领导小组，分配专业指导教师，依据教学及工作任务计划，根据所在岗位不同调整难易度，定期为学生下发任务单，形成学习报告单，上交到指导教师处作为顶岗实习考核成绩标准，以达到职业能力及素质能力的提高。 考核方法如下：</w:t>
      </w:r>
    </w:p>
    <w:p>
      <w:pPr>
        <w:numPr>
          <w:ilvl w:val="0"/>
          <w:numId w:val="1"/>
        </w:numPr>
        <w:adjustRightInd w:val="0"/>
        <w:snapToGrid w:val="0"/>
        <w:spacing w:line="520" w:lineRule="exact"/>
        <w:ind w:firstLine="480" w:firstLineChars="200"/>
        <w:rPr>
          <w:rFonts w:ascii="宋体" w:hAnsi="宋体"/>
          <w:sz w:val="24"/>
        </w:rPr>
      </w:pPr>
      <w:r>
        <w:rPr>
          <w:rFonts w:hint="eastAsia" w:ascii="宋体" w:hAnsi="宋体"/>
          <w:sz w:val="24"/>
        </w:rPr>
        <w:t>顶岗实习</w:t>
      </w:r>
      <w:r>
        <w:rPr>
          <w:rFonts w:ascii="宋体" w:hAnsi="宋体"/>
          <w:sz w:val="24"/>
        </w:rPr>
        <w:t>考核</w:t>
      </w:r>
      <w:r>
        <w:rPr>
          <w:rFonts w:hint="eastAsia" w:ascii="宋体" w:hAnsi="宋体"/>
          <w:sz w:val="24"/>
        </w:rPr>
        <w:t>总成绩由3部分组成：一是</w:t>
      </w:r>
      <w:r>
        <w:rPr>
          <w:rFonts w:ascii="宋体" w:hAnsi="宋体"/>
          <w:sz w:val="24"/>
        </w:rPr>
        <w:t>实习单位校外</w:t>
      </w:r>
      <w:r>
        <w:rPr>
          <w:rFonts w:hint="eastAsia" w:ascii="宋体" w:hAnsi="宋体"/>
          <w:sz w:val="24"/>
        </w:rPr>
        <w:t>实习</w:t>
      </w:r>
      <w:r>
        <w:rPr>
          <w:rFonts w:ascii="宋体" w:hAnsi="宋体"/>
          <w:sz w:val="24"/>
        </w:rPr>
        <w:t>指导教师对学生的考核，</w:t>
      </w:r>
      <w:r>
        <w:rPr>
          <w:rFonts w:hint="eastAsia" w:ascii="宋体" w:hAnsi="宋体"/>
          <w:sz w:val="24"/>
        </w:rPr>
        <w:t>占</w:t>
      </w:r>
      <w:r>
        <w:rPr>
          <w:rFonts w:ascii="宋体" w:hAnsi="宋体"/>
          <w:sz w:val="24"/>
        </w:rPr>
        <w:t>总成绩的</w:t>
      </w:r>
      <w:r>
        <w:rPr>
          <w:rFonts w:hint="eastAsia" w:ascii="宋体" w:hAnsi="宋体"/>
          <w:sz w:val="24"/>
        </w:rPr>
        <w:t>6</w:t>
      </w:r>
      <w:r>
        <w:rPr>
          <w:rFonts w:ascii="宋体" w:hAnsi="宋体"/>
          <w:sz w:val="24"/>
        </w:rPr>
        <w:t>0%；二是校内</w:t>
      </w:r>
      <w:r>
        <w:rPr>
          <w:rFonts w:hint="eastAsia" w:ascii="宋体" w:hAnsi="宋体"/>
          <w:sz w:val="24"/>
        </w:rPr>
        <w:t>实习</w:t>
      </w:r>
      <w:r>
        <w:rPr>
          <w:rFonts w:ascii="宋体" w:hAnsi="宋体"/>
          <w:sz w:val="24"/>
        </w:rPr>
        <w:t>指导教师对学生顶岗实习过程检查及实习报告进行评价，</w:t>
      </w:r>
      <w:r>
        <w:rPr>
          <w:rFonts w:hint="eastAsia" w:ascii="宋体" w:hAnsi="宋体"/>
          <w:sz w:val="24"/>
        </w:rPr>
        <w:t>占</w:t>
      </w:r>
      <w:r>
        <w:rPr>
          <w:rFonts w:ascii="宋体" w:hAnsi="宋体"/>
          <w:sz w:val="24"/>
        </w:rPr>
        <w:t>总成绩的</w:t>
      </w:r>
      <w:r>
        <w:rPr>
          <w:rFonts w:hint="eastAsia" w:ascii="宋体" w:hAnsi="宋体"/>
          <w:sz w:val="24"/>
        </w:rPr>
        <w:t>2</w:t>
      </w:r>
      <w:r>
        <w:rPr>
          <w:rFonts w:ascii="宋体" w:hAnsi="宋体"/>
          <w:sz w:val="24"/>
        </w:rPr>
        <w:t>0%；三是最后的顶岗实习成果答辩，</w:t>
      </w:r>
      <w:r>
        <w:rPr>
          <w:rFonts w:hint="eastAsia" w:ascii="宋体" w:hAnsi="宋体"/>
          <w:sz w:val="24"/>
        </w:rPr>
        <w:t>占</w:t>
      </w:r>
      <w:r>
        <w:rPr>
          <w:rFonts w:ascii="宋体" w:hAnsi="宋体"/>
          <w:sz w:val="24"/>
        </w:rPr>
        <w:t>总成绩的</w:t>
      </w:r>
      <w:r>
        <w:rPr>
          <w:rFonts w:hint="eastAsia" w:ascii="宋体" w:hAnsi="宋体"/>
          <w:sz w:val="24"/>
        </w:rPr>
        <w:t>2</w:t>
      </w:r>
      <w:r>
        <w:rPr>
          <w:rFonts w:ascii="宋体" w:hAnsi="宋体"/>
          <w:sz w:val="24"/>
        </w:rPr>
        <w:t>0%。</w:t>
      </w:r>
    </w:p>
    <w:p>
      <w:pPr>
        <w:adjustRightInd w:val="0"/>
        <w:snapToGrid w:val="0"/>
        <w:spacing w:line="520" w:lineRule="exact"/>
        <w:ind w:left="420" w:leftChars="200"/>
        <w:rPr>
          <w:rFonts w:ascii="宋体" w:hAnsi="宋体"/>
          <w:sz w:val="24"/>
        </w:rPr>
      </w:pP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1"/>
        <w:gridCol w:w="1366"/>
        <w:gridCol w:w="2326"/>
        <w:gridCol w:w="1843"/>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9231" w:type="dxa"/>
            <w:gridSpan w:val="5"/>
            <w:tcBorders>
              <w:top w:val="nil"/>
              <w:left w:val="nil"/>
              <w:bottom w:val="single" w:color="auto" w:sz="8" w:space="0"/>
              <w:right w:val="nil"/>
            </w:tcBorders>
            <w:vAlign w:val="center"/>
          </w:tcPr>
          <w:p>
            <w:pPr>
              <w:jc w:val="center"/>
              <w:rPr>
                <w:b/>
                <w:szCs w:val="21"/>
              </w:rPr>
            </w:pPr>
            <w:r>
              <w:rPr>
                <w:rFonts w:hint="eastAsia" w:ascii="楷体" w:hAnsi="楷体" w:eastAsia="楷体"/>
                <w:sz w:val="24"/>
              </w:rPr>
              <w:t>顶岗实习考核评价表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841" w:type="dxa"/>
            <w:tcBorders>
              <w:top w:val="single" w:color="auto" w:sz="8" w:space="0"/>
              <w:left w:val="single" w:color="auto" w:sz="8" w:space="0"/>
              <w:bottom w:val="single" w:color="auto" w:sz="8" w:space="0"/>
            </w:tcBorders>
            <w:vAlign w:val="center"/>
          </w:tcPr>
          <w:p>
            <w:pPr>
              <w:jc w:val="center"/>
              <w:rPr>
                <w:b/>
                <w:szCs w:val="21"/>
              </w:rPr>
            </w:pPr>
            <w:r>
              <w:rPr>
                <w:b/>
                <w:szCs w:val="21"/>
              </w:rPr>
              <w:t>指导教师</w:t>
            </w:r>
          </w:p>
        </w:tc>
        <w:tc>
          <w:tcPr>
            <w:tcW w:w="1366" w:type="dxa"/>
            <w:tcBorders>
              <w:top w:val="single" w:color="auto" w:sz="8" w:space="0"/>
              <w:bottom w:val="single" w:color="auto" w:sz="8" w:space="0"/>
            </w:tcBorders>
            <w:vAlign w:val="center"/>
          </w:tcPr>
          <w:p>
            <w:pPr>
              <w:jc w:val="center"/>
              <w:rPr>
                <w:b/>
                <w:szCs w:val="21"/>
              </w:rPr>
            </w:pPr>
            <w:r>
              <w:rPr>
                <w:b/>
                <w:szCs w:val="21"/>
              </w:rPr>
              <w:t>总比例</w:t>
            </w:r>
          </w:p>
        </w:tc>
        <w:tc>
          <w:tcPr>
            <w:tcW w:w="4169" w:type="dxa"/>
            <w:gridSpan w:val="2"/>
            <w:tcBorders>
              <w:top w:val="single" w:color="auto" w:sz="8" w:space="0"/>
              <w:bottom w:val="single" w:color="auto" w:sz="8" w:space="0"/>
            </w:tcBorders>
            <w:vAlign w:val="center"/>
          </w:tcPr>
          <w:p>
            <w:pPr>
              <w:jc w:val="center"/>
              <w:rPr>
                <w:b/>
                <w:szCs w:val="21"/>
              </w:rPr>
            </w:pPr>
            <w:r>
              <w:rPr>
                <w:b/>
                <w:szCs w:val="21"/>
              </w:rPr>
              <w:t>考核内容</w:t>
            </w:r>
          </w:p>
        </w:tc>
        <w:tc>
          <w:tcPr>
            <w:tcW w:w="1855" w:type="dxa"/>
            <w:tcBorders>
              <w:top w:val="single" w:color="auto" w:sz="8" w:space="0"/>
              <w:bottom w:val="single" w:color="auto" w:sz="8" w:space="0"/>
              <w:right w:val="single" w:color="auto" w:sz="8" w:space="0"/>
            </w:tcBorders>
            <w:vAlign w:val="center"/>
          </w:tcPr>
          <w:p>
            <w:pPr>
              <w:jc w:val="center"/>
              <w:rPr>
                <w:b/>
                <w:szCs w:val="21"/>
              </w:rPr>
            </w:pPr>
            <w:r>
              <w:rPr>
                <w:b/>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restart"/>
            <w:tcBorders>
              <w:top w:val="single" w:color="auto" w:sz="8" w:space="0"/>
              <w:left w:val="single" w:color="auto" w:sz="8" w:space="0"/>
            </w:tcBorders>
            <w:vAlign w:val="center"/>
          </w:tcPr>
          <w:p>
            <w:pPr>
              <w:jc w:val="center"/>
              <w:rPr>
                <w:szCs w:val="21"/>
              </w:rPr>
            </w:pPr>
            <w:r>
              <w:rPr>
                <w:szCs w:val="21"/>
              </w:rPr>
              <w:t>校内指导教师</w:t>
            </w:r>
          </w:p>
        </w:tc>
        <w:tc>
          <w:tcPr>
            <w:tcW w:w="1366" w:type="dxa"/>
            <w:vMerge w:val="restart"/>
            <w:tcBorders>
              <w:top w:val="single" w:color="auto" w:sz="8" w:space="0"/>
            </w:tcBorders>
            <w:vAlign w:val="center"/>
          </w:tcPr>
          <w:p>
            <w:pPr>
              <w:jc w:val="center"/>
              <w:rPr>
                <w:szCs w:val="21"/>
              </w:rPr>
            </w:pPr>
            <w:r>
              <w:rPr>
                <w:rFonts w:hint="eastAsia"/>
                <w:szCs w:val="21"/>
              </w:rPr>
              <w:t>20%</w:t>
            </w:r>
          </w:p>
        </w:tc>
        <w:tc>
          <w:tcPr>
            <w:tcW w:w="4169" w:type="dxa"/>
            <w:gridSpan w:val="2"/>
            <w:tcBorders>
              <w:top w:val="single" w:color="auto" w:sz="8" w:space="0"/>
            </w:tcBorders>
            <w:vAlign w:val="center"/>
          </w:tcPr>
          <w:p>
            <w:pPr>
              <w:jc w:val="center"/>
              <w:rPr>
                <w:szCs w:val="21"/>
              </w:rPr>
            </w:pPr>
            <w:r>
              <w:rPr>
                <w:szCs w:val="21"/>
              </w:rPr>
              <w:t>学习态度</w:t>
            </w:r>
          </w:p>
        </w:tc>
        <w:tc>
          <w:tcPr>
            <w:tcW w:w="1855" w:type="dxa"/>
            <w:tcBorders>
              <w:top w:val="single" w:color="auto" w:sz="8" w:space="0"/>
              <w:right w:val="single" w:color="auto" w:sz="8" w:space="0"/>
            </w:tcBorders>
            <w:vAlign w:val="center"/>
          </w:tcPr>
          <w:p>
            <w:pPr>
              <w:jc w:val="center"/>
              <w:rPr>
                <w:szCs w:val="21"/>
              </w:rPr>
            </w:pPr>
            <w:r>
              <w:rPr>
                <w:rFonts w:hint="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2326" w:type="dxa"/>
            <w:vMerge w:val="restart"/>
            <w:vAlign w:val="center"/>
          </w:tcPr>
          <w:p>
            <w:pPr>
              <w:jc w:val="center"/>
              <w:rPr>
                <w:szCs w:val="21"/>
              </w:rPr>
            </w:pPr>
            <w:r>
              <w:rPr>
                <w:szCs w:val="21"/>
              </w:rPr>
              <w:t>实习成绩</w:t>
            </w:r>
          </w:p>
        </w:tc>
        <w:tc>
          <w:tcPr>
            <w:tcW w:w="1843" w:type="dxa"/>
            <w:vAlign w:val="center"/>
          </w:tcPr>
          <w:p>
            <w:pPr>
              <w:jc w:val="center"/>
              <w:rPr>
                <w:szCs w:val="21"/>
              </w:rPr>
            </w:pPr>
            <w:r>
              <w:rPr>
                <w:szCs w:val="21"/>
              </w:rPr>
              <w:t>实习日志</w:t>
            </w:r>
          </w:p>
        </w:tc>
        <w:tc>
          <w:tcPr>
            <w:tcW w:w="1855" w:type="dxa"/>
            <w:tcBorders>
              <w:right w:val="single" w:color="auto" w:sz="8" w:space="0"/>
            </w:tcBorders>
            <w:vAlign w:val="center"/>
          </w:tcPr>
          <w:p>
            <w:pPr>
              <w:jc w:val="center"/>
              <w:rPr>
                <w:szCs w:val="21"/>
              </w:rPr>
            </w:pPr>
            <w:r>
              <w:rPr>
                <w:rFonts w:hint="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2326" w:type="dxa"/>
            <w:vMerge w:val="continue"/>
            <w:vAlign w:val="center"/>
          </w:tcPr>
          <w:p>
            <w:pPr>
              <w:jc w:val="center"/>
              <w:rPr>
                <w:szCs w:val="21"/>
              </w:rPr>
            </w:pPr>
          </w:p>
        </w:tc>
        <w:tc>
          <w:tcPr>
            <w:tcW w:w="1843" w:type="dxa"/>
            <w:vAlign w:val="center"/>
          </w:tcPr>
          <w:p>
            <w:pPr>
              <w:jc w:val="center"/>
              <w:rPr>
                <w:szCs w:val="21"/>
              </w:rPr>
            </w:pPr>
            <w:r>
              <w:rPr>
                <w:szCs w:val="21"/>
              </w:rPr>
              <w:t>阶段性任务</w:t>
            </w:r>
          </w:p>
        </w:tc>
        <w:tc>
          <w:tcPr>
            <w:tcW w:w="1855" w:type="dxa"/>
            <w:tcBorders>
              <w:right w:val="single" w:color="auto" w:sz="8" w:space="0"/>
            </w:tcBorders>
            <w:vAlign w:val="center"/>
          </w:tcPr>
          <w:p>
            <w:pPr>
              <w:jc w:val="center"/>
              <w:rPr>
                <w:szCs w:val="21"/>
              </w:rPr>
            </w:pPr>
            <w:r>
              <w:rPr>
                <w:rFonts w:hint="eastAsia"/>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2326" w:type="dxa"/>
            <w:vMerge w:val="continue"/>
            <w:vAlign w:val="center"/>
          </w:tcPr>
          <w:p>
            <w:pPr>
              <w:jc w:val="center"/>
              <w:rPr>
                <w:szCs w:val="21"/>
              </w:rPr>
            </w:pPr>
          </w:p>
        </w:tc>
        <w:tc>
          <w:tcPr>
            <w:tcW w:w="1843" w:type="dxa"/>
            <w:vAlign w:val="center"/>
          </w:tcPr>
          <w:p>
            <w:pPr>
              <w:jc w:val="center"/>
              <w:rPr>
                <w:szCs w:val="21"/>
              </w:rPr>
            </w:pPr>
            <w:r>
              <w:rPr>
                <w:szCs w:val="21"/>
              </w:rPr>
              <w:t>顶岗实习手册</w:t>
            </w:r>
          </w:p>
        </w:tc>
        <w:tc>
          <w:tcPr>
            <w:tcW w:w="1855" w:type="dxa"/>
            <w:tcBorders>
              <w:right w:val="single" w:color="auto" w:sz="8" w:space="0"/>
            </w:tcBorders>
            <w:vAlign w:val="center"/>
          </w:tcPr>
          <w:p>
            <w:pPr>
              <w:jc w:val="center"/>
              <w:rPr>
                <w:szCs w:val="21"/>
              </w:rPr>
            </w:pPr>
            <w:r>
              <w:rPr>
                <w:rFonts w:hint="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纪律表现</w:t>
            </w:r>
          </w:p>
        </w:tc>
        <w:tc>
          <w:tcPr>
            <w:tcW w:w="1855" w:type="dxa"/>
            <w:tcBorders>
              <w:right w:val="single" w:color="auto" w:sz="8" w:space="0"/>
            </w:tcBorders>
            <w:vAlign w:val="center"/>
          </w:tcPr>
          <w:p>
            <w:pPr>
              <w:jc w:val="center"/>
              <w:rPr>
                <w:szCs w:val="21"/>
              </w:rPr>
            </w:pPr>
            <w:r>
              <w:rPr>
                <w:rFonts w:hint="eastAsia"/>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restart"/>
            <w:tcBorders>
              <w:left w:val="single" w:color="auto" w:sz="8" w:space="0"/>
            </w:tcBorders>
            <w:vAlign w:val="center"/>
          </w:tcPr>
          <w:p>
            <w:pPr>
              <w:jc w:val="center"/>
              <w:rPr>
                <w:szCs w:val="21"/>
              </w:rPr>
            </w:pPr>
            <w:r>
              <w:rPr>
                <w:szCs w:val="21"/>
              </w:rPr>
              <w:t>校外指导教师</w:t>
            </w:r>
          </w:p>
        </w:tc>
        <w:tc>
          <w:tcPr>
            <w:tcW w:w="1366" w:type="dxa"/>
            <w:vMerge w:val="restart"/>
            <w:vAlign w:val="center"/>
          </w:tcPr>
          <w:p>
            <w:pPr>
              <w:jc w:val="center"/>
              <w:rPr>
                <w:szCs w:val="21"/>
              </w:rPr>
            </w:pPr>
            <w:r>
              <w:rPr>
                <w:rFonts w:hint="eastAsia"/>
                <w:szCs w:val="21"/>
              </w:rPr>
              <w:t>60%</w:t>
            </w:r>
          </w:p>
        </w:tc>
        <w:tc>
          <w:tcPr>
            <w:tcW w:w="4169" w:type="dxa"/>
            <w:gridSpan w:val="2"/>
            <w:vAlign w:val="center"/>
          </w:tcPr>
          <w:p>
            <w:pPr>
              <w:jc w:val="center"/>
              <w:rPr>
                <w:szCs w:val="21"/>
              </w:rPr>
            </w:pPr>
            <w:r>
              <w:rPr>
                <w:szCs w:val="21"/>
              </w:rPr>
              <w:t>安全意识</w:t>
            </w:r>
          </w:p>
        </w:tc>
        <w:tc>
          <w:tcPr>
            <w:tcW w:w="1855" w:type="dxa"/>
            <w:tcBorders>
              <w:right w:val="single" w:color="auto" w:sz="8" w:space="0"/>
            </w:tcBorders>
            <w:vAlign w:val="center"/>
          </w:tcPr>
          <w:p>
            <w:pPr>
              <w:jc w:val="center"/>
              <w:rPr>
                <w:szCs w:val="21"/>
              </w:rPr>
            </w:pPr>
            <w:r>
              <w:rPr>
                <w:rFonts w:hint="eastAsia"/>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工作态度</w:t>
            </w:r>
          </w:p>
        </w:tc>
        <w:tc>
          <w:tcPr>
            <w:tcW w:w="1855" w:type="dxa"/>
            <w:tcBorders>
              <w:right w:val="single" w:color="auto" w:sz="8" w:space="0"/>
            </w:tcBorders>
            <w:vAlign w:val="center"/>
          </w:tcPr>
          <w:p>
            <w:pPr>
              <w:jc w:val="center"/>
              <w:rPr>
                <w:szCs w:val="21"/>
              </w:rPr>
            </w:pPr>
            <w:r>
              <w:rPr>
                <w:rFonts w:hint="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工作业绩</w:t>
            </w:r>
          </w:p>
        </w:tc>
        <w:tc>
          <w:tcPr>
            <w:tcW w:w="1855" w:type="dxa"/>
            <w:tcBorders>
              <w:right w:val="single" w:color="auto" w:sz="8" w:space="0"/>
            </w:tcBorders>
            <w:vAlign w:val="center"/>
          </w:tcPr>
          <w:p>
            <w:pPr>
              <w:jc w:val="center"/>
              <w:rPr>
                <w:szCs w:val="21"/>
              </w:rPr>
            </w:pPr>
            <w:r>
              <w:rPr>
                <w:rFonts w:hint="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工作纪律</w:t>
            </w:r>
          </w:p>
        </w:tc>
        <w:tc>
          <w:tcPr>
            <w:tcW w:w="1855" w:type="dxa"/>
            <w:tcBorders>
              <w:right w:val="single" w:color="auto" w:sz="8" w:space="0"/>
            </w:tcBorders>
            <w:vAlign w:val="center"/>
          </w:tcPr>
          <w:p>
            <w:pPr>
              <w:jc w:val="center"/>
              <w:rPr>
                <w:szCs w:val="21"/>
              </w:rPr>
            </w:pPr>
            <w:r>
              <w:rPr>
                <w:rFonts w:hint="eastAsia"/>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团队意识</w:t>
            </w:r>
          </w:p>
        </w:tc>
        <w:tc>
          <w:tcPr>
            <w:tcW w:w="1855" w:type="dxa"/>
            <w:tcBorders>
              <w:right w:val="single" w:color="auto" w:sz="8" w:space="0"/>
            </w:tcBorders>
            <w:vAlign w:val="center"/>
          </w:tcPr>
          <w:p>
            <w:pPr>
              <w:jc w:val="center"/>
              <w:rPr>
                <w:szCs w:val="21"/>
              </w:rPr>
            </w:pPr>
            <w:r>
              <w:rPr>
                <w:rFonts w:hint="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vMerge w:val="continue"/>
            <w:tcBorders>
              <w:left w:val="single" w:color="auto" w:sz="8" w:space="0"/>
            </w:tcBorders>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szCs w:val="21"/>
              </w:rPr>
              <w:t>创新意识</w:t>
            </w:r>
          </w:p>
        </w:tc>
        <w:tc>
          <w:tcPr>
            <w:tcW w:w="1855" w:type="dxa"/>
            <w:tcBorders>
              <w:right w:val="single" w:color="auto" w:sz="8" w:space="0"/>
            </w:tcBorders>
            <w:vAlign w:val="center"/>
          </w:tcPr>
          <w:p>
            <w:pPr>
              <w:jc w:val="center"/>
              <w:rPr>
                <w:szCs w:val="21"/>
              </w:rPr>
            </w:pPr>
            <w:r>
              <w:rPr>
                <w:rFonts w:hint="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1" w:type="dxa"/>
            <w:tcBorders>
              <w:left w:val="single" w:color="auto" w:sz="8" w:space="0"/>
              <w:bottom w:val="single" w:color="auto" w:sz="8" w:space="0"/>
            </w:tcBorders>
            <w:vAlign w:val="center"/>
          </w:tcPr>
          <w:p>
            <w:pPr>
              <w:jc w:val="center"/>
              <w:rPr>
                <w:szCs w:val="21"/>
              </w:rPr>
            </w:pPr>
            <w:r>
              <w:rPr>
                <w:szCs w:val="21"/>
              </w:rPr>
              <w:t>答辩组</w:t>
            </w:r>
          </w:p>
        </w:tc>
        <w:tc>
          <w:tcPr>
            <w:tcW w:w="1366" w:type="dxa"/>
            <w:tcBorders>
              <w:bottom w:val="single" w:color="auto" w:sz="8" w:space="0"/>
            </w:tcBorders>
            <w:vAlign w:val="center"/>
          </w:tcPr>
          <w:p>
            <w:pPr>
              <w:jc w:val="center"/>
              <w:rPr>
                <w:szCs w:val="21"/>
              </w:rPr>
            </w:pPr>
            <w:r>
              <w:rPr>
                <w:rFonts w:hint="eastAsia"/>
                <w:szCs w:val="21"/>
              </w:rPr>
              <w:t>20%</w:t>
            </w:r>
          </w:p>
        </w:tc>
        <w:tc>
          <w:tcPr>
            <w:tcW w:w="4169" w:type="dxa"/>
            <w:gridSpan w:val="2"/>
            <w:tcBorders>
              <w:bottom w:val="single" w:color="auto" w:sz="8" w:space="0"/>
            </w:tcBorders>
            <w:vAlign w:val="center"/>
          </w:tcPr>
          <w:p>
            <w:pPr>
              <w:jc w:val="center"/>
              <w:rPr>
                <w:szCs w:val="21"/>
              </w:rPr>
            </w:pPr>
            <w:r>
              <w:rPr>
                <w:rFonts w:hint="eastAsia"/>
                <w:szCs w:val="21"/>
              </w:rPr>
              <w:t>顶岗实习成果答辩</w:t>
            </w:r>
          </w:p>
        </w:tc>
        <w:tc>
          <w:tcPr>
            <w:tcW w:w="1855" w:type="dxa"/>
            <w:tcBorders>
              <w:bottom w:val="single" w:color="auto" w:sz="8" w:space="0"/>
              <w:right w:val="single" w:color="auto" w:sz="8" w:space="0"/>
            </w:tcBorders>
            <w:vAlign w:val="center"/>
          </w:tcPr>
          <w:p>
            <w:pPr>
              <w:jc w:val="center"/>
              <w:rPr>
                <w:szCs w:val="21"/>
              </w:rPr>
            </w:pPr>
            <w:r>
              <w:rPr>
                <w:rFonts w:hint="eastAsia"/>
                <w:szCs w:val="21"/>
              </w:rPr>
              <w:t>100%</w:t>
            </w:r>
          </w:p>
        </w:tc>
      </w:tr>
    </w:tbl>
    <w:p>
      <w:pPr>
        <w:adjustRightInd w:val="0"/>
        <w:snapToGrid w:val="0"/>
        <w:spacing w:before="120" w:beforeLines="50" w:line="520" w:lineRule="exact"/>
        <w:ind w:firstLine="480" w:firstLineChars="200"/>
        <w:rPr>
          <w:rFonts w:ascii="宋体" w:hAnsi="宋体"/>
          <w:sz w:val="24"/>
        </w:rPr>
      </w:pPr>
      <w:r>
        <w:rPr>
          <w:rFonts w:hint="eastAsia" w:ascii="宋体" w:hAnsi="宋体"/>
          <w:sz w:val="24"/>
        </w:rPr>
        <w:t>2）</w:t>
      </w:r>
      <w:r>
        <w:rPr>
          <w:rFonts w:ascii="宋体" w:hAnsi="宋体"/>
          <w:sz w:val="24"/>
        </w:rPr>
        <w:t>实习单位校外</w:t>
      </w:r>
      <w:r>
        <w:rPr>
          <w:rFonts w:hint="eastAsia" w:ascii="宋体" w:hAnsi="宋体"/>
          <w:sz w:val="24"/>
        </w:rPr>
        <w:t>实习指导</w:t>
      </w:r>
      <w:r>
        <w:rPr>
          <w:rFonts w:ascii="宋体" w:hAnsi="宋体"/>
          <w:sz w:val="24"/>
        </w:rPr>
        <w:t>教师对学生的考核</w:t>
      </w:r>
      <w:r>
        <w:rPr>
          <w:rFonts w:hint="eastAsia" w:ascii="宋体" w:hAnsi="宋体"/>
          <w:sz w:val="24"/>
        </w:rPr>
        <w:t>：</w:t>
      </w:r>
      <w:r>
        <w:rPr>
          <w:rFonts w:ascii="宋体" w:hAnsi="宋体"/>
          <w:sz w:val="24"/>
        </w:rPr>
        <w:t>实习单位要对学生在</w:t>
      </w:r>
      <w:r>
        <w:rPr>
          <w:rFonts w:hint="eastAsia" w:ascii="宋体" w:hAnsi="宋体"/>
          <w:sz w:val="24"/>
        </w:rPr>
        <w:t>实习</w:t>
      </w:r>
      <w:r>
        <w:rPr>
          <w:rFonts w:ascii="宋体" w:hAnsi="宋体"/>
          <w:sz w:val="24"/>
        </w:rPr>
        <w:t>岗位的综合表现情况进行考核，</w:t>
      </w:r>
      <w:r>
        <w:rPr>
          <w:rFonts w:hint="eastAsia" w:ascii="宋体" w:hAnsi="宋体"/>
          <w:sz w:val="24"/>
        </w:rPr>
        <w:t>由</w:t>
      </w:r>
      <w:r>
        <w:rPr>
          <w:rFonts w:ascii="宋体" w:hAnsi="宋体"/>
          <w:sz w:val="24"/>
        </w:rPr>
        <w:t>校外</w:t>
      </w:r>
      <w:r>
        <w:rPr>
          <w:rFonts w:hint="eastAsia" w:ascii="宋体" w:hAnsi="宋体"/>
          <w:sz w:val="24"/>
        </w:rPr>
        <w:t>实习指导教师签字并加</w:t>
      </w:r>
      <w:r>
        <w:rPr>
          <w:rFonts w:ascii="宋体" w:hAnsi="宋体"/>
          <w:sz w:val="24"/>
        </w:rPr>
        <w:t>盖</w:t>
      </w:r>
      <w:r>
        <w:rPr>
          <w:rFonts w:hint="eastAsia" w:ascii="宋体" w:hAnsi="宋体"/>
          <w:sz w:val="24"/>
        </w:rPr>
        <w:t>单位公章。</w:t>
      </w:r>
    </w:p>
    <w:p>
      <w:pPr>
        <w:adjustRightInd w:val="0"/>
        <w:snapToGrid w:val="0"/>
        <w:spacing w:line="520" w:lineRule="exact"/>
        <w:ind w:firstLine="480" w:firstLineChars="200"/>
        <w:rPr>
          <w:rFonts w:ascii="宋体" w:hAnsi="宋体"/>
          <w:sz w:val="24"/>
        </w:rPr>
      </w:pPr>
      <w:r>
        <w:rPr>
          <w:rFonts w:hint="eastAsia" w:ascii="宋体" w:hAnsi="宋体"/>
          <w:sz w:val="24"/>
        </w:rPr>
        <w:t>3）</w:t>
      </w:r>
      <w:r>
        <w:rPr>
          <w:rFonts w:ascii="宋体" w:hAnsi="宋体"/>
          <w:sz w:val="24"/>
        </w:rPr>
        <w:t>校内</w:t>
      </w:r>
      <w:r>
        <w:rPr>
          <w:rFonts w:hint="eastAsia" w:ascii="宋体" w:hAnsi="宋体"/>
          <w:sz w:val="24"/>
        </w:rPr>
        <w:t>实习</w:t>
      </w:r>
      <w:r>
        <w:rPr>
          <w:rFonts w:ascii="宋体" w:hAnsi="宋体"/>
          <w:sz w:val="24"/>
        </w:rPr>
        <w:t>指导教师对学生的考核</w:t>
      </w:r>
      <w:r>
        <w:rPr>
          <w:rFonts w:hint="eastAsia" w:ascii="宋体" w:hAnsi="宋体"/>
          <w:sz w:val="24"/>
        </w:rPr>
        <w:t>：</w:t>
      </w:r>
      <w:r>
        <w:rPr>
          <w:rFonts w:ascii="宋体" w:hAnsi="宋体"/>
          <w:sz w:val="24"/>
        </w:rPr>
        <w:t>校内</w:t>
      </w:r>
      <w:r>
        <w:rPr>
          <w:rFonts w:hint="eastAsia" w:ascii="宋体" w:hAnsi="宋体"/>
          <w:sz w:val="24"/>
        </w:rPr>
        <w:t>实习</w:t>
      </w:r>
      <w:r>
        <w:rPr>
          <w:rFonts w:ascii="宋体" w:hAnsi="宋体"/>
          <w:sz w:val="24"/>
        </w:rPr>
        <w:t>指导教师要对学生在实习</w:t>
      </w:r>
      <w:r>
        <w:rPr>
          <w:rFonts w:hint="eastAsia" w:ascii="宋体" w:hAnsi="宋体"/>
          <w:sz w:val="24"/>
        </w:rPr>
        <w:t>全过程的</w:t>
      </w:r>
      <w:r>
        <w:rPr>
          <w:rFonts w:ascii="宋体" w:hAnsi="宋体"/>
          <w:sz w:val="24"/>
        </w:rPr>
        <w:t>表现进行考核，</w:t>
      </w:r>
      <w:r>
        <w:rPr>
          <w:rFonts w:hint="eastAsia" w:ascii="宋体" w:hAnsi="宋体"/>
          <w:sz w:val="24"/>
        </w:rPr>
        <w:t>实习学生要撰写实习日志（或实习周志），完成指导教师定期安排的教学工作任务，形成学习报告单，实习结束时要</w:t>
      </w:r>
      <w:r>
        <w:rPr>
          <w:rFonts w:ascii="宋体" w:hAnsi="宋体"/>
          <w:sz w:val="24"/>
        </w:rPr>
        <w:t>写出顶岗实习报告，校内</w:t>
      </w:r>
      <w:r>
        <w:rPr>
          <w:rFonts w:hint="eastAsia" w:ascii="宋体" w:hAnsi="宋体"/>
          <w:sz w:val="24"/>
        </w:rPr>
        <w:t>实习</w:t>
      </w:r>
      <w:r>
        <w:rPr>
          <w:rFonts w:ascii="宋体" w:hAnsi="宋体"/>
          <w:sz w:val="24"/>
        </w:rPr>
        <w:t>指导</w:t>
      </w:r>
      <w:r>
        <w:rPr>
          <w:rFonts w:hint="eastAsia" w:ascii="宋体" w:hAnsi="宋体"/>
          <w:sz w:val="24"/>
        </w:rPr>
        <w:t>教</w:t>
      </w:r>
      <w:r>
        <w:rPr>
          <w:rFonts w:ascii="宋体" w:hAnsi="宋体"/>
          <w:sz w:val="24"/>
        </w:rPr>
        <w:t>师要对学生顶岗实习过程检查情况和实习报告进行</w:t>
      </w:r>
      <w:r>
        <w:rPr>
          <w:rFonts w:hint="eastAsia" w:ascii="宋体" w:hAnsi="宋体"/>
          <w:sz w:val="24"/>
        </w:rPr>
        <w:t>评价</w:t>
      </w:r>
      <w:r>
        <w:rPr>
          <w:rFonts w:ascii="宋体" w:hAnsi="宋体"/>
          <w:sz w:val="24"/>
        </w:rPr>
        <w:t>，给出评价成绩。</w:t>
      </w:r>
    </w:p>
    <w:p>
      <w:pPr>
        <w:adjustRightInd w:val="0"/>
        <w:snapToGrid w:val="0"/>
        <w:spacing w:line="520" w:lineRule="exact"/>
        <w:ind w:firstLine="480" w:firstLineChars="200"/>
        <w:rPr>
          <w:rFonts w:ascii="宋体" w:hAnsi="宋体"/>
          <w:sz w:val="24"/>
        </w:rPr>
      </w:pPr>
      <w:r>
        <w:rPr>
          <w:rFonts w:hint="eastAsia" w:ascii="宋体" w:hAnsi="宋体"/>
          <w:sz w:val="24"/>
        </w:rPr>
        <w:t>4）</w:t>
      </w:r>
      <w:r>
        <w:rPr>
          <w:rFonts w:ascii="宋体" w:hAnsi="宋体"/>
          <w:sz w:val="24"/>
        </w:rPr>
        <w:t>顶岗实习成果答辩考核：学生在顶岗实习结束后，要根据顶岗实习完成情况并结合所撰写的顶岗实习成果制作汇报PPT，参加专业统一组织的顶岗实习成果答辩会，答辩组教师根据学生汇报情况、回答问题情况、实习成果撰写情况经合议后给出答辩成绩。</w:t>
      </w:r>
    </w:p>
    <w:p>
      <w:pPr>
        <w:spacing w:line="520" w:lineRule="exact"/>
        <w:ind w:firstLine="480" w:firstLineChars="200"/>
        <w:rPr>
          <w:rFonts w:ascii="宋体" w:hAnsi="宋体"/>
          <w:sz w:val="24"/>
        </w:rPr>
      </w:pPr>
      <w:r>
        <w:rPr>
          <w:rFonts w:hint="eastAsia" w:ascii="宋体" w:hAnsi="宋体"/>
          <w:sz w:val="24"/>
        </w:rPr>
        <w:t>5）</w:t>
      </w:r>
      <w:r>
        <w:rPr>
          <w:rFonts w:ascii="宋体" w:hAnsi="宋体"/>
          <w:sz w:val="24"/>
        </w:rPr>
        <w:t>考核等级</w:t>
      </w:r>
      <w:r>
        <w:rPr>
          <w:rFonts w:hint="eastAsia" w:ascii="宋体" w:hAnsi="宋体"/>
          <w:sz w:val="24"/>
        </w:rPr>
        <w:t>：综合以上三部分的成绩形成最终的总评</w:t>
      </w:r>
      <w:r>
        <w:rPr>
          <w:rFonts w:ascii="宋体" w:hAnsi="宋体"/>
          <w:sz w:val="24"/>
        </w:rPr>
        <w:t>成绩</w:t>
      </w:r>
      <w:r>
        <w:rPr>
          <w:rFonts w:hint="eastAsia" w:ascii="宋体" w:hAnsi="宋体"/>
          <w:sz w:val="24"/>
        </w:rPr>
        <w:t>，并按</w:t>
      </w:r>
      <w:r>
        <w:rPr>
          <w:rFonts w:ascii="宋体" w:hAnsi="宋体"/>
          <w:sz w:val="24"/>
        </w:rPr>
        <w:t>优、良、中、及格、不及格五个等级对学生的顶岗实习进行</w:t>
      </w:r>
      <w:r>
        <w:rPr>
          <w:rFonts w:hint="eastAsia" w:ascii="宋体" w:hAnsi="宋体"/>
          <w:sz w:val="24"/>
        </w:rPr>
        <w:t>评定</w:t>
      </w:r>
      <w:r>
        <w:rPr>
          <w:rFonts w:ascii="宋体" w:hAnsi="宋体"/>
          <w:sz w:val="24"/>
        </w:rPr>
        <w:t>。</w:t>
      </w:r>
    </w:p>
    <w:p>
      <w:pPr>
        <w:spacing w:line="360" w:lineRule="auto"/>
        <w:ind w:firstLine="472" w:firstLineChars="196"/>
        <w:rPr>
          <w:rFonts w:ascii="黑体" w:hAnsi="黑体" w:eastAsia="黑体"/>
          <w:b/>
          <w:sz w:val="24"/>
        </w:rPr>
      </w:pPr>
      <w:r>
        <w:rPr>
          <w:rFonts w:ascii="黑体" w:hAnsi="黑体" w:eastAsia="黑体"/>
          <w:b/>
          <w:sz w:val="24"/>
        </w:rPr>
        <w:br w:type="page"/>
      </w:r>
      <w:r>
        <w:rPr>
          <w:rFonts w:hint="eastAsia" w:ascii="黑体" w:hAnsi="黑体" w:eastAsia="黑体"/>
          <w:b/>
          <w:sz w:val="24"/>
        </w:rPr>
        <w:t>（四）课程描述</w:t>
      </w:r>
    </w:p>
    <w:p>
      <w:pPr>
        <w:spacing w:line="360" w:lineRule="auto"/>
        <w:jc w:val="center"/>
        <w:rPr>
          <w:rFonts w:ascii="宋体" w:hAnsi="宋体"/>
          <w:b/>
          <w:sz w:val="24"/>
        </w:rPr>
      </w:pPr>
      <w:r>
        <w:rPr>
          <w:rFonts w:hint="eastAsia" w:ascii="宋体" w:hAnsi="宋体"/>
          <w:b/>
          <w:sz w:val="24"/>
        </w:rPr>
        <w:t>《入学教育》课程描述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122"/>
        <w:gridCol w:w="4320"/>
        <w:gridCol w:w="244"/>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exact"/>
          <w:jc w:val="center"/>
        </w:trPr>
        <w:tc>
          <w:tcPr>
            <w:tcW w:w="1833" w:type="dxa"/>
            <w:gridSpan w:val="2"/>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320" w:type="dxa"/>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入学教育</w:t>
            </w:r>
          </w:p>
        </w:tc>
        <w:tc>
          <w:tcPr>
            <w:tcW w:w="3078"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 xml:space="preserve"> 18学时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5"/>
            <w:tcBorders>
              <w:top w:val="single" w:color="auto" w:sz="8" w:space="0"/>
              <w:left w:val="single" w:color="auto" w:sz="8" w:space="0"/>
              <w:right w:val="single" w:color="auto" w:sz="8" w:space="0"/>
            </w:tcBorders>
          </w:tcPr>
          <w:p>
            <w:pPr>
              <w:adjustRightInd w:val="0"/>
              <w:snapToGrid w:val="0"/>
              <w:rPr>
                <w:rFonts w:ascii="宋体" w:hAnsi="宋体" w:cs="宋体"/>
              </w:rPr>
            </w:pPr>
            <w:r>
              <w:rPr>
                <w:rFonts w:hint="eastAsia" w:ascii="宋体" w:hAnsi="宋体" w:cs="宋体"/>
                <w:b/>
              </w:rPr>
              <w:t>课程目标：</w:t>
            </w:r>
          </w:p>
          <w:p>
            <w:pPr>
              <w:adjustRightInd w:val="0"/>
              <w:snapToGrid w:val="0"/>
              <w:rPr>
                <w:rFonts w:ascii="宋体" w:hAnsi="宋体"/>
                <w:b/>
              </w:rPr>
            </w:pPr>
            <w:r>
              <w:rPr>
                <w:rFonts w:hint="eastAsia" w:ascii="宋体" w:hAnsi="宋体"/>
                <w:b/>
              </w:rPr>
              <w:t xml:space="preserve">知识目标: </w:t>
            </w:r>
          </w:p>
          <w:p>
            <w:pPr>
              <w:adjustRightInd w:val="0"/>
              <w:snapToGrid w:val="0"/>
              <w:rPr>
                <w:rFonts w:ascii="宋体" w:hAnsi="宋体"/>
              </w:rPr>
            </w:pPr>
            <w:r>
              <w:rPr>
                <w:rFonts w:ascii="宋体" w:hAnsi="宋体"/>
              </w:rPr>
              <w:t>·</w:t>
            </w:r>
            <w:r>
              <w:rPr>
                <w:rFonts w:hint="eastAsia" w:ascii="宋体" w:hAnsi="宋体"/>
              </w:rPr>
              <w:t>了解学校、了解新的学习环境</w:t>
            </w:r>
          </w:p>
          <w:p>
            <w:pPr>
              <w:adjustRightInd w:val="0"/>
              <w:snapToGrid w:val="0"/>
              <w:rPr>
                <w:rFonts w:ascii="宋体" w:hAnsi="宋体"/>
              </w:rPr>
            </w:pPr>
            <w:r>
              <w:rPr>
                <w:rFonts w:ascii="宋体" w:hAnsi="宋体"/>
              </w:rPr>
              <w:t>·</w:t>
            </w:r>
            <w:r>
              <w:rPr>
                <w:rFonts w:hint="eastAsia" w:ascii="宋体" w:hAnsi="宋体"/>
              </w:rPr>
              <w:t>了解学校关于学生管理的规章、制度</w:t>
            </w:r>
          </w:p>
          <w:p>
            <w:pPr>
              <w:adjustRightInd w:val="0"/>
              <w:snapToGrid w:val="0"/>
              <w:rPr>
                <w:rFonts w:ascii="宋体" w:hAnsi="宋体"/>
              </w:rPr>
            </w:pPr>
            <w:r>
              <w:rPr>
                <w:rFonts w:ascii="宋体" w:hAnsi="宋体"/>
              </w:rPr>
              <w:t>·</w:t>
            </w:r>
            <w:r>
              <w:rPr>
                <w:rFonts w:hint="eastAsia" w:ascii="宋体" w:hAnsi="宋体"/>
              </w:rPr>
              <w:t>了解所学专业的基本情况与学习方法</w:t>
            </w:r>
          </w:p>
          <w:p>
            <w:pPr>
              <w:adjustRightInd w:val="0"/>
              <w:snapToGrid w:val="0"/>
              <w:rPr>
                <w:rFonts w:ascii="宋体" w:hAnsi="宋体"/>
              </w:rPr>
            </w:pPr>
            <w:r>
              <w:rPr>
                <w:rFonts w:ascii="宋体" w:hAnsi="宋体"/>
              </w:rPr>
              <w:t>·</w:t>
            </w:r>
            <w:r>
              <w:rPr>
                <w:rFonts w:hint="eastAsia" w:ascii="宋体" w:hAnsi="宋体"/>
              </w:rPr>
              <w:t>了解所学专业的就业面向与职业发展方向</w:t>
            </w:r>
          </w:p>
          <w:p>
            <w:pPr>
              <w:adjustRightInd w:val="0"/>
              <w:snapToGrid w:val="0"/>
              <w:rPr>
                <w:rFonts w:ascii="宋体" w:hAnsi="宋体"/>
                <w:b/>
                <w:bCs/>
              </w:rPr>
            </w:pPr>
            <w:r>
              <w:rPr>
                <w:rFonts w:hint="eastAsia" w:ascii="宋体" w:hAnsi="宋体"/>
                <w:b/>
                <w:bCs/>
              </w:rPr>
              <w:t>专业能力目标:</w:t>
            </w:r>
          </w:p>
          <w:p>
            <w:pPr>
              <w:adjustRightInd w:val="0"/>
              <w:snapToGrid w:val="0"/>
              <w:rPr>
                <w:rFonts w:ascii="宋体" w:hAnsi="宋体"/>
              </w:rPr>
            </w:pPr>
            <w:r>
              <w:rPr>
                <w:rFonts w:ascii="宋体" w:hAnsi="宋体"/>
              </w:rPr>
              <w:t>·</w:t>
            </w:r>
            <w:r>
              <w:rPr>
                <w:rFonts w:hint="eastAsia" w:ascii="宋体" w:hAnsi="宋体"/>
              </w:rPr>
              <w:t>树立新的学习理念</w:t>
            </w:r>
          </w:p>
          <w:p>
            <w:pPr>
              <w:adjustRightInd w:val="0"/>
              <w:snapToGrid w:val="0"/>
              <w:rPr>
                <w:rFonts w:ascii="宋体" w:hAnsi="宋体"/>
              </w:rPr>
            </w:pPr>
            <w:r>
              <w:rPr>
                <w:rFonts w:ascii="宋体" w:hAnsi="宋体"/>
              </w:rPr>
              <w:t>·</w:t>
            </w:r>
            <w:r>
              <w:rPr>
                <w:rFonts w:hint="eastAsia" w:ascii="宋体" w:hAnsi="宋体"/>
              </w:rPr>
              <w:t>形成自主学习的能力与习惯</w:t>
            </w:r>
          </w:p>
          <w:p>
            <w:pPr>
              <w:adjustRightInd w:val="0"/>
              <w:snapToGrid w:val="0"/>
              <w:rPr>
                <w:rFonts w:ascii="宋体" w:hAnsi="宋体"/>
              </w:rPr>
            </w:pPr>
            <w:r>
              <w:rPr>
                <w:rFonts w:ascii="宋体" w:hAnsi="宋体"/>
              </w:rPr>
              <w:t>·</w:t>
            </w:r>
            <w:r>
              <w:rPr>
                <w:rFonts w:hint="eastAsia" w:ascii="宋体" w:hAnsi="宋体"/>
              </w:rPr>
              <w:t>形成与大学相适应的思维方式和生活习惯</w:t>
            </w:r>
          </w:p>
          <w:p>
            <w:pPr>
              <w:adjustRightInd w:val="0"/>
              <w:snapToGrid w:val="0"/>
              <w:rPr>
                <w:rFonts w:ascii="宋体" w:hAnsi="宋体"/>
              </w:rPr>
            </w:pPr>
            <w:r>
              <w:rPr>
                <w:rFonts w:ascii="宋体" w:hAnsi="宋体"/>
              </w:rPr>
              <w:t>·</w:t>
            </w:r>
            <w:r>
              <w:rPr>
                <w:rFonts w:hint="eastAsia" w:ascii="宋体" w:hAnsi="宋体"/>
              </w:rPr>
              <w:t>形成较强的自我约束和自我管理能力</w:t>
            </w:r>
          </w:p>
          <w:p>
            <w:pPr>
              <w:adjustRightInd w:val="0"/>
              <w:snapToGrid w:val="0"/>
              <w:rPr>
                <w:rFonts w:ascii="宋体" w:hAnsi="宋体"/>
                <w:b/>
              </w:rPr>
            </w:pPr>
            <w:r>
              <w:rPr>
                <w:rFonts w:hint="eastAsia" w:ascii="宋体" w:hAnsi="宋体"/>
                <w:b/>
              </w:rPr>
              <w:t>社会能力和方法能力：</w:t>
            </w:r>
          </w:p>
          <w:p>
            <w:pPr>
              <w:adjustRightInd w:val="0"/>
              <w:snapToGrid w:val="0"/>
              <w:rPr>
                <w:rFonts w:ascii="宋体"/>
              </w:rPr>
            </w:pPr>
            <w:r>
              <w:rPr>
                <w:rFonts w:hint="eastAsia" w:ascii="宋体" w:hAnsi="宋体" w:cs="宋体"/>
              </w:rPr>
              <w:t>·具有分析问题、解决问题的能力</w:t>
            </w:r>
          </w:p>
          <w:p>
            <w:pPr>
              <w:adjustRightInd w:val="0"/>
              <w:snapToGrid w:val="0"/>
              <w:rPr>
                <w:rFonts w:ascii="宋体"/>
              </w:rPr>
            </w:pPr>
            <w:r>
              <w:rPr>
                <w:rFonts w:hint="eastAsia" w:ascii="宋体" w:hAnsi="宋体" w:cs="宋体"/>
              </w:rPr>
              <w:t>·具有自信、自强的人生观</w:t>
            </w:r>
          </w:p>
          <w:p>
            <w:pPr>
              <w:adjustRightInd w:val="0"/>
              <w:snapToGrid w:val="0"/>
              <w:rPr>
                <w:rFonts w:ascii="宋体"/>
              </w:rPr>
            </w:pPr>
            <w:r>
              <w:rPr>
                <w:rFonts w:hint="eastAsia" w:ascii="宋体" w:hAnsi="宋体" w:cs="宋体"/>
              </w:rPr>
              <w:t>·具有良好的职业操守和责任心，严谨务实的工作作风，实事求是、积极主动的工作态度</w:t>
            </w:r>
          </w:p>
          <w:p>
            <w:pPr>
              <w:adjustRightInd w:val="0"/>
              <w:snapToGrid w:val="0"/>
              <w:rPr>
                <w:rFonts w:ascii="宋体"/>
              </w:rPr>
            </w:pPr>
            <w:r>
              <w:rPr>
                <w:rFonts w:hint="eastAsia" w:ascii="宋体" w:hAnsi="宋体" w:cs="宋体"/>
              </w:rPr>
              <w:t>·具有爱岗敬业、团结协作的精神，改革创新的进取精神</w:t>
            </w:r>
          </w:p>
          <w:p>
            <w:pPr>
              <w:adjustRightInd w:val="0"/>
              <w:snapToGrid w:val="0"/>
              <w:rPr>
                <w:rFonts w:ascii="宋体" w:hAnsi="宋体" w:cs="宋体"/>
              </w:rPr>
            </w:pPr>
            <w:r>
              <w:rPr>
                <w:rFonts w:hint="eastAsia" w:ascii="宋体" w:hAnsi="宋体" w:cs="宋体"/>
              </w:rPr>
              <w:t>·具有团队管理、有效与人沟通、组织、协调能力</w:t>
            </w:r>
            <w:r>
              <w:rPr>
                <w:rFonts w:ascii="宋体" w:hAnsi="宋体" w:cs="宋体"/>
              </w:rPr>
              <w:t xml:space="preserve"> </w:t>
            </w:r>
          </w:p>
          <w:p>
            <w:pPr>
              <w:adjustRightInd w:val="0"/>
              <w:snapToGrid w:val="0"/>
              <w:rPr>
                <w:rFonts w:ascii="宋体"/>
              </w:rPr>
            </w:pPr>
            <w:r>
              <w:rPr>
                <w:rFonts w:hint="eastAsia" w:ascii="宋体" w:hAnsi="宋体" w:cs="宋体"/>
              </w:rPr>
              <w:t>·具有自我学习、持续发展和自我调控能力</w:t>
            </w:r>
          </w:p>
          <w:p>
            <w:pPr>
              <w:adjustRightInd w:val="0"/>
              <w:snapToGrid w:val="0"/>
              <w:rPr>
                <w:rFonts w:ascii="宋体"/>
              </w:rPr>
            </w:pPr>
            <w:r>
              <w:rPr>
                <w:rFonts w:hint="eastAsia" w:ascii="宋体" w:hAnsi="宋体" w:cs="宋体"/>
              </w:rPr>
              <w:t>·具有安全意识，能够进行有效的安全管理工作</w:t>
            </w:r>
          </w:p>
          <w:p>
            <w:pPr>
              <w:adjustRightInd w:val="0"/>
              <w:snapToGrid w:val="0"/>
              <w:rPr>
                <w:rFonts w:ascii="宋体"/>
              </w:rPr>
            </w:pPr>
            <w:r>
              <w:rPr>
                <w:rFonts w:hint="eastAsia" w:ascii="宋体" w:hAnsi="宋体" w:cs="宋体"/>
              </w:rPr>
              <w:t>·具有做事有计划、有总结的工作方法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1" w:hRule="atLeast"/>
          <w:jc w:val="center"/>
        </w:trPr>
        <w:tc>
          <w:tcPr>
            <w:tcW w:w="6397" w:type="dxa"/>
            <w:gridSpan w:val="4"/>
            <w:tcBorders>
              <w:left w:val="single" w:color="auto" w:sz="8" w:space="0"/>
            </w:tcBorders>
          </w:tcPr>
          <w:p>
            <w:pPr>
              <w:adjustRightInd w:val="0"/>
              <w:snapToGrid w:val="0"/>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hAnsi="宋体" w:cs="宋体"/>
              </w:rPr>
            </w:pPr>
            <w:r>
              <w:rPr>
                <w:rFonts w:hint="eastAsia" w:ascii="宋体" w:hAnsi="宋体" w:cs="宋体"/>
              </w:rPr>
              <w:t>·介绍校史及学校情况、学籍管理有关规定</w:t>
            </w:r>
          </w:p>
          <w:p>
            <w:pPr>
              <w:adjustRightInd w:val="0"/>
              <w:snapToGrid w:val="0"/>
              <w:rPr>
                <w:rFonts w:ascii="宋体" w:hAnsi="宋体" w:cs="宋体"/>
              </w:rPr>
            </w:pPr>
            <w:r>
              <w:rPr>
                <w:rFonts w:hint="eastAsia" w:ascii="宋体" w:hAnsi="宋体" w:cs="宋体"/>
              </w:rPr>
              <w:t>·介绍学生管理机构及职能、规章制度等</w:t>
            </w:r>
          </w:p>
          <w:p>
            <w:pPr>
              <w:adjustRightInd w:val="0"/>
              <w:snapToGrid w:val="0"/>
              <w:rPr>
                <w:rFonts w:ascii="宋体" w:hAnsi="宋体" w:cs="宋体"/>
              </w:rPr>
            </w:pPr>
            <w:r>
              <w:rPr>
                <w:rFonts w:hint="eastAsia" w:ascii="宋体" w:hAnsi="宋体" w:cs="宋体"/>
              </w:rPr>
              <w:t>·法纪知识、法纪意识、法纪应用能力教育</w:t>
            </w:r>
          </w:p>
          <w:p>
            <w:pPr>
              <w:adjustRightInd w:val="0"/>
              <w:snapToGrid w:val="0"/>
              <w:rPr>
                <w:rFonts w:ascii="宋体" w:hAnsi="宋体" w:cs="宋体"/>
              </w:rPr>
            </w:pPr>
            <w:r>
              <w:rPr>
                <w:rFonts w:hint="eastAsia" w:ascii="宋体" w:hAnsi="宋体" w:cs="宋体"/>
              </w:rPr>
              <w:t>·综合治理安全教育</w:t>
            </w:r>
          </w:p>
          <w:p>
            <w:pPr>
              <w:adjustRightInd w:val="0"/>
              <w:snapToGrid w:val="0"/>
              <w:rPr>
                <w:rFonts w:ascii="宋体" w:hAnsi="宋体" w:cs="宋体"/>
              </w:rPr>
            </w:pPr>
            <w:r>
              <w:rPr>
                <w:rFonts w:hint="eastAsia" w:ascii="宋体" w:hAnsi="宋体" w:cs="宋体"/>
              </w:rPr>
              <w:t>·《学生手册》中的有关内容教育</w:t>
            </w:r>
          </w:p>
          <w:p>
            <w:pPr>
              <w:adjustRightInd w:val="0"/>
              <w:snapToGrid w:val="0"/>
              <w:rPr>
                <w:rFonts w:ascii="宋体" w:hAnsi="宋体" w:cs="宋体"/>
              </w:rPr>
            </w:pPr>
            <w:r>
              <w:rPr>
                <w:rFonts w:hint="eastAsia" w:ascii="宋体" w:hAnsi="宋体" w:cs="宋体"/>
              </w:rPr>
              <w:t>·进行专业思想、专业认识教育</w:t>
            </w:r>
          </w:p>
          <w:p>
            <w:pPr>
              <w:adjustRightInd w:val="0"/>
              <w:snapToGrid w:val="0"/>
              <w:rPr>
                <w:rFonts w:ascii="宋体" w:hAnsi="宋体" w:cs="宋体"/>
              </w:rPr>
            </w:pPr>
            <w:r>
              <w:rPr>
                <w:rFonts w:hint="eastAsia" w:ascii="宋体" w:hAnsi="宋体" w:cs="宋体"/>
              </w:rPr>
              <w:t>·专业人才培养模式及课程体系教育</w:t>
            </w:r>
          </w:p>
          <w:p>
            <w:pPr>
              <w:adjustRightInd w:val="0"/>
              <w:snapToGrid w:val="0"/>
              <w:rPr>
                <w:rFonts w:ascii="宋体" w:hAnsi="宋体" w:cs="宋体"/>
              </w:rPr>
            </w:pPr>
            <w:r>
              <w:rPr>
                <w:rFonts w:hint="eastAsia" w:ascii="宋体" w:hAnsi="宋体" w:cs="宋体"/>
              </w:rPr>
              <w:t>·大学期间课程学习方法教育</w:t>
            </w:r>
          </w:p>
          <w:p>
            <w:pPr>
              <w:adjustRightInd w:val="0"/>
              <w:snapToGrid w:val="0"/>
              <w:rPr>
                <w:rFonts w:ascii="宋体" w:hAnsi="宋体" w:cs="宋体"/>
              </w:rPr>
            </w:pPr>
            <w:r>
              <w:rPr>
                <w:rFonts w:hint="eastAsia" w:ascii="宋体" w:hAnsi="宋体" w:cs="宋体"/>
              </w:rPr>
              <w:t>·专业就业面向及职业发展教育</w:t>
            </w:r>
          </w:p>
        </w:tc>
        <w:tc>
          <w:tcPr>
            <w:tcW w:w="2834" w:type="dxa"/>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·讲授法</w:t>
            </w:r>
          </w:p>
          <w:p>
            <w:pPr>
              <w:adjustRightInd w:val="0"/>
              <w:snapToGrid w:val="0"/>
              <w:rPr>
                <w:rFonts w:ascii="宋体"/>
              </w:rPr>
            </w:pPr>
            <w:r>
              <w:rPr>
                <w:rFonts w:hint="eastAsia" w:ascii="宋体" w:hAnsi="宋体" w:cs="宋体"/>
              </w:rPr>
              <w:t>·</w:t>
            </w:r>
            <w:r>
              <w:rPr>
                <w:rFonts w:hint="eastAsia" w:ascii="宋体"/>
              </w:rPr>
              <w:t>辅导报告</w:t>
            </w:r>
          </w:p>
          <w:p>
            <w:pPr>
              <w:adjustRightInd w:val="0"/>
              <w:snapToGrid w:val="0"/>
              <w:rPr>
                <w:rFonts w:ascii="宋体"/>
              </w:rPr>
            </w:pPr>
            <w:r>
              <w:rPr>
                <w:rFonts w:hint="eastAsia" w:ascii="宋体" w:hAnsi="宋体" w:cs="宋体"/>
              </w:rPr>
              <w:t>·</w:t>
            </w:r>
            <w:r>
              <w:rPr>
                <w:rFonts w:hint="eastAsia" w:ascii="宋体"/>
              </w:rPr>
              <w:t>座谈讨论</w:t>
            </w:r>
          </w:p>
          <w:p>
            <w:pPr>
              <w:adjustRightInd w:val="0"/>
              <w:snapToGrid w:val="0"/>
              <w:rPr>
                <w:rFonts w:ascii="宋体"/>
              </w:rPr>
            </w:pPr>
            <w:r>
              <w:rPr>
                <w:rFonts w:hint="eastAsia" w:ascii="宋体" w:hAnsi="宋体" w:cs="宋体"/>
              </w:rPr>
              <w:t>·</w:t>
            </w:r>
            <w:r>
              <w:rPr>
                <w:rFonts w:hint="eastAsia" w:ascii="宋体"/>
              </w:rPr>
              <w:t>咨询室咨询</w:t>
            </w:r>
          </w:p>
          <w:p>
            <w:pPr>
              <w:adjustRightInd w:val="0"/>
              <w:snapToGrid w:val="0"/>
              <w:rPr>
                <w:rFonts w:ascii="宋体"/>
              </w:rPr>
            </w:pPr>
            <w:r>
              <w:rPr>
                <w:rFonts w:hint="eastAsia" w:ascii="宋体" w:hAnsi="宋体" w:cs="宋体"/>
              </w:rPr>
              <w:t>·</w:t>
            </w:r>
            <w:r>
              <w:rPr>
                <w:rFonts w:hint="eastAsia" w:ascii="宋体"/>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jc w:val="center"/>
        </w:trPr>
        <w:tc>
          <w:tcPr>
            <w:tcW w:w="1711" w:type="dxa"/>
            <w:tcBorders>
              <w:left w:val="single" w:color="auto" w:sz="8"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·教学资料片</w:t>
            </w:r>
          </w:p>
          <w:p>
            <w:pPr>
              <w:adjustRightInd w:val="0"/>
              <w:snapToGrid w:val="0"/>
              <w:rPr>
                <w:rFonts w:ascii="宋体"/>
                <w:sz w:val="24"/>
              </w:rPr>
            </w:pPr>
            <w:r>
              <w:rPr>
                <w:rFonts w:hint="eastAsia" w:ascii="宋体" w:hAnsi="宋体" w:cs="宋体"/>
              </w:rPr>
              <w:t>·多媒体课件</w:t>
            </w:r>
          </w:p>
        </w:tc>
        <w:tc>
          <w:tcPr>
            <w:tcW w:w="4686" w:type="dxa"/>
            <w:gridSpan w:val="3"/>
            <w:tcBorders>
              <w:left w:val="single" w:color="auto" w:sz="4" w:space="0"/>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hAnsi="宋体" w:cs="宋体"/>
              </w:rPr>
            </w:pPr>
            <w:r>
              <w:rPr>
                <w:rFonts w:hint="eastAsia" w:ascii="宋体" w:hAnsi="宋体" w:cs="宋体"/>
              </w:rPr>
              <w:t>·要求学生按时上课</w:t>
            </w:r>
          </w:p>
          <w:p>
            <w:pPr>
              <w:adjustRightInd w:val="0"/>
              <w:snapToGrid w:val="0"/>
              <w:rPr>
                <w:rFonts w:ascii="宋体" w:hAnsi="宋体" w:cs="宋体"/>
              </w:rPr>
            </w:pPr>
            <w:r>
              <w:rPr>
                <w:rFonts w:hint="eastAsia" w:ascii="宋体" w:hAnsi="宋体" w:cs="宋体"/>
              </w:rPr>
              <w:t>·积极配合教师教学工作</w:t>
            </w:r>
          </w:p>
          <w:p>
            <w:pPr>
              <w:adjustRightInd w:val="0"/>
              <w:snapToGrid w:val="0"/>
              <w:rPr>
                <w:rFonts w:ascii="宋体" w:hAnsi="宋体" w:cs="宋体"/>
              </w:rPr>
            </w:pPr>
            <w:r>
              <w:rPr>
                <w:rFonts w:hint="eastAsia" w:ascii="宋体" w:hAnsi="宋体" w:cs="宋体"/>
              </w:rPr>
              <w:t>·主动参与教学环节</w:t>
            </w:r>
          </w:p>
          <w:p>
            <w:pPr>
              <w:adjustRightInd w:val="0"/>
              <w:snapToGrid w:val="0"/>
              <w:rPr>
                <w:rFonts w:ascii="宋体"/>
              </w:rPr>
            </w:pPr>
            <w:r>
              <w:rPr>
                <w:rFonts w:hint="eastAsia" w:ascii="宋体" w:hAnsi="宋体" w:cs="宋体"/>
              </w:rPr>
              <w:t>·能够与老师形成互动</w:t>
            </w:r>
          </w:p>
        </w:tc>
        <w:tc>
          <w:tcPr>
            <w:tcW w:w="2834"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rFonts w:hint="eastAsia" w:ascii="宋体"/>
              </w:rPr>
              <w:t>专任教师2人</w:t>
            </w:r>
          </w:p>
          <w:p>
            <w:pPr>
              <w:adjustRightInd w:val="0"/>
              <w:snapToGrid w:val="0"/>
              <w:rPr>
                <w:rFonts w:ascii="宋体"/>
              </w:rPr>
            </w:pPr>
            <w:r>
              <w:rPr>
                <w:rFonts w:hint="eastAsia" w:ascii="宋体" w:hAnsi="宋体" w:cs="宋体"/>
              </w:rPr>
              <w:t>·</w:t>
            </w:r>
            <w:r>
              <w:rPr>
                <w:rFonts w:hint="eastAsia" w:ascii="宋体"/>
              </w:rPr>
              <w:t>积极备课，精神饱满组织课堂教学</w:t>
            </w:r>
          </w:p>
          <w:p>
            <w:pPr>
              <w:adjustRightInd w:val="0"/>
              <w:snapToGrid w:val="0"/>
              <w:rPr>
                <w:rFonts w:ascii="宋体"/>
              </w:rPr>
            </w:pPr>
            <w:r>
              <w:rPr>
                <w:rFonts w:hint="eastAsia" w:ascii="宋体" w:hAnsi="宋体" w:cs="宋体"/>
              </w:rPr>
              <w:t>·</w:t>
            </w:r>
            <w:r>
              <w:rPr>
                <w:rFonts w:hint="eastAsia" w:ascii="宋体"/>
              </w:rPr>
              <w:t>教学内容生动、丰富</w:t>
            </w:r>
          </w:p>
          <w:p>
            <w:pPr>
              <w:adjustRightInd w:val="0"/>
              <w:snapToGrid w:val="0"/>
              <w:rPr>
                <w:rFonts w:ascii="宋体"/>
              </w:rPr>
            </w:pPr>
            <w:r>
              <w:rPr>
                <w:rFonts w:hint="eastAsia" w:ascii="宋体" w:hAnsi="宋体" w:cs="宋体"/>
              </w:rPr>
              <w:t>·</w:t>
            </w:r>
            <w:r>
              <w:rPr>
                <w:rFonts w:hint="eastAsia" w:ascii="宋体"/>
              </w:rPr>
              <w:t>与学生积极互动</w:t>
            </w:r>
          </w:p>
          <w:p>
            <w:pPr>
              <w:adjustRightInd w:val="0"/>
              <w:snapToGrid w:val="0"/>
              <w:rPr>
                <w:rFonts w:ascii="宋体"/>
              </w:rPr>
            </w:pPr>
            <w:r>
              <w:rPr>
                <w:rFonts w:hint="eastAsia" w:ascii="宋体" w:hAnsi="宋体" w:cs="宋体"/>
              </w:rPr>
              <w:t>·</w:t>
            </w:r>
            <w:r>
              <w:rPr>
                <w:rFonts w:hint="eastAsia" w:ascii="宋体"/>
              </w:rPr>
              <w:t>解答学生提问</w:t>
            </w:r>
          </w:p>
          <w:p>
            <w:pPr>
              <w:adjustRightInd w:val="0"/>
              <w:snapToGrid w:val="0"/>
              <w:rPr>
                <w:rFonts w:ascii="宋体"/>
              </w:rPr>
            </w:pPr>
          </w:p>
        </w:tc>
      </w:tr>
    </w:tbl>
    <w:p>
      <w:pPr>
        <w:spacing w:line="360" w:lineRule="auto"/>
        <w:jc w:val="center"/>
        <w:rPr>
          <w:rFonts w:ascii="黑体" w:hAnsi="宋体" w:eastAsia="黑体"/>
          <w:b/>
          <w:sz w:val="24"/>
        </w:rPr>
      </w:pPr>
      <w:r>
        <w:rPr>
          <w:rFonts w:ascii="黑体" w:hAnsi="宋体" w:eastAsia="黑体"/>
          <w:b/>
          <w:sz w:val="24"/>
        </w:rPr>
        <w:br w:type="page"/>
      </w:r>
      <w:r>
        <w:rPr>
          <w:rFonts w:hint="eastAsia" w:ascii="宋体" w:hAnsi="宋体"/>
          <w:b/>
          <w:sz w:val="24"/>
        </w:rPr>
        <w:t>《军事理论》课程描述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928"/>
        <w:gridCol w:w="2008"/>
        <w:gridCol w:w="1210"/>
        <w:gridCol w:w="3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95" w:type="dxa"/>
            <w:gridSpan w:val="2"/>
            <w:tcBorders>
              <w:top w:val="single" w:color="auto" w:sz="8" w:space="0"/>
              <w:left w:val="single" w:color="auto" w:sz="8" w:space="0"/>
              <w:bottom w:val="single" w:color="auto" w:sz="8" w:space="0"/>
              <w:right w:val="single" w:color="auto" w:sz="4"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3218" w:type="dxa"/>
            <w:gridSpan w:val="2"/>
            <w:tcBorders>
              <w:top w:val="single" w:color="auto" w:sz="8" w:space="0"/>
              <w:left w:val="single" w:color="auto" w:sz="4" w:space="0"/>
              <w:bottom w:val="single" w:color="auto" w:sz="8" w:space="0"/>
              <w:right w:val="single" w:color="auto" w:sz="4" w:space="0"/>
            </w:tcBorders>
            <w:vAlign w:val="center"/>
          </w:tcPr>
          <w:p>
            <w:pPr>
              <w:snapToGrid w:val="0"/>
              <w:spacing w:line="240" w:lineRule="exact"/>
              <w:jc w:val="center"/>
              <w:rPr>
                <w:rFonts w:ascii="宋体" w:hAnsi="宋体" w:cs="宋体"/>
              </w:rPr>
            </w:pPr>
            <w:r>
              <w:rPr>
                <w:rFonts w:hint="eastAsia" w:ascii="宋体" w:hAnsi="宋体" w:cs="宋体"/>
              </w:rPr>
              <w:t>军事理论</w:t>
            </w:r>
          </w:p>
        </w:tc>
        <w:tc>
          <w:tcPr>
            <w:tcW w:w="3018" w:type="dxa"/>
            <w:tcBorders>
              <w:top w:val="single" w:color="auto" w:sz="8" w:space="0"/>
              <w:left w:val="single" w:color="auto" w:sz="4"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教学时数:18学时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bottom w:val="single" w:color="auto" w:sz="4" w:space="0"/>
              <w:right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课程目标：</w:t>
            </w:r>
          </w:p>
          <w:p>
            <w:pPr>
              <w:adjustRightInd w:val="0"/>
              <w:snapToGrid w:val="0"/>
              <w:spacing w:line="264" w:lineRule="auto"/>
              <w:ind w:firstLine="420" w:firstLineChars="200"/>
              <w:rPr>
                <w:rFonts w:ascii="宋体" w:hAnsi="宋体" w:cs="宋体"/>
                <w:szCs w:val="21"/>
              </w:rPr>
            </w:pPr>
            <w:r>
              <w:rPr>
                <w:rFonts w:ascii="宋体" w:hAnsi="宋体" w:cs="宋体"/>
                <w:szCs w:val="21"/>
              </w:rPr>
              <w:t>军事</w:t>
            </w:r>
            <w:r>
              <w:rPr>
                <w:rFonts w:hint="eastAsia" w:ascii="宋体" w:hAnsi="宋体" w:cs="宋体"/>
                <w:szCs w:val="21"/>
              </w:rPr>
              <w:t>理论</w:t>
            </w:r>
            <w:r>
              <w:rPr>
                <w:rFonts w:ascii="宋体" w:hAnsi="宋体" w:cs="宋体"/>
                <w:szCs w:val="21"/>
              </w:rPr>
              <w:t>课程以国防教育为主线，以军事理论教学为重点，通过军事教学，使学生</w:t>
            </w:r>
            <w:r>
              <w:rPr>
                <w:rFonts w:hint="eastAsia" w:ascii="宋体" w:hAnsi="宋体" w:cs="宋体"/>
                <w:szCs w:val="21"/>
              </w:rPr>
              <w:t>熟悉</w:t>
            </w:r>
            <w:r>
              <w:rPr>
                <w:rFonts w:ascii="宋体" w:hAnsi="宋体" w:cs="宋体"/>
                <w:szCs w:val="21"/>
              </w:rPr>
              <w:t>基本军事理论，增强国防观念和国家安全意识，强化爱国主义、集体主义观念，加强组织纪律性，促进综合素质的提高，为中国人民解放军训练储备合格后备兵员和培养预备役军官打下坚实基础。</w:t>
            </w:r>
            <w:r>
              <w:rPr>
                <w:rFonts w:ascii="宋体" w:hAnsi="宋体" w:cs="宋体"/>
                <w:szCs w:val="21"/>
              </w:rPr>
              <w:br w:type="textWrapping"/>
            </w:r>
            <w:r>
              <w:rPr>
                <w:rFonts w:hint="eastAsia" w:ascii="宋体" w:hAnsi="宋体" w:cs="宋体"/>
                <w:b/>
                <w:szCs w:val="21"/>
              </w:rPr>
              <w:t>知识目标：</w:t>
            </w:r>
          </w:p>
          <w:p>
            <w:pPr>
              <w:adjustRightInd w:val="0"/>
              <w:snapToGrid w:val="0"/>
              <w:spacing w:line="264" w:lineRule="auto"/>
              <w:rPr>
                <w:rFonts w:ascii="宋体" w:hAnsi="宋体" w:cs="宋体"/>
                <w:szCs w:val="21"/>
              </w:rPr>
            </w:pPr>
            <w:r>
              <w:rPr>
                <w:rFonts w:hint="eastAsia" w:ascii="宋体" w:hAnsi="宋体" w:cs="宋体"/>
                <w:szCs w:val="21"/>
              </w:rPr>
              <w:t>·进行国防教育、国防政策、国防法规的宣传教育</w:t>
            </w:r>
          </w:p>
          <w:p>
            <w:pPr>
              <w:adjustRightInd w:val="0"/>
              <w:snapToGrid w:val="0"/>
              <w:spacing w:line="264" w:lineRule="auto"/>
              <w:rPr>
                <w:rFonts w:ascii="宋体" w:hAnsi="宋体" w:cs="宋体"/>
                <w:szCs w:val="21"/>
              </w:rPr>
            </w:pPr>
            <w:r>
              <w:rPr>
                <w:rFonts w:hint="eastAsia" w:ascii="宋体" w:hAnsi="宋体" w:cs="宋体"/>
                <w:szCs w:val="21"/>
              </w:rPr>
              <w:t>·了解军事思想的形成与发展过程，初步掌握我军军事理论的主要内容</w:t>
            </w:r>
          </w:p>
          <w:p>
            <w:pPr>
              <w:adjustRightInd w:val="0"/>
              <w:snapToGrid w:val="0"/>
              <w:spacing w:line="264" w:lineRule="auto"/>
              <w:rPr>
                <w:rFonts w:ascii="宋体" w:hAnsi="宋体" w:cs="宋体"/>
                <w:szCs w:val="21"/>
              </w:rPr>
            </w:pPr>
            <w:r>
              <w:rPr>
                <w:rFonts w:hint="eastAsia" w:ascii="宋体" w:hAnsi="宋体" w:cs="宋体"/>
                <w:szCs w:val="21"/>
              </w:rPr>
              <w:t>·了解世界战略格局的概况，正确分析我国的周边环境</w:t>
            </w:r>
          </w:p>
          <w:p>
            <w:pPr>
              <w:adjustRightInd w:val="0"/>
              <w:snapToGrid w:val="0"/>
              <w:spacing w:line="264" w:lineRule="auto"/>
              <w:rPr>
                <w:rFonts w:ascii="宋体" w:hAnsi="宋体" w:cs="宋体"/>
                <w:szCs w:val="21"/>
              </w:rPr>
            </w:pPr>
            <w:r>
              <w:rPr>
                <w:rFonts w:hint="eastAsia" w:ascii="宋体" w:hAnsi="宋体" w:cs="宋体"/>
                <w:szCs w:val="21"/>
              </w:rPr>
              <w:t>·了解军事高技术的概况，高技术在军事上的其他运用</w:t>
            </w:r>
          </w:p>
          <w:p>
            <w:pPr>
              <w:adjustRightInd w:val="0"/>
              <w:snapToGrid w:val="0"/>
              <w:spacing w:line="264" w:lineRule="auto"/>
              <w:rPr>
                <w:rFonts w:ascii="宋体" w:hAnsi="宋体" w:cs="宋体"/>
                <w:szCs w:val="21"/>
              </w:rPr>
            </w:pPr>
            <w:r>
              <w:rPr>
                <w:rFonts w:hint="eastAsia" w:ascii="宋体" w:hAnsi="宋体" w:cs="宋体"/>
                <w:szCs w:val="21"/>
              </w:rPr>
              <w:t>·了解信息化战争的特点，明确科技与战争的关系</w:t>
            </w:r>
          </w:p>
          <w:p>
            <w:pPr>
              <w:adjustRightInd w:val="0"/>
              <w:snapToGrid w:val="0"/>
              <w:spacing w:line="264" w:lineRule="auto"/>
              <w:rPr>
                <w:rFonts w:ascii="宋体" w:hAnsi="宋体" w:cs="宋体"/>
                <w:b/>
                <w:szCs w:val="21"/>
              </w:rPr>
            </w:pPr>
            <w:r>
              <w:rPr>
                <w:rFonts w:hint="eastAsia" w:ascii="宋体" w:hAnsi="宋体" w:cs="宋体"/>
                <w:b/>
                <w:szCs w:val="21"/>
              </w:rPr>
              <w:t>职业能力目标:</w:t>
            </w:r>
          </w:p>
          <w:p>
            <w:pPr>
              <w:adjustRightInd w:val="0"/>
              <w:snapToGrid w:val="0"/>
              <w:spacing w:line="264" w:lineRule="auto"/>
              <w:rPr>
                <w:rFonts w:ascii="宋体" w:hAnsi="宋体" w:cs="宋体"/>
                <w:szCs w:val="21"/>
              </w:rPr>
            </w:pPr>
            <w:r>
              <w:rPr>
                <w:rFonts w:hint="eastAsia" w:ascii="宋体" w:hAnsi="宋体" w:cs="宋体"/>
                <w:szCs w:val="21"/>
              </w:rPr>
              <w:t>·使学生提高国防意识、职业道德素养、法律意识和民主意识，增强法制观念和社会责任感</w:t>
            </w:r>
          </w:p>
          <w:p>
            <w:pPr>
              <w:adjustRightInd w:val="0"/>
              <w:snapToGrid w:val="0"/>
              <w:spacing w:line="264" w:lineRule="auto"/>
              <w:rPr>
                <w:rFonts w:ascii="宋体" w:hAnsi="宋体" w:cs="宋体"/>
                <w:szCs w:val="21"/>
              </w:rPr>
            </w:pPr>
            <w:r>
              <w:rPr>
                <w:rFonts w:hint="eastAsia" w:ascii="宋体" w:hAnsi="宋体" w:cs="宋体"/>
                <w:szCs w:val="21"/>
              </w:rPr>
              <w:t>·使学生增强国家安全意识、法律意识和民主意识，增强法制观念和社会责任感</w:t>
            </w:r>
          </w:p>
          <w:p>
            <w:pPr>
              <w:adjustRightInd w:val="0"/>
              <w:snapToGrid w:val="0"/>
              <w:spacing w:line="264" w:lineRule="auto"/>
              <w:rPr>
                <w:rFonts w:ascii="宋体" w:hAnsi="宋体" w:cs="宋体"/>
                <w:szCs w:val="21"/>
              </w:rPr>
            </w:pPr>
            <w:r>
              <w:rPr>
                <w:rFonts w:hint="eastAsia" w:ascii="宋体" w:hAnsi="宋体" w:cs="宋体"/>
                <w:szCs w:val="21"/>
              </w:rPr>
              <w:t>·正确看待高科技以及高技术在军事上的运用</w:t>
            </w:r>
          </w:p>
          <w:p>
            <w:pPr>
              <w:adjustRightInd w:val="0"/>
              <w:snapToGrid w:val="0"/>
              <w:spacing w:line="264" w:lineRule="auto"/>
              <w:rPr>
                <w:rFonts w:ascii="宋体" w:hAnsi="宋体" w:cs="宋体"/>
                <w:szCs w:val="21"/>
              </w:rPr>
            </w:pPr>
            <w:r>
              <w:rPr>
                <w:rFonts w:hint="eastAsia" w:ascii="宋体" w:hAnsi="宋体" w:cs="宋体"/>
                <w:szCs w:val="21"/>
              </w:rPr>
              <w:t>·使学生增强危机意识、法律意识和民主意识，增强社会责任感</w:t>
            </w:r>
          </w:p>
          <w:p>
            <w:pPr>
              <w:adjustRightInd w:val="0"/>
              <w:snapToGrid w:val="0"/>
              <w:spacing w:line="264" w:lineRule="auto"/>
              <w:rPr>
                <w:rFonts w:ascii="宋体" w:hAnsi="宋体" w:cs="宋体"/>
                <w:b/>
                <w:szCs w:val="21"/>
              </w:rPr>
            </w:pPr>
            <w:r>
              <w:rPr>
                <w:rFonts w:hint="eastAsia" w:ascii="宋体" w:hAnsi="宋体" w:cs="宋体"/>
                <w:b/>
                <w:szCs w:val="21"/>
              </w:rPr>
              <w:t>社会能力和方法能力目标:</w:t>
            </w:r>
          </w:p>
          <w:p>
            <w:pPr>
              <w:adjustRightInd w:val="0"/>
              <w:snapToGrid w:val="0"/>
              <w:spacing w:line="264" w:lineRule="auto"/>
              <w:rPr>
                <w:rFonts w:ascii="宋体" w:hAnsi="宋体" w:cs="宋体"/>
                <w:szCs w:val="21"/>
              </w:rPr>
            </w:pPr>
            <w:r>
              <w:rPr>
                <w:rFonts w:hint="eastAsia" w:ascii="宋体" w:hAnsi="宋体" w:cs="宋体"/>
                <w:szCs w:val="21"/>
              </w:rPr>
              <w:t>·培养敬业和团队精神，善于合作，发挥集体的力量，共同完成工作任务，适应社会的需求</w:t>
            </w:r>
          </w:p>
          <w:p>
            <w:pPr>
              <w:adjustRightInd w:val="0"/>
              <w:snapToGrid w:val="0"/>
              <w:spacing w:line="264" w:lineRule="auto"/>
              <w:rPr>
                <w:rFonts w:ascii="宋体" w:hAnsi="宋体" w:cs="宋体"/>
                <w:szCs w:val="21"/>
              </w:rPr>
            </w:pPr>
            <w:r>
              <w:rPr>
                <w:rFonts w:hint="eastAsia" w:ascii="宋体" w:hAnsi="宋体" w:cs="宋体"/>
                <w:szCs w:val="21"/>
              </w:rPr>
              <w:t>·树立良好的职业道德，爱岗敬业，遵守规则</w:t>
            </w:r>
          </w:p>
          <w:p>
            <w:pPr>
              <w:adjustRightInd w:val="0"/>
              <w:snapToGrid w:val="0"/>
              <w:spacing w:line="264" w:lineRule="auto"/>
              <w:rPr>
                <w:rFonts w:ascii="宋体" w:hAnsi="宋体" w:cs="宋体"/>
                <w:szCs w:val="21"/>
              </w:rPr>
            </w:pPr>
            <w:r>
              <w:rPr>
                <w:rFonts w:hint="eastAsia" w:ascii="宋体" w:hAnsi="宋体" w:cs="宋体"/>
                <w:szCs w:val="21"/>
              </w:rPr>
              <w:t>·树立创新和创业意识，培养自主学习和自我管理能力</w:t>
            </w:r>
          </w:p>
          <w:p>
            <w:pPr>
              <w:adjustRightInd w:val="0"/>
              <w:snapToGrid w:val="0"/>
              <w:spacing w:line="264" w:lineRule="auto"/>
              <w:rPr>
                <w:rFonts w:ascii="宋体" w:hAnsi="宋体" w:cs="宋体"/>
                <w:szCs w:val="21"/>
              </w:rPr>
            </w:pPr>
            <w:r>
              <w:rPr>
                <w:rFonts w:hint="eastAsia" w:ascii="宋体" w:hAnsi="宋体" w:cs="宋体"/>
                <w:szCs w:val="21"/>
              </w:rPr>
              <w:t>·培养学生树立正确的世界观、人生观、价值观和道德观，打下扎实的思想道德和法律基础，提高自我修养，促进大学生德智体美全面发展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5003" w:type="dxa"/>
            <w:gridSpan w:val="3"/>
            <w:tcBorders>
              <w:top w:val="single" w:color="auto" w:sz="4" w:space="0"/>
              <w:left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内容：</w:t>
            </w:r>
          </w:p>
          <w:p>
            <w:pPr>
              <w:adjustRightInd w:val="0"/>
              <w:snapToGrid w:val="0"/>
              <w:spacing w:line="264" w:lineRule="auto"/>
              <w:rPr>
                <w:rFonts w:ascii="宋体" w:hAnsi="宋体" w:cs="宋体"/>
                <w:szCs w:val="21"/>
              </w:rPr>
            </w:pPr>
            <w:r>
              <w:rPr>
                <w:rFonts w:hint="eastAsia" w:ascii="宋体" w:hAnsi="宋体" w:cs="宋体"/>
                <w:szCs w:val="21"/>
              </w:rPr>
              <w:t>·进行国防教育、国防政策、国防法规的宣传教育；了解军事思想的形成与发展过程</w:t>
            </w:r>
          </w:p>
          <w:p>
            <w:pPr>
              <w:adjustRightInd w:val="0"/>
              <w:snapToGrid w:val="0"/>
              <w:spacing w:line="264" w:lineRule="auto"/>
              <w:rPr>
                <w:rFonts w:ascii="宋体" w:hAnsi="宋体" w:cs="宋体"/>
                <w:szCs w:val="21"/>
              </w:rPr>
            </w:pPr>
            <w:r>
              <w:rPr>
                <w:rFonts w:hint="eastAsia" w:ascii="宋体" w:hAnsi="宋体" w:cs="宋体"/>
                <w:szCs w:val="21"/>
              </w:rPr>
              <w:t>·了解世界战略格局的概况，正确分析我国的周边环境</w:t>
            </w:r>
          </w:p>
          <w:p>
            <w:pPr>
              <w:adjustRightInd w:val="0"/>
              <w:snapToGrid w:val="0"/>
              <w:spacing w:line="264" w:lineRule="auto"/>
              <w:rPr>
                <w:rFonts w:ascii="宋体" w:hAnsi="宋体" w:cs="宋体"/>
                <w:szCs w:val="21"/>
              </w:rPr>
            </w:pPr>
            <w:r>
              <w:rPr>
                <w:rFonts w:hint="eastAsia" w:ascii="宋体" w:hAnsi="宋体" w:cs="宋体"/>
                <w:szCs w:val="21"/>
              </w:rPr>
              <w:t>·了解军事高技术的概况，高技术在军事上的其他运用</w:t>
            </w:r>
          </w:p>
          <w:p>
            <w:pPr>
              <w:adjustRightInd w:val="0"/>
              <w:snapToGrid w:val="0"/>
              <w:spacing w:line="264" w:lineRule="auto"/>
              <w:rPr>
                <w:rFonts w:ascii="宋体" w:hAnsi="宋体" w:cs="宋体"/>
                <w:szCs w:val="21"/>
              </w:rPr>
            </w:pPr>
            <w:r>
              <w:rPr>
                <w:rFonts w:hint="eastAsia" w:ascii="宋体" w:hAnsi="宋体" w:cs="宋体"/>
                <w:szCs w:val="21"/>
              </w:rPr>
              <w:t>·了解信息化战争的特点，明确科技与战争的关系</w:t>
            </w:r>
          </w:p>
        </w:tc>
        <w:tc>
          <w:tcPr>
            <w:tcW w:w="4228" w:type="dxa"/>
            <w:gridSpan w:val="2"/>
            <w:tcBorders>
              <w:top w:val="single" w:color="auto" w:sz="4" w:space="0"/>
              <w:right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方法：</w:t>
            </w:r>
          </w:p>
          <w:p>
            <w:pPr>
              <w:adjustRightInd w:val="0"/>
              <w:snapToGrid w:val="0"/>
              <w:spacing w:line="264" w:lineRule="auto"/>
              <w:rPr>
                <w:rFonts w:ascii="宋体" w:hAnsi="宋体" w:cs="宋体"/>
                <w:szCs w:val="21"/>
              </w:rPr>
            </w:pPr>
            <w:r>
              <w:rPr>
                <w:rFonts w:hint="eastAsia" w:ascii="宋体" w:hAnsi="宋体" w:cs="宋体"/>
                <w:szCs w:val="21"/>
              </w:rPr>
              <w:t>·讲授法</w:t>
            </w:r>
          </w:p>
          <w:p>
            <w:pPr>
              <w:adjustRightInd w:val="0"/>
              <w:snapToGrid w:val="0"/>
              <w:spacing w:line="264" w:lineRule="auto"/>
              <w:rPr>
                <w:rFonts w:ascii="宋体" w:hAnsi="宋体" w:cs="宋体"/>
                <w:szCs w:val="21"/>
              </w:rPr>
            </w:pPr>
            <w:r>
              <w:rPr>
                <w:rFonts w:hint="eastAsia" w:ascii="宋体" w:hAnsi="宋体" w:cs="宋体"/>
                <w:szCs w:val="21"/>
              </w:rPr>
              <w:t>·讨论</w:t>
            </w:r>
          </w:p>
          <w:p>
            <w:pPr>
              <w:adjustRightInd w:val="0"/>
              <w:snapToGrid w:val="0"/>
              <w:spacing w:line="264" w:lineRule="auto"/>
              <w:rPr>
                <w:rFonts w:ascii="宋体" w:hAnsi="宋体" w:cs="宋体"/>
                <w:szCs w:val="21"/>
              </w:rPr>
            </w:pPr>
            <w:r>
              <w:rPr>
                <w:rFonts w:hint="eastAsia" w:ascii="宋体" w:hAnsi="宋体" w:cs="宋体"/>
                <w:szCs w:val="21"/>
              </w:rPr>
              <w:t>·演讲</w:t>
            </w:r>
          </w:p>
          <w:p>
            <w:pPr>
              <w:adjustRightInd w:val="0"/>
              <w:snapToGrid w:val="0"/>
              <w:spacing w:line="264" w:lineRule="auto"/>
              <w:rPr>
                <w:rFonts w:ascii="宋体" w:hAnsi="宋体" w:cs="宋体"/>
                <w:szCs w:val="21"/>
              </w:rPr>
            </w:pPr>
            <w:r>
              <w:rPr>
                <w:rFonts w:hint="eastAsia" w:ascii="宋体" w:hAnsi="宋体" w:cs="宋体"/>
                <w:szCs w:val="21"/>
              </w:rPr>
              <w:t>·教学观摩</w:t>
            </w:r>
          </w:p>
          <w:p>
            <w:pPr>
              <w:adjustRightInd w:val="0"/>
              <w:snapToGrid w:val="0"/>
              <w:spacing w:line="264" w:lineRule="auto"/>
              <w:rPr>
                <w:rFonts w:ascii="宋体" w:hAnsi="宋体" w:cs="宋体"/>
                <w:szCs w:val="21"/>
              </w:rPr>
            </w:pPr>
            <w:r>
              <w:rPr>
                <w:rFonts w:hint="eastAsia" w:ascii="宋体" w:hAnsi="宋体" w:cs="宋体"/>
                <w:szCs w:val="21"/>
              </w:rPr>
              <w:t>·案例分析</w:t>
            </w:r>
          </w:p>
          <w:p>
            <w:pPr>
              <w:adjustRightInd w:val="0"/>
              <w:snapToGrid w:val="0"/>
              <w:spacing w:line="264" w:lineRule="auto"/>
              <w:rPr>
                <w:rFonts w:ascii="宋体" w:hAnsi="宋体" w:cs="宋体"/>
                <w:szCs w:val="21"/>
              </w:rPr>
            </w:pPr>
            <w:r>
              <w:rPr>
                <w:rFonts w:hint="eastAsia" w:ascii="宋体" w:hAnsi="宋体" w:cs="宋体"/>
                <w:szCs w:val="21"/>
              </w:rPr>
              <w:t>·辩论</w:t>
            </w:r>
          </w:p>
          <w:p>
            <w:pPr>
              <w:adjustRightInd w:val="0"/>
              <w:snapToGrid w:val="0"/>
              <w:spacing w:line="264" w:lineRule="auto"/>
              <w:rPr>
                <w:rFonts w:ascii="宋体" w:hAnsi="宋体" w:cs="宋体"/>
                <w:szCs w:val="21"/>
              </w:rPr>
            </w:pPr>
            <w:r>
              <w:rPr>
                <w:rFonts w:hint="eastAsia" w:ascii="宋体" w:hAnsi="宋体" w:cs="宋体"/>
                <w:szCs w:val="21"/>
              </w:rPr>
              <w:t>·实践活动</w:t>
            </w:r>
          </w:p>
          <w:p>
            <w:pPr>
              <w:adjustRightInd w:val="0"/>
              <w:snapToGrid w:val="0"/>
              <w:spacing w:line="264" w:lineRule="auto"/>
              <w:rPr>
                <w:rFonts w:ascii="宋体" w:hAnsi="宋体" w:cs="宋体"/>
                <w:szCs w:val="21"/>
              </w:rPr>
            </w:pPr>
            <w:r>
              <w:rPr>
                <w:rFonts w:hint="eastAsia" w:ascii="宋体" w:hAnsi="宋体" w:cs="宋体"/>
                <w:szCs w:val="21"/>
              </w:rPr>
              <w:t>·社会调查</w:t>
            </w:r>
          </w:p>
          <w:p>
            <w:pPr>
              <w:adjustRightInd w:val="0"/>
              <w:snapToGrid w:val="0"/>
              <w:spacing w:line="264" w:lineRule="auto"/>
              <w:rPr>
                <w:rFonts w:ascii="宋体" w:hAnsi="宋体" w:cs="宋体"/>
                <w:szCs w:val="21"/>
              </w:rPr>
            </w:pPr>
            <w:r>
              <w:rPr>
                <w:rFonts w:hint="eastAsia" w:ascii="宋体" w:hAnsi="宋体" w:cs="宋体"/>
                <w:szCs w:val="21"/>
              </w:rPr>
              <w:t>·组织参观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trPr>
        <w:tc>
          <w:tcPr>
            <w:tcW w:w="2067" w:type="dxa"/>
            <w:tcBorders>
              <w:left w:val="single" w:color="auto" w:sz="8" w:space="0"/>
              <w:bottom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教学媒体：</w:t>
            </w:r>
          </w:p>
          <w:p>
            <w:pPr>
              <w:adjustRightInd w:val="0"/>
              <w:snapToGrid w:val="0"/>
              <w:spacing w:line="264" w:lineRule="auto"/>
              <w:rPr>
                <w:rFonts w:ascii="宋体" w:hAnsi="宋体" w:cs="宋体"/>
                <w:szCs w:val="21"/>
              </w:rPr>
            </w:pPr>
            <w:r>
              <w:rPr>
                <w:rFonts w:hint="eastAsia" w:ascii="宋体" w:hAnsi="宋体" w:cs="宋体"/>
                <w:szCs w:val="21"/>
              </w:rPr>
              <w:t>·多媒体教学</w:t>
            </w:r>
          </w:p>
          <w:p>
            <w:pPr>
              <w:adjustRightInd w:val="0"/>
              <w:snapToGrid w:val="0"/>
              <w:spacing w:line="264" w:lineRule="auto"/>
              <w:rPr>
                <w:rFonts w:ascii="宋体" w:hAnsi="宋体" w:cs="宋体"/>
                <w:szCs w:val="21"/>
              </w:rPr>
            </w:pPr>
            <w:r>
              <w:rPr>
                <w:rFonts w:hint="eastAsia" w:ascii="宋体" w:hAnsi="宋体" w:cs="宋体"/>
                <w:szCs w:val="21"/>
              </w:rPr>
              <w:t>·教学资料片</w:t>
            </w:r>
          </w:p>
        </w:tc>
        <w:tc>
          <w:tcPr>
            <w:tcW w:w="4146" w:type="dxa"/>
            <w:gridSpan w:val="3"/>
            <w:tcBorders>
              <w:bottom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学生要求：</w:t>
            </w:r>
          </w:p>
          <w:p>
            <w:pPr>
              <w:adjustRightInd w:val="0"/>
              <w:snapToGrid w:val="0"/>
              <w:spacing w:line="264" w:lineRule="auto"/>
              <w:rPr>
                <w:rFonts w:ascii="宋体" w:hAnsi="宋体" w:cs="宋体"/>
                <w:szCs w:val="21"/>
              </w:rPr>
            </w:pPr>
            <w:r>
              <w:rPr>
                <w:rFonts w:hint="eastAsia" w:ascii="宋体" w:hAnsi="宋体" w:cs="宋体"/>
                <w:szCs w:val="21"/>
              </w:rPr>
              <w:t>·能积极配合教师完成每一项任务，积极发言参加各种活动</w:t>
            </w:r>
          </w:p>
        </w:tc>
        <w:tc>
          <w:tcPr>
            <w:tcW w:w="3018" w:type="dxa"/>
            <w:tcBorders>
              <w:bottom w:val="single" w:color="auto" w:sz="8" w:space="0"/>
              <w:right w:val="single" w:color="auto" w:sz="8" w:space="0"/>
            </w:tcBorders>
          </w:tcPr>
          <w:p>
            <w:pPr>
              <w:adjustRightInd w:val="0"/>
              <w:snapToGrid w:val="0"/>
              <w:spacing w:line="264" w:lineRule="auto"/>
              <w:rPr>
                <w:rFonts w:ascii="宋体" w:hAnsi="宋体" w:cs="宋体"/>
                <w:b/>
                <w:szCs w:val="21"/>
              </w:rPr>
            </w:pPr>
            <w:r>
              <w:rPr>
                <w:rFonts w:hint="eastAsia" w:ascii="宋体" w:hAnsi="宋体" w:cs="宋体"/>
                <w:b/>
                <w:szCs w:val="21"/>
              </w:rPr>
              <w:t>教师要求：</w:t>
            </w:r>
          </w:p>
          <w:p>
            <w:pPr>
              <w:adjustRightInd w:val="0"/>
              <w:snapToGrid w:val="0"/>
              <w:spacing w:line="264" w:lineRule="auto"/>
              <w:rPr>
                <w:rFonts w:ascii="宋体" w:hAnsi="宋体" w:cs="宋体"/>
                <w:szCs w:val="21"/>
              </w:rPr>
            </w:pPr>
            <w:r>
              <w:rPr>
                <w:rFonts w:hint="eastAsia" w:ascii="宋体" w:hAnsi="宋体" w:cs="宋体"/>
                <w:szCs w:val="21"/>
              </w:rPr>
              <w:t>·任课教师应有一定的教学经验，注意引导学生在自主学习和社会实践等方面形成自律</w:t>
            </w:r>
          </w:p>
          <w:p>
            <w:pPr>
              <w:adjustRightInd w:val="0"/>
              <w:snapToGrid w:val="0"/>
              <w:spacing w:line="264" w:lineRule="auto"/>
              <w:rPr>
                <w:rFonts w:ascii="宋体" w:hAnsi="宋体" w:cs="宋体"/>
                <w:szCs w:val="21"/>
              </w:rPr>
            </w:pPr>
            <w:r>
              <w:rPr>
                <w:rFonts w:hint="eastAsia" w:ascii="宋体" w:hAnsi="宋体" w:cs="宋体"/>
                <w:szCs w:val="21"/>
              </w:rPr>
              <w:t>·教师要做充分的课前准备，制作情境教学实施方案，准备所需的教学媒体</w:t>
            </w:r>
          </w:p>
        </w:tc>
      </w:tr>
    </w:tbl>
    <w:p>
      <w:pPr>
        <w:spacing w:line="360" w:lineRule="auto"/>
        <w:jc w:val="center"/>
        <w:rPr>
          <w:rFonts w:ascii="黑体" w:hAnsi="宋体" w:eastAsia="黑体"/>
          <w:b/>
          <w:sz w:val="24"/>
        </w:rPr>
      </w:pPr>
      <w:r>
        <w:rPr>
          <w:rFonts w:ascii="黑体" w:hAnsi="黑体" w:eastAsia="黑体"/>
          <w:kern w:val="0"/>
          <w:sz w:val="24"/>
        </w:rPr>
        <w:br w:type="page"/>
      </w:r>
      <w:r>
        <w:rPr>
          <w:rFonts w:hint="eastAsia" w:ascii="宋体" w:hAnsi="宋体"/>
          <w:b/>
          <w:sz w:val="24"/>
        </w:rPr>
        <w:t>《形式与政策》课程描述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205"/>
        <w:gridCol w:w="4461"/>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2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5666" w:type="dxa"/>
            <w:gridSpan w:val="2"/>
            <w:tcBorders>
              <w:top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形势与政策</w:t>
            </w:r>
          </w:p>
        </w:tc>
        <w:tc>
          <w:tcPr>
            <w:tcW w:w="2143"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16学时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7" w:hRule="atLeast"/>
          <w:jc w:val="center"/>
        </w:trPr>
        <w:tc>
          <w:tcPr>
            <w:tcW w:w="9231" w:type="dxa"/>
            <w:gridSpan w:val="4"/>
            <w:tcBorders>
              <w:top w:val="single" w:color="auto" w:sz="8" w:space="0"/>
              <w:left w:val="single" w:color="auto" w:sz="8" w:space="0"/>
              <w:right w:val="single" w:color="auto" w:sz="8" w:space="0"/>
            </w:tcBorders>
          </w:tcPr>
          <w:p>
            <w:pPr>
              <w:adjustRightInd w:val="0"/>
              <w:snapToGrid w:val="0"/>
              <w:spacing w:line="360" w:lineRule="auto"/>
              <w:rPr>
                <w:rFonts w:ascii="宋体" w:hAnsi="宋体" w:cs="宋体"/>
                <w:b/>
              </w:rPr>
            </w:pPr>
            <w:r>
              <w:rPr>
                <w:rFonts w:hint="eastAsia" w:ascii="宋体" w:hAnsi="宋体" w:cs="宋体"/>
                <w:b/>
              </w:rPr>
              <w:t>课程目标：</w:t>
            </w:r>
          </w:p>
          <w:p>
            <w:pPr>
              <w:adjustRightInd w:val="0"/>
              <w:snapToGrid w:val="0"/>
              <w:spacing w:line="360" w:lineRule="auto"/>
              <w:ind w:firstLine="412" w:firstLineChars="200"/>
              <w:rPr>
                <w:rFonts w:ascii="宋体"/>
                <w:b/>
                <w:bCs/>
                <w:spacing w:val="-2"/>
              </w:rPr>
            </w:pPr>
            <w:r>
              <w:rPr>
                <w:rFonts w:hint="eastAsia" w:ascii="宋体"/>
                <w:spacing w:val="-2"/>
              </w:rPr>
              <w:t>形势与政策课是高校思想政治理论课的重要组成部分，是贯彻落实党的路线方针政策的重要途径。本课程是以马克思主义、列宁主义、毛泽东思想、邓小平理论和习近平新时代中国特色社会主义思想为指导，紧密结合改革开放特别是党的十八大以来的国际国内形势，对学生进行马克思主义形势观、政策观教育。要求学生通过了解国内外重大事件，全面认识和正确理解党的基本路线、重大方针和政策，从而正确认识党所面临的形势和任务，进而拥护党的路线、方针、政策，增强社会责任感，自觉投身于实现中华民族伟大复兴中国梦的伟大事业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7088" w:type="dxa"/>
            <w:gridSpan w:val="3"/>
            <w:tcBorders>
              <w:left w:val="single" w:color="auto" w:sz="8" w:space="0"/>
            </w:tcBorders>
          </w:tcPr>
          <w:p>
            <w:pPr>
              <w:adjustRightInd w:val="0"/>
              <w:snapToGrid w:val="0"/>
              <w:spacing w:line="360" w:lineRule="auto"/>
              <w:rPr>
                <w:rFonts w:ascii="宋体"/>
                <w:b/>
                <w:bCs/>
              </w:rPr>
            </w:pPr>
            <w:r>
              <w:rPr>
                <w:rFonts w:hint="eastAsia" w:ascii="宋体" w:hAnsi="宋体" w:cs="宋体"/>
                <w:b/>
                <w:bCs/>
              </w:rPr>
              <w:t>内容：</w:t>
            </w:r>
          </w:p>
          <w:p>
            <w:pPr>
              <w:adjustRightInd w:val="0"/>
              <w:snapToGrid w:val="0"/>
              <w:spacing w:line="360" w:lineRule="auto"/>
              <w:rPr>
                <w:rFonts w:ascii="宋体" w:hAnsi="宋体"/>
                <w:bCs/>
                <w:szCs w:val="21"/>
              </w:rPr>
            </w:pPr>
          </w:p>
          <w:p>
            <w:pPr>
              <w:adjustRightInd w:val="0"/>
              <w:snapToGrid w:val="0"/>
              <w:spacing w:line="360" w:lineRule="auto"/>
              <w:ind w:firstLine="420" w:firstLineChars="200"/>
              <w:rPr>
                <w:rFonts w:ascii="宋体" w:hAnsi="宋体"/>
                <w:b/>
                <w:szCs w:val="21"/>
              </w:rPr>
            </w:pPr>
            <w:r>
              <w:rPr>
                <w:rFonts w:hint="eastAsia" w:ascii="宋体" w:hAnsi="宋体"/>
                <w:bCs/>
                <w:szCs w:val="21"/>
              </w:rPr>
              <w:t>根据教育部办公厅每年两次下发的《形势与政策要点》进行授课。</w:t>
            </w:r>
          </w:p>
        </w:tc>
        <w:tc>
          <w:tcPr>
            <w:tcW w:w="2143" w:type="dxa"/>
            <w:tcBorders>
              <w:right w:val="single" w:color="auto" w:sz="8" w:space="0"/>
            </w:tcBorders>
          </w:tcPr>
          <w:p>
            <w:pPr>
              <w:adjustRightInd w:val="0"/>
              <w:snapToGrid w:val="0"/>
              <w:spacing w:line="360" w:lineRule="auto"/>
              <w:rPr>
                <w:rFonts w:ascii="宋体"/>
                <w:b/>
                <w:bCs/>
              </w:rPr>
            </w:pPr>
            <w:r>
              <w:rPr>
                <w:rFonts w:hint="eastAsia" w:ascii="宋体" w:hAnsi="宋体" w:cs="宋体"/>
                <w:b/>
                <w:bCs/>
              </w:rPr>
              <w:t>方法：</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讲授法</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讨论</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案例分析</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观看教学资料片</w:t>
            </w:r>
          </w:p>
          <w:p>
            <w:pPr>
              <w:adjustRightInd w:val="0"/>
              <w:snapToGrid w:val="0"/>
              <w:spacing w:line="360" w:lineRule="auto"/>
              <w:rPr>
                <w:rFonts w:ascii="宋体"/>
              </w:rPr>
            </w:pPr>
          </w:p>
          <w:p>
            <w:pPr>
              <w:adjustRightInd w:val="0"/>
              <w:snapToGrid w:val="0"/>
              <w:spacing w:line="360" w:lineRule="auto"/>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8" w:hRule="atLeast"/>
          <w:jc w:val="center"/>
        </w:trPr>
        <w:tc>
          <w:tcPr>
            <w:tcW w:w="2627" w:type="dxa"/>
            <w:gridSpan w:val="2"/>
            <w:tcBorders>
              <w:left w:val="single" w:color="auto" w:sz="8" w:space="0"/>
              <w:bottom w:val="single" w:color="auto" w:sz="8" w:space="0"/>
            </w:tcBorders>
          </w:tcPr>
          <w:p>
            <w:pPr>
              <w:adjustRightInd w:val="0"/>
              <w:snapToGrid w:val="0"/>
              <w:spacing w:line="360" w:lineRule="auto"/>
              <w:rPr>
                <w:rFonts w:ascii="宋体"/>
                <w:b/>
                <w:bCs/>
              </w:rPr>
            </w:pPr>
            <w:r>
              <w:rPr>
                <w:rFonts w:hint="eastAsia" w:ascii="宋体" w:hAnsi="宋体" w:cs="宋体"/>
                <w:b/>
                <w:bCs/>
              </w:rPr>
              <w:t>教学媒体：</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多媒体教室</w:t>
            </w:r>
          </w:p>
          <w:p>
            <w:pPr>
              <w:numPr>
                <w:ilvl w:val="0"/>
                <w:numId w:val="2"/>
              </w:numPr>
              <w:adjustRightInd w:val="0"/>
              <w:snapToGrid w:val="0"/>
              <w:spacing w:line="360" w:lineRule="auto"/>
              <w:rPr>
                <w:rFonts w:ascii="宋体" w:hAnsi="宋体"/>
                <w:szCs w:val="21"/>
              </w:rPr>
            </w:pPr>
            <w:r>
              <w:rPr>
                <w:rFonts w:hint="eastAsia" w:ascii="宋体" w:hAnsi="宋体" w:cs="宋体"/>
                <w:szCs w:val="21"/>
              </w:rPr>
              <w:t>教学课件</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rPr>
            </w:pPr>
          </w:p>
        </w:tc>
        <w:tc>
          <w:tcPr>
            <w:tcW w:w="4461" w:type="dxa"/>
            <w:tcBorders>
              <w:bottom w:val="single" w:color="auto" w:sz="8" w:space="0"/>
            </w:tcBorders>
          </w:tcPr>
          <w:p>
            <w:pPr>
              <w:adjustRightInd w:val="0"/>
              <w:snapToGrid w:val="0"/>
              <w:spacing w:line="360" w:lineRule="auto"/>
              <w:rPr>
                <w:rFonts w:ascii="宋体"/>
                <w:b/>
                <w:bCs/>
              </w:rPr>
            </w:pPr>
            <w:r>
              <w:rPr>
                <w:rFonts w:hint="eastAsia" w:ascii="宋体" w:hAnsi="宋体" w:cs="宋体"/>
                <w:b/>
                <w:bCs/>
              </w:rPr>
              <w:t>学生要求：</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spacing w:line="360" w:lineRule="auto"/>
              <w:rPr>
                <w:rFonts w:ascii="宋体"/>
              </w:rPr>
            </w:pPr>
          </w:p>
        </w:tc>
        <w:tc>
          <w:tcPr>
            <w:tcW w:w="2143" w:type="dxa"/>
            <w:tcBorders>
              <w:bottom w:val="single" w:color="auto" w:sz="8" w:space="0"/>
              <w:right w:val="single" w:color="auto" w:sz="8" w:space="0"/>
            </w:tcBorders>
          </w:tcPr>
          <w:p>
            <w:pPr>
              <w:adjustRightInd w:val="0"/>
              <w:snapToGrid w:val="0"/>
              <w:spacing w:line="360" w:lineRule="auto"/>
              <w:rPr>
                <w:rFonts w:ascii="宋体"/>
                <w:b/>
                <w:bCs/>
              </w:rPr>
            </w:pPr>
            <w:r>
              <w:rPr>
                <w:rFonts w:hint="eastAsia" w:ascii="宋体" w:hAnsi="宋体" w:cs="宋体"/>
                <w:b/>
                <w:bCs/>
              </w:rPr>
              <w:t>教师要求：</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教师有理论教学实践经验</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熟练操作多媒体教学课件</w:t>
            </w:r>
          </w:p>
        </w:tc>
      </w:tr>
    </w:tbl>
    <w:p>
      <w:pPr>
        <w:spacing w:line="360" w:lineRule="auto"/>
        <w:jc w:val="center"/>
        <w:rPr>
          <w:rFonts w:ascii="宋体" w:hAnsi="宋体"/>
          <w:b/>
          <w:sz w:val="24"/>
        </w:rPr>
      </w:pPr>
      <w:r>
        <w:rPr>
          <w:rFonts w:ascii="宋体" w:hAnsi="宋体"/>
          <w:b/>
          <w:sz w:val="24"/>
        </w:rPr>
        <w:br w:type="page"/>
      </w:r>
      <w:r>
        <w:rPr>
          <w:rFonts w:hint="eastAsia" w:ascii="宋体" w:hAnsi="宋体"/>
          <w:b/>
          <w:sz w:val="24"/>
        </w:rPr>
        <w:t>《大学生安全教育》课程描述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205"/>
        <w:gridCol w:w="4461"/>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2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5666" w:type="dxa"/>
            <w:gridSpan w:val="2"/>
            <w:tcBorders>
              <w:top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大学生安全教育</w:t>
            </w:r>
          </w:p>
        </w:tc>
        <w:tc>
          <w:tcPr>
            <w:tcW w:w="2143"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tcPr>
          <w:p>
            <w:pPr>
              <w:adjustRightInd w:val="0"/>
              <w:snapToGrid w:val="0"/>
              <w:spacing w:line="360" w:lineRule="auto"/>
              <w:rPr>
                <w:rFonts w:ascii="宋体" w:hAnsi="宋体" w:cs="宋体"/>
                <w:b/>
              </w:rPr>
            </w:pPr>
            <w:r>
              <w:rPr>
                <w:rFonts w:hint="eastAsia" w:ascii="宋体" w:hAnsi="宋体" w:cs="宋体"/>
                <w:b/>
              </w:rPr>
              <w:t>课程目标：</w:t>
            </w:r>
          </w:p>
          <w:p>
            <w:pPr>
              <w:adjustRightInd w:val="0"/>
              <w:snapToGrid w:val="0"/>
              <w:spacing w:line="360" w:lineRule="auto"/>
              <w:ind w:firstLine="420" w:firstLineChars="200"/>
              <w:rPr>
                <w:rFonts w:ascii="宋体"/>
                <w:b/>
                <w:bCs/>
                <w:spacing w:val="-2"/>
              </w:rPr>
            </w:pPr>
            <w:r>
              <w:rPr>
                <w:rFonts w:hint="eastAsia" w:ascii="Times New Roman" w:hAnsi="Times New Roman" w:cs="Times New Roman"/>
                <w:szCs w:val="21"/>
              </w:rPr>
              <w:t xml:space="preserve">通过安全教育，大学生应当在态度、知识和技能三个层面达到如下目标。 态度层面：通过安全教育，大学生应当树立起安全第一的意识，树立积极正确的安全观，把安全问题与个人发展和国家需要、社会发展相结合，为构筑平安人生主动付出积极的努力。 知识层面：通过安全教育，大学生应当了解安全基本知识，掌握与安全问题相关的法律法规和校纪校规，安全问题所包含的基本内容，安全问题的社会、校园环境；了解安全信息、相关的安全问题分类知识以及安全保障的基本知识。 技能层面：通过安全教育，大学生应当掌握安全防范技能、安全信息搜索与安全管理技能。掌握以安全为前提的自我保护技能、沟通技能、问题解决技能等。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7088" w:type="dxa"/>
            <w:gridSpan w:val="3"/>
            <w:tcBorders>
              <w:left w:val="single" w:color="auto" w:sz="8" w:space="0"/>
            </w:tcBorders>
          </w:tcPr>
          <w:p>
            <w:pPr>
              <w:adjustRightInd w:val="0"/>
              <w:snapToGrid w:val="0"/>
              <w:spacing w:line="360" w:lineRule="auto"/>
              <w:rPr>
                <w:rFonts w:ascii="宋体" w:hAnsi="宋体" w:cs="宋体"/>
                <w:szCs w:val="21"/>
              </w:rPr>
            </w:pPr>
            <w:r>
              <w:rPr>
                <w:rFonts w:hint="eastAsia" w:ascii="宋体" w:hAnsi="宋体" w:cs="宋体"/>
                <w:b/>
                <w:bCs/>
              </w:rPr>
              <w:t>内容：</w:t>
            </w:r>
          </w:p>
          <w:p>
            <w:pPr>
              <w:adjustRightInd w:val="0"/>
              <w:snapToGrid w:val="0"/>
              <w:spacing w:line="360" w:lineRule="auto"/>
              <w:jc w:val="left"/>
              <w:rPr>
                <w:rFonts w:ascii="宋体" w:hAnsi="宋体" w:cs="宋体"/>
              </w:rPr>
            </w:pPr>
            <w:r>
              <w:rPr>
                <w:rFonts w:hint="eastAsia" w:ascii="宋体" w:hAnsi="宋体" w:cs="宋体"/>
                <w:sz w:val="24"/>
              </w:rPr>
              <w:t>财物与人生安全教育</w:t>
            </w:r>
          </w:p>
          <w:p>
            <w:pPr>
              <w:adjustRightInd w:val="0"/>
              <w:snapToGrid w:val="0"/>
              <w:spacing w:line="360" w:lineRule="auto"/>
              <w:jc w:val="left"/>
              <w:rPr>
                <w:rFonts w:ascii="宋体" w:hAnsi="宋体" w:cs="宋体"/>
              </w:rPr>
            </w:pPr>
            <w:r>
              <w:rPr>
                <w:rFonts w:hint="eastAsia" w:ascii="宋体" w:hAnsi="宋体" w:cs="宋体"/>
                <w:sz w:val="24"/>
              </w:rPr>
              <w:t>交通安全教育</w:t>
            </w:r>
          </w:p>
          <w:p>
            <w:pPr>
              <w:adjustRightInd w:val="0"/>
              <w:snapToGrid w:val="0"/>
              <w:spacing w:line="360" w:lineRule="auto"/>
              <w:jc w:val="left"/>
              <w:rPr>
                <w:rFonts w:ascii="宋体" w:hAnsi="宋体" w:cs="宋体"/>
              </w:rPr>
            </w:pPr>
            <w:r>
              <w:rPr>
                <w:rFonts w:hint="eastAsia" w:ascii="宋体" w:hAnsi="宋体" w:cs="宋体"/>
                <w:sz w:val="24"/>
              </w:rPr>
              <w:t>心理安全教育</w:t>
            </w:r>
          </w:p>
          <w:p>
            <w:pPr>
              <w:adjustRightInd w:val="0"/>
              <w:snapToGrid w:val="0"/>
              <w:spacing w:line="360" w:lineRule="auto"/>
              <w:jc w:val="left"/>
              <w:rPr>
                <w:rFonts w:ascii="宋体" w:hAnsi="宋体" w:cs="宋体"/>
              </w:rPr>
            </w:pPr>
            <w:r>
              <w:rPr>
                <w:rFonts w:hint="eastAsia" w:ascii="宋体" w:hAnsi="宋体" w:cs="宋体"/>
                <w:sz w:val="24"/>
              </w:rPr>
              <w:t>食品安全教育</w:t>
            </w:r>
          </w:p>
          <w:p>
            <w:pPr>
              <w:adjustRightInd w:val="0"/>
              <w:snapToGrid w:val="0"/>
              <w:spacing w:line="360" w:lineRule="auto"/>
              <w:jc w:val="left"/>
              <w:rPr>
                <w:rFonts w:ascii="宋体" w:hAnsi="宋体" w:cs="宋体"/>
              </w:rPr>
            </w:pPr>
            <w:r>
              <w:rPr>
                <w:rFonts w:hint="eastAsia" w:ascii="宋体" w:hAnsi="宋体" w:cs="宋体"/>
                <w:sz w:val="24"/>
              </w:rPr>
              <w:t>国家安全教育</w:t>
            </w:r>
          </w:p>
          <w:p>
            <w:pPr>
              <w:adjustRightInd w:val="0"/>
              <w:snapToGrid w:val="0"/>
              <w:spacing w:line="360" w:lineRule="auto"/>
              <w:jc w:val="left"/>
              <w:rPr>
                <w:rFonts w:ascii="宋体" w:hAnsi="宋体" w:cs="宋体"/>
              </w:rPr>
            </w:pPr>
            <w:r>
              <w:rPr>
                <w:rFonts w:hint="eastAsia" w:ascii="宋体" w:hAnsi="宋体" w:cs="宋体"/>
                <w:sz w:val="24"/>
              </w:rPr>
              <w:t>避灾避险教育</w:t>
            </w:r>
          </w:p>
          <w:p>
            <w:pPr>
              <w:adjustRightInd w:val="0"/>
              <w:snapToGrid w:val="0"/>
              <w:spacing w:line="360" w:lineRule="auto"/>
              <w:jc w:val="left"/>
              <w:rPr>
                <w:rFonts w:ascii="宋体" w:hAnsi="宋体" w:cs="宋体"/>
              </w:rPr>
            </w:pPr>
            <w:r>
              <w:rPr>
                <w:rFonts w:hint="eastAsia" w:ascii="宋体" w:hAnsi="宋体" w:cs="宋体"/>
                <w:sz w:val="24"/>
              </w:rPr>
              <w:t xml:space="preserve">禁毒与禁赌教育 </w:t>
            </w:r>
          </w:p>
          <w:p>
            <w:pPr>
              <w:adjustRightInd w:val="0"/>
              <w:snapToGrid w:val="0"/>
              <w:spacing w:line="360" w:lineRule="auto"/>
              <w:jc w:val="left"/>
              <w:rPr>
                <w:rFonts w:ascii="宋体" w:hAnsi="宋体" w:cs="宋体"/>
                <w:szCs w:val="21"/>
              </w:rPr>
            </w:pPr>
            <w:r>
              <w:rPr>
                <w:rFonts w:hint="eastAsia" w:ascii="宋体" w:hAnsi="宋体" w:cs="宋体"/>
                <w:sz w:val="24"/>
              </w:rPr>
              <w:t>文化安全教育</w:t>
            </w:r>
          </w:p>
        </w:tc>
        <w:tc>
          <w:tcPr>
            <w:tcW w:w="2143" w:type="dxa"/>
            <w:tcBorders>
              <w:right w:val="single" w:color="auto" w:sz="8" w:space="0"/>
            </w:tcBorders>
          </w:tcPr>
          <w:p>
            <w:pPr>
              <w:adjustRightInd w:val="0"/>
              <w:snapToGrid w:val="0"/>
              <w:spacing w:line="360" w:lineRule="auto"/>
              <w:rPr>
                <w:rFonts w:ascii="宋体"/>
                <w:b/>
                <w:bCs/>
              </w:rPr>
            </w:pPr>
            <w:r>
              <w:rPr>
                <w:rFonts w:hint="eastAsia" w:ascii="宋体" w:hAnsi="宋体" w:cs="宋体"/>
                <w:b/>
                <w:bCs/>
              </w:rPr>
              <w:t>方法：</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讲授法</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讨论</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案例分析</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观看教学资料片</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27" w:type="dxa"/>
            <w:gridSpan w:val="2"/>
            <w:tcBorders>
              <w:left w:val="single" w:color="auto" w:sz="8" w:space="0"/>
              <w:bottom w:val="single" w:color="auto" w:sz="8" w:space="0"/>
            </w:tcBorders>
          </w:tcPr>
          <w:p>
            <w:pPr>
              <w:adjustRightInd w:val="0"/>
              <w:snapToGrid w:val="0"/>
              <w:spacing w:line="360" w:lineRule="auto"/>
              <w:rPr>
                <w:rFonts w:ascii="宋体"/>
                <w:b/>
                <w:bCs/>
              </w:rPr>
            </w:pPr>
            <w:r>
              <w:rPr>
                <w:rFonts w:hint="eastAsia" w:ascii="宋体" w:hAnsi="宋体" w:cs="宋体"/>
                <w:b/>
                <w:bCs/>
              </w:rPr>
              <w:t>教学媒体：</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多媒体教室</w:t>
            </w:r>
          </w:p>
          <w:p>
            <w:pPr>
              <w:numPr>
                <w:ilvl w:val="0"/>
                <w:numId w:val="2"/>
              </w:numPr>
              <w:adjustRightInd w:val="0"/>
              <w:snapToGrid w:val="0"/>
              <w:spacing w:line="360" w:lineRule="auto"/>
              <w:rPr>
                <w:rFonts w:ascii="宋体" w:hAnsi="宋体"/>
                <w:szCs w:val="21"/>
              </w:rPr>
            </w:pPr>
            <w:r>
              <w:rPr>
                <w:rFonts w:hint="eastAsia" w:ascii="宋体" w:hAnsi="宋体" w:cs="宋体"/>
                <w:szCs w:val="21"/>
              </w:rPr>
              <w:t>教学课件</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rPr>
            </w:pPr>
          </w:p>
        </w:tc>
        <w:tc>
          <w:tcPr>
            <w:tcW w:w="4461" w:type="dxa"/>
            <w:tcBorders>
              <w:bottom w:val="single" w:color="auto" w:sz="8" w:space="0"/>
            </w:tcBorders>
          </w:tcPr>
          <w:p>
            <w:pPr>
              <w:adjustRightInd w:val="0"/>
              <w:snapToGrid w:val="0"/>
              <w:spacing w:line="360" w:lineRule="auto"/>
              <w:rPr>
                <w:rFonts w:ascii="宋体"/>
                <w:b/>
                <w:bCs/>
              </w:rPr>
            </w:pPr>
            <w:r>
              <w:rPr>
                <w:rFonts w:hint="eastAsia" w:ascii="宋体" w:hAnsi="宋体" w:cs="宋体"/>
                <w:b/>
                <w:bCs/>
              </w:rPr>
              <w:t>学生要求：</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60" w:lineRule="auto"/>
              <w:ind w:firstLine="420" w:firstLineChars="200"/>
              <w:rPr>
                <w:rFonts w:ascii="宋体"/>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tc>
        <w:tc>
          <w:tcPr>
            <w:tcW w:w="2143" w:type="dxa"/>
            <w:tcBorders>
              <w:bottom w:val="single" w:color="auto" w:sz="8" w:space="0"/>
              <w:right w:val="single" w:color="auto" w:sz="8" w:space="0"/>
            </w:tcBorders>
          </w:tcPr>
          <w:p>
            <w:pPr>
              <w:adjustRightInd w:val="0"/>
              <w:snapToGrid w:val="0"/>
              <w:spacing w:line="360" w:lineRule="auto"/>
              <w:rPr>
                <w:rFonts w:ascii="宋体"/>
                <w:b/>
                <w:bCs/>
              </w:rPr>
            </w:pPr>
            <w:r>
              <w:rPr>
                <w:rFonts w:hint="eastAsia" w:ascii="宋体" w:hAnsi="宋体" w:cs="宋体"/>
                <w:b/>
                <w:bCs/>
              </w:rPr>
              <w:t>教师要求：</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教师有理论教学实践经验</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熟练操作多媒体教学课件</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《大学生心理健康教育》课程描述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894"/>
        <w:gridCol w:w="1937"/>
        <w:gridCol w:w="594"/>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763" w:type="dxa"/>
            <w:vAlign w:val="center"/>
          </w:tcPr>
          <w:p>
            <w:pPr>
              <w:jc w:val="center"/>
              <w:rPr>
                <w:rFonts w:ascii="宋体" w:hAnsi="宋体"/>
                <w:szCs w:val="21"/>
              </w:rPr>
            </w:pPr>
            <w:r>
              <w:rPr>
                <w:rFonts w:hint="eastAsia" w:ascii="宋体" w:hAnsi="宋体"/>
                <w:szCs w:val="21"/>
              </w:rPr>
              <w:t>课程名称</w:t>
            </w:r>
          </w:p>
        </w:tc>
        <w:tc>
          <w:tcPr>
            <w:tcW w:w="3425" w:type="dxa"/>
            <w:gridSpan w:val="3"/>
            <w:vAlign w:val="center"/>
          </w:tcPr>
          <w:p>
            <w:pPr>
              <w:jc w:val="center"/>
              <w:rPr>
                <w:rFonts w:ascii="宋体" w:hAnsi="宋体"/>
                <w:szCs w:val="21"/>
              </w:rPr>
            </w:pPr>
            <w:r>
              <w:rPr>
                <w:rFonts w:hint="eastAsia" w:ascii="宋体" w:hAnsi="宋体"/>
                <w:szCs w:val="21"/>
              </w:rPr>
              <w:t>大学生心理健康教育</w:t>
            </w:r>
          </w:p>
        </w:tc>
        <w:tc>
          <w:tcPr>
            <w:tcW w:w="4043" w:type="dxa"/>
            <w:vAlign w:val="center"/>
          </w:tcPr>
          <w:p>
            <w:pPr>
              <w:jc w:val="center"/>
              <w:rPr>
                <w:rFonts w:ascii="宋体" w:hAnsi="宋体"/>
                <w:szCs w:val="21"/>
              </w:rPr>
            </w:pPr>
            <w:r>
              <w:rPr>
                <w:rFonts w:hint="eastAsia" w:ascii="宋体" w:hAnsi="宋体"/>
                <w:szCs w:val="21"/>
              </w:rPr>
              <w:t xml:space="preserve">教学时数: </w:t>
            </w:r>
            <w:r>
              <w:rPr>
                <w:rFonts w:hint="eastAsia" w:ascii="宋体" w:hAnsi="宋体"/>
                <w:bCs/>
                <w:szCs w:val="21"/>
              </w:rPr>
              <w:t>8</w:t>
            </w:r>
            <w:r>
              <w:rPr>
                <w:rFonts w:hint="eastAsia" w:ascii="宋体" w:hAnsi="宋体" w:cs="宋体"/>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3" w:hRule="atLeast"/>
          <w:jc w:val="center"/>
        </w:trPr>
        <w:tc>
          <w:tcPr>
            <w:tcW w:w="9231" w:type="dxa"/>
            <w:gridSpan w:val="5"/>
          </w:tcPr>
          <w:p>
            <w:pPr>
              <w:rPr>
                <w:rFonts w:ascii="宋体" w:hAnsi="宋体"/>
                <w:b/>
                <w:szCs w:val="21"/>
              </w:rPr>
            </w:pPr>
            <w:r>
              <w:rPr>
                <w:rFonts w:hint="eastAsia" w:ascii="黑体" w:hAnsi="宋体" w:eastAsia="黑体"/>
                <w:b/>
                <w:szCs w:val="21"/>
              </w:rPr>
              <w:t>课程目标:</w:t>
            </w:r>
          </w:p>
          <w:p>
            <w:pPr>
              <w:spacing w:line="380" w:lineRule="exact"/>
              <w:ind w:firstLine="420" w:firstLineChars="200"/>
              <w:rPr>
                <w:rFonts w:ascii="黑体" w:hAnsi="Calibri" w:eastAsia="黑体"/>
                <w:szCs w:val="21"/>
              </w:rPr>
            </w:pPr>
            <w:r>
              <w:rPr>
                <w:rFonts w:hint="eastAsia" w:ascii="宋体" w:hAnsi="宋体"/>
                <w:szCs w:val="21"/>
              </w:rPr>
              <w:t>开设心理健康教育课程目的是通过学习心理学知识，掌握心理调适能力，关注自身心理健康及生命价值，使学生不断提高心理健康水平，增强心理素质，优化心理品质，指导帮助广大学生顺利完成学业，实现其成长、成才目标。</w:t>
            </w:r>
          </w:p>
          <w:p>
            <w:pPr>
              <w:spacing w:line="380" w:lineRule="exact"/>
              <w:ind w:firstLine="310" w:firstLineChars="147"/>
              <w:rPr>
                <w:rFonts w:ascii="宋体" w:hAnsi="宋体"/>
                <w:b/>
                <w:szCs w:val="21"/>
              </w:rPr>
            </w:pPr>
            <w:r>
              <w:rPr>
                <w:rFonts w:hint="eastAsia" w:ascii="宋体" w:hAnsi="宋体"/>
                <w:b/>
                <w:szCs w:val="21"/>
              </w:rPr>
              <w:t xml:space="preserve">1、知识目标 </w:t>
            </w:r>
          </w:p>
          <w:p>
            <w:pPr>
              <w:spacing w:line="380" w:lineRule="exact"/>
              <w:ind w:firstLine="420" w:firstLineChars="200"/>
              <w:rPr>
                <w:rFonts w:eastAsia="Times New Roman"/>
                <w:szCs w:val="21"/>
              </w:rPr>
            </w:pPr>
            <w:r>
              <w:rPr>
                <w:rFonts w:hint="eastAsia" w:ascii="宋体" w:hAnsi="宋体"/>
                <w:szCs w:val="21"/>
              </w:rPr>
              <w:t>心理健康教育课程需要学生掌握的知识目标是：树立正确的健康观，掌握心理健康的重要性；高职新生尽快适应新生活；学会自我调适方法；提高心理素质及人际关系水平；关注生命教育，重视生命价值。</w:t>
            </w:r>
          </w:p>
          <w:p>
            <w:pPr>
              <w:spacing w:line="380" w:lineRule="exact"/>
              <w:ind w:firstLine="310" w:firstLineChars="147"/>
              <w:rPr>
                <w:rFonts w:ascii="黑体" w:hAnsi="宋体" w:eastAsia="黑体"/>
                <w:b/>
                <w:szCs w:val="21"/>
              </w:rPr>
            </w:pPr>
            <w:r>
              <w:rPr>
                <w:rFonts w:hint="eastAsia" w:ascii="宋体" w:hAnsi="宋体"/>
                <w:b/>
                <w:szCs w:val="21"/>
              </w:rPr>
              <w:t>2、</w:t>
            </w:r>
            <w:r>
              <w:rPr>
                <w:rFonts w:hint="eastAsia" w:ascii="黑体" w:hAnsi="宋体" w:eastAsia="黑体"/>
                <w:b/>
                <w:szCs w:val="21"/>
              </w:rPr>
              <w:t>职业能力目标：</w:t>
            </w:r>
          </w:p>
          <w:p>
            <w:pPr>
              <w:spacing w:line="380" w:lineRule="exact"/>
              <w:ind w:firstLine="420" w:firstLineChars="200"/>
              <w:rPr>
                <w:rFonts w:eastAsia="Times New Roman"/>
                <w:szCs w:val="21"/>
              </w:rPr>
            </w:pPr>
            <w:r>
              <w:rPr>
                <w:rFonts w:hint="eastAsia" w:ascii="宋体" w:hAnsi="宋体"/>
                <w:szCs w:val="21"/>
              </w:rPr>
              <w:t>通过学习心理知识，不断提升心理健康水平、提高心理承受能力，树立良好心态，尊重生命，人际和谐，实现自我价值，为职场生涯做好准备。</w:t>
            </w:r>
          </w:p>
          <w:p>
            <w:pPr>
              <w:spacing w:line="380" w:lineRule="exact"/>
              <w:ind w:firstLine="310" w:firstLineChars="147"/>
              <w:rPr>
                <w:rFonts w:ascii="黑体" w:hAnsi="宋体" w:eastAsia="黑体"/>
                <w:b/>
                <w:szCs w:val="21"/>
              </w:rPr>
            </w:pPr>
            <w:r>
              <w:rPr>
                <w:rFonts w:hint="eastAsia" w:ascii="宋体" w:hAnsi="宋体"/>
                <w:b/>
                <w:szCs w:val="21"/>
              </w:rPr>
              <w:t>3、</w:t>
            </w:r>
            <w:r>
              <w:rPr>
                <w:rFonts w:hint="eastAsia" w:ascii="黑体" w:hAnsi="宋体" w:eastAsia="黑体"/>
                <w:b/>
                <w:szCs w:val="21"/>
              </w:rPr>
              <w:t>社会能力和方法能力目标：</w:t>
            </w:r>
          </w:p>
          <w:p>
            <w:pPr>
              <w:spacing w:line="380" w:lineRule="exact"/>
              <w:ind w:firstLine="420" w:firstLineChars="200"/>
              <w:rPr>
                <w:rFonts w:ascii="宋体" w:hAnsi="宋体"/>
                <w:szCs w:val="21"/>
              </w:rPr>
            </w:pPr>
            <w:r>
              <w:rPr>
                <w:rFonts w:hint="eastAsia" w:ascii="宋体" w:hAnsi="宋体"/>
                <w:szCs w:val="21"/>
              </w:rPr>
              <w:t>通过学习让学生树立良好心态，及爱岗敬业精神、团队协作精神，不断提高自身承受挫折的能力，掌握心理调适方法和途径，树立和谐人际关系，实现自我价值和社会价值。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9" w:hRule="atLeast"/>
          <w:jc w:val="center"/>
        </w:trPr>
        <w:tc>
          <w:tcPr>
            <w:tcW w:w="4594" w:type="dxa"/>
            <w:gridSpan w:val="3"/>
          </w:tcPr>
          <w:p>
            <w:pPr>
              <w:rPr>
                <w:rFonts w:ascii="宋体" w:hAnsi="宋体" w:cs="宋体"/>
                <w:b/>
                <w:szCs w:val="21"/>
              </w:rPr>
            </w:pPr>
            <w:r>
              <w:rPr>
                <w:rFonts w:hint="eastAsia" w:ascii="宋体" w:hAnsi="宋体" w:cs="宋体"/>
                <w:b/>
                <w:szCs w:val="21"/>
              </w:rPr>
              <w:t xml:space="preserve">内容: </w:t>
            </w:r>
          </w:p>
          <w:p>
            <w:pPr>
              <w:spacing w:line="380" w:lineRule="exact"/>
              <w:ind w:right="380" w:rightChars="181"/>
              <w:rPr>
                <w:rFonts w:hAnsi="Calibri" w:eastAsia="Times New Roman"/>
                <w:szCs w:val="21"/>
              </w:rPr>
            </w:pPr>
            <w:r>
              <w:rPr>
                <w:rFonts w:hint="eastAsia" w:ascii="宋体" w:hAnsi="宋体"/>
                <w:szCs w:val="21"/>
              </w:rPr>
              <w:t>1、树立正确的健康观，掌握心理健康的重要性</w:t>
            </w:r>
          </w:p>
          <w:p>
            <w:pPr>
              <w:spacing w:line="380" w:lineRule="exact"/>
              <w:ind w:right="380" w:rightChars="181"/>
              <w:rPr>
                <w:rFonts w:ascii="宋体" w:hAnsi="宋体"/>
                <w:szCs w:val="21"/>
              </w:rPr>
            </w:pPr>
            <w:r>
              <w:rPr>
                <w:rFonts w:hint="eastAsia" w:ascii="宋体" w:hAnsi="宋体"/>
                <w:szCs w:val="21"/>
              </w:rPr>
              <w:t>2、高职新生角色的转换，尽快适应</w:t>
            </w:r>
          </w:p>
          <w:p>
            <w:pPr>
              <w:spacing w:line="380" w:lineRule="exact"/>
              <w:ind w:right="380" w:rightChars="181"/>
              <w:rPr>
                <w:rFonts w:hAnsi="Calibri" w:eastAsia="Times New Roman"/>
                <w:szCs w:val="21"/>
              </w:rPr>
            </w:pPr>
            <w:r>
              <w:rPr>
                <w:rFonts w:hint="eastAsia" w:ascii="宋体" w:hAnsi="宋体"/>
                <w:szCs w:val="21"/>
              </w:rPr>
              <w:t>大学学习生活</w:t>
            </w:r>
          </w:p>
          <w:p>
            <w:pPr>
              <w:spacing w:line="380" w:lineRule="exact"/>
              <w:ind w:right="380" w:rightChars="181"/>
              <w:rPr>
                <w:rFonts w:hAnsi="Calibri" w:eastAsia="Times New Roman"/>
                <w:szCs w:val="21"/>
              </w:rPr>
            </w:pPr>
            <w:r>
              <w:rPr>
                <w:rFonts w:hint="eastAsia" w:ascii="宋体" w:hAnsi="宋体"/>
                <w:szCs w:val="21"/>
              </w:rPr>
              <w:t>3、学会心理自我调适方法，提高心理素质水平，人际关系和谐</w:t>
            </w:r>
          </w:p>
          <w:p>
            <w:pPr>
              <w:spacing w:line="380" w:lineRule="exact"/>
              <w:ind w:right="380" w:rightChars="181"/>
              <w:rPr>
                <w:rFonts w:ascii="宋体" w:hAnsi="宋体"/>
                <w:szCs w:val="21"/>
              </w:rPr>
            </w:pPr>
            <w:r>
              <w:rPr>
                <w:rFonts w:hint="eastAsia" w:ascii="宋体" w:hAnsi="宋体"/>
                <w:szCs w:val="21"/>
              </w:rPr>
              <w:t>4、正确看待心理问题，学会识别及应对精神疾病与心理危机</w:t>
            </w:r>
          </w:p>
        </w:tc>
        <w:tc>
          <w:tcPr>
            <w:tcW w:w="4637" w:type="dxa"/>
            <w:gridSpan w:val="2"/>
          </w:tcPr>
          <w:p>
            <w:pPr>
              <w:rPr>
                <w:rFonts w:ascii="宋体" w:hAnsi="宋体" w:cs="宋体"/>
                <w:b/>
                <w:szCs w:val="21"/>
              </w:rPr>
            </w:pPr>
            <w:r>
              <w:rPr>
                <w:rFonts w:hint="eastAsia" w:ascii="宋体" w:hAnsi="宋体" w:cs="宋体"/>
                <w:b/>
                <w:szCs w:val="21"/>
              </w:rPr>
              <w:t>方法:</w:t>
            </w:r>
          </w:p>
          <w:p>
            <w:pPr>
              <w:spacing w:line="380" w:lineRule="exact"/>
              <w:ind w:firstLine="420" w:firstLineChars="200"/>
              <w:rPr>
                <w:rFonts w:ascii="宋体" w:hAnsi="宋体"/>
                <w:szCs w:val="21"/>
              </w:rPr>
            </w:pPr>
            <w:r>
              <w:rPr>
                <w:rFonts w:hint="eastAsia" w:ascii="宋体" w:hAnsi="宋体"/>
                <w:szCs w:val="21"/>
              </w:rPr>
              <w:t>采用讲授法、案例分析法、观看教学资料片、团体训练法创设问题情境，激发学习情趣引发探究欲望，联系生活实际及热点问题，创设问题情景； 优化</w:t>
            </w:r>
            <w:r>
              <w:fldChar w:fldCharType="begin"/>
            </w:r>
            <w:r>
              <w:instrText xml:space="preserve"> HYPERLINK "http://www.baidu.com/s?wd=%E5%B8%88%E7%94%9F%E5%85%B3%E7%B3%BB&amp;hl_tag=textlink&amp;tn=SE_hldp01350_v6v6zkg6" </w:instrText>
            </w:r>
            <w:r>
              <w:fldChar w:fldCharType="separate"/>
            </w:r>
            <w:r>
              <w:rPr>
                <w:rStyle w:val="32"/>
                <w:rFonts w:hint="eastAsia" w:ascii="宋体" w:hAnsi="宋体"/>
                <w:color w:val="auto"/>
                <w:szCs w:val="21"/>
              </w:rPr>
              <w:t>师生关系</w:t>
            </w:r>
            <w:r>
              <w:rPr>
                <w:rStyle w:val="32"/>
                <w:rFonts w:hint="eastAsia" w:ascii="宋体" w:hAnsi="宋体"/>
                <w:color w:val="auto"/>
                <w:szCs w:val="21"/>
              </w:rPr>
              <w:fldChar w:fldCharType="end"/>
            </w:r>
            <w:r>
              <w:rPr>
                <w:rFonts w:hint="eastAsia" w:ascii="宋体" w:hAnsi="宋体"/>
                <w:szCs w:val="21"/>
              </w:rPr>
              <w:t>，激发学习情感营造探究氛围；挖掘探究资源，激发学习热情开展探究活动。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7" w:hRule="atLeast"/>
          <w:jc w:val="center"/>
        </w:trPr>
        <w:tc>
          <w:tcPr>
            <w:tcW w:w="2657" w:type="dxa"/>
            <w:gridSpan w:val="2"/>
          </w:tcPr>
          <w:p>
            <w:pPr>
              <w:rPr>
                <w:rFonts w:ascii="宋体" w:hAnsi="宋体" w:cs="宋体"/>
                <w:b/>
                <w:szCs w:val="21"/>
              </w:rPr>
            </w:pPr>
            <w:r>
              <w:rPr>
                <w:rFonts w:hint="eastAsia" w:ascii="宋体" w:hAnsi="宋体" w:cs="宋体"/>
                <w:b/>
                <w:szCs w:val="21"/>
              </w:rPr>
              <w:t>教学媒体:</w:t>
            </w:r>
          </w:p>
          <w:p>
            <w:pPr>
              <w:ind w:firstLine="420" w:firstLineChars="200"/>
              <w:rPr>
                <w:rFonts w:ascii="宋体" w:hAnsi="宋体"/>
                <w:szCs w:val="21"/>
              </w:rPr>
            </w:pPr>
            <w:r>
              <w:rPr>
                <w:rFonts w:hint="eastAsia" w:ascii="宋体" w:hAnsi="宋体"/>
                <w:szCs w:val="21"/>
              </w:rPr>
              <w:t>电脑、投影</w:t>
            </w:r>
          </w:p>
        </w:tc>
        <w:tc>
          <w:tcPr>
            <w:tcW w:w="2531" w:type="dxa"/>
            <w:gridSpan w:val="2"/>
          </w:tcPr>
          <w:p>
            <w:pPr>
              <w:rPr>
                <w:rFonts w:ascii="宋体" w:hAnsi="宋体" w:cs="宋体"/>
                <w:b/>
                <w:szCs w:val="21"/>
              </w:rPr>
            </w:pPr>
            <w:r>
              <w:rPr>
                <w:rFonts w:hint="eastAsia" w:ascii="宋体" w:hAnsi="宋体" w:cs="宋体"/>
                <w:b/>
                <w:szCs w:val="21"/>
              </w:rPr>
              <w:t>学生要求:</w:t>
            </w:r>
          </w:p>
          <w:p>
            <w:pPr>
              <w:spacing w:line="380" w:lineRule="exact"/>
              <w:rPr>
                <w:rFonts w:ascii="宋体" w:hAnsi="宋体"/>
                <w:szCs w:val="21"/>
              </w:rPr>
            </w:pPr>
            <w:r>
              <w:rPr>
                <w:rFonts w:hint="eastAsia" w:ascii="宋体" w:hAnsi="宋体"/>
                <w:szCs w:val="21"/>
              </w:rPr>
              <w:t>要求学生按时上课，积极配合教师教学工作、主动参与教学环节，能够与老师形成互动，营造良好的教学氛围。</w:t>
            </w:r>
          </w:p>
        </w:tc>
        <w:tc>
          <w:tcPr>
            <w:tcW w:w="4043" w:type="dxa"/>
          </w:tcPr>
          <w:p>
            <w:pPr>
              <w:rPr>
                <w:rFonts w:ascii="宋体" w:hAnsi="宋体" w:cs="宋体"/>
                <w:b/>
                <w:szCs w:val="21"/>
              </w:rPr>
            </w:pPr>
            <w:r>
              <w:rPr>
                <w:rFonts w:hint="eastAsia" w:ascii="宋体" w:hAnsi="宋体" w:cs="宋体"/>
                <w:b/>
                <w:szCs w:val="21"/>
              </w:rPr>
              <w:t>教师要求:</w:t>
            </w:r>
          </w:p>
          <w:p>
            <w:pPr>
              <w:spacing w:line="380" w:lineRule="exact"/>
              <w:rPr>
                <w:rFonts w:ascii="宋体" w:hAnsi="宋体"/>
                <w:szCs w:val="21"/>
              </w:rPr>
            </w:pPr>
            <w:r>
              <w:rPr>
                <w:rFonts w:hint="eastAsia" w:ascii="宋体" w:hAnsi="宋体"/>
                <w:szCs w:val="21"/>
              </w:rPr>
              <w:t>具备心理学教学能力及国家心理咨询师资质的教师开展教学，积极备课，精神饱满组织课堂教学</w:t>
            </w:r>
            <w:r>
              <w:rPr>
                <w:rFonts w:hint="eastAsia" w:hAnsi="Calibri"/>
                <w:szCs w:val="21"/>
              </w:rPr>
              <w:t>，</w:t>
            </w:r>
            <w:r>
              <w:rPr>
                <w:rFonts w:hint="eastAsia" w:ascii="宋体" w:hAnsi="宋体"/>
                <w:szCs w:val="21"/>
              </w:rPr>
              <w:t>教学内容生动、丰富</w:t>
            </w:r>
            <w:r>
              <w:rPr>
                <w:rFonts w:hint="eastAsia" w:hAnsi="Calibri"/>
                <w:szCs w:val="21"/>
              </w:rPr>
              <w:t>。</w:t>
            </w:r>
            <w:r>
              <w:rPr>
                <w:rFonts w:hint="eastAsia" w:ascii="宋体" w:hAnsi="宋体"/>
                <w:szCs w:val="21"/>
              </w:rPr>
              <w:t>与学生积极互动</w:t>
            </w:r>
            <w:r>
              <w:rPr>
                <w:rFonts w:hint="eastAsia" w:hAnsi="Calibri"/>
                <w:szCs w:val="21"/>
              </w:rPr>
              <w:t>，</w:t>
            </w:r>
            <w:r>
              <w:rPr>
                <w:rFonts w:hint="eastAsia" w:ascii="宋体" w:hAnsi="宋体"/>
                <w:szCs w:val="21"/>
              </w:rPr>
              <w:t>解答学生提问。</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《思想道德修养与法律基础》课程描述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205"/>
        <w:gridCol w:w="4461"/>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2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hAnsi="宋体" w:cs="宋体"/>
              </w:rPr>
            </w:pPr>
            <w:bookmarkStart w:id="6" w:name="_Toc240526322"/>
            <w:bookmarkStart w:id="7" w:name="_Toc239117660"/>
            <w:bookmarkStart w:id="8" w:name="_Toc240970020"/>
            <w:r>
              <w:rPr>
                <w:rFonts w:hint="eastAsia" w:ascii="宋体" w:hAnsi="宋体" w:cs="宋体"/>
              </w:rPr>
              <w:t>课程名称</w:t>
            </w:r>
          </w:p>
        </w:tc>
        <w:tc>
          <w:tcPr>
            <w:tcW w:w="5666" w:type="dxa"/>
            <w:gridSpan w:val="2"/>
            <w:tcBorders>
              <w:top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思想道德修养与法律基础</w:t>
            </w:r>
          </w:p>
        </w:tc>
        <w:tc>
          <w:tcPr>
            <w:tcW w:w="2143"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45学时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3" w:hRule="atLeast"/>
          <w:jc w:val="center"/>
        </w:trPr>
        <w:tc>
          <w:tcPr>
            <w:tcW w:w="9231" w:type="dxa"/>
            <w:gridSpan w:val="4"/>
            <w:tcBorders>
              <w:top w:val="single" w:color="auto" w:sz="8" w:space="0"/>
              <w:left w:val="single" w:color="auto" w:sz="8" w:space="0"/>
              <w:right w:val="single" w:color="auto" w:sz="8" w:space="0"/>
            </w:tcBorders>
          </w:tcPr>
          <w:p>
            <w:pPr>
              <w:adjustRightInd w:val="0"/>
              <w:snapToGrid w:val="0"/>
              <w:rPr>
                <w:rFonts w:ascii="宋体" w:hAnsi="宋体" w:cs="宋体"/>
                <w:b/>
              </w:rPr>
            </w:pPr>
            <w:r>
              <w:rPr>
                <w:rFonts w:hint="eastAsia" w:ascii="宋体" w:hAnsi="宋体" w:cs="宋体"/>
                <w:b/>
              </w:rPr>
              <w:t>课程目标：</w:t>
            </w:r>
          </w:p>
          <w:p>
            <w:pPr>
              <w:adjustRightInd w:val="0"/>
              <w:snapToGrid w:val="0"/>
              <w:spacing w:line="312" w:lineRule="auto"/>
              <w:ind w:firstLine="420" w:firstLineChars="200"/>
              <w:rPr>
                <w:rFonts w:ascii="宋体"/>
                <w:b/>
                <w:bCs/>
                <w:spacing w:val="-2"/>
              </w:rPr>
            </w:pPr>
            <w:r>
              <w:rPr>
                <w:rFonts w:hint="eastAsia" w:ascii="宋体" w:hAnsi="宋体" w:cs="宋体"/>
                <w:szCs w:val="21"/>
              </w:rPr>
              <w:t>引导大学生深入了解和感悟新时代的内涵，对自身作为时代新人的角色形成清醒的认识，确立新目标、开启新征程；引导他们树立正确的人生观，成就出彩人生；树立崇高的理想信念，尤其是理解和树立中国特色社会主义共同理想；领会和弘扬以爱国主义为核心的民族精神和以改革创新为核心的时代精神；加深对社会主义核心价值观的理解、认同并积极践行；引导大学生理解道德的功能、作用，形成一定的判断力，并自觉遵守各种公民道德准则；引导大学生理解道德的功能、作用，形成一定的善恶判断力，并自觉遵守各种公民道德准则；全面领会习近平新时代中国特色社会主义法治思想，懂得运用法律知识维护自身权利，履行法宝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8" w:hRule="atLeast"/>
          <w:jc w:val="center"/>
        </w:trPr>
        <w:tc>
          <w:tcPr>
            <w:tcW w:w="7088"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spacing w:line="460" w:lineRule="exact"/>
              <w:ind w:firstLine="420" w:firstLineChars="200"/>
              <w:rPr>
                <w:rFonts w:ascii="宋体" w:hAnsi="宋体"/>
                <w:bCs/>
                <w:szCs w:val="21"/>
              </w:rPr>
            </w:pPr>
            <w:r>
              <w:rPr>
                <w:rFonts w:hint="eastAsia" w:ascii="宋体" w:hAnsi="宋体"/>
                <w:bCs/>
                <w:szCs w:val="21"/>
              </w:rPr>
              <w:t>绪论</w:t>
            </w:r>
          </w:p>
          <w:p>
            <w:pPr>
              <w:spacing w:line="460" w:lineRule="exact"/>
              <w:ind w:firstLine="420" w:firstLineChars="200"/>
              <w:rPr>
                <w:rFonts w:ascii="宋体" w:hAnsi="宋体"/>
                <w:bCs/>
                <w:szCs w:val="21"/>
              </w:rPr>
            </w:pPr>
            <w:r>
              <w:rPr>
                <w:rFonts w:hint="eastAsia" w:ascii="宋体" w:hAnsi="宋体"/>
                <w:bCs/>
                <w:szCs w:val="21"/>
              </w:rPr>
              <w:t>第一章  人生的青春之问</w:t>
            </w:r>
          </w:p>
          <w:p>
            <w:pPr>
              <w:spacing w:line="460" w:lineRule="exact"/>
              <w:ind w:firstLine="420" w:firstLineChars="200"/>
              <w:rPr>
                <w:rFonts w:ascii="宋体" w:hAnsi="宋体"/>
                <w:bCs/>
                <w:szCs w:val="21"/>
              </w:rPr>
            </w:pPr>
            <w:r>
              <w:rPr>
                <w:rFonts w:hint="eastAsia" w:ascii="宋体" w:hAnsi="宋体"/>
                <w:bCs/>
                <w:szCs w:val="21"/>
              </w:rPr>
              <w:t>第二章  坚定理想信念</w:t>
            </w:r>
          </w:p>
          <w:p>
            <w:pPr>
              <w:spacing w:line="460" w:lineRule="exact"/>
              <w:ind w:firstLine="420" w:firstLineChars="200"/>
              <w:rPr>
                <w:rFonts w:ascii="宋体" w:hAnsi="宋体"/>
                <w:bCs/>
                <w:szCs w:val="21"/>
              </w:rPr>
            </w:pPr>
            <w:r>
              <w:rPr>
                <w:rFonts w:hint="eastAsia" w:ascii="宋体" w:hAnsi="宋体"/>
                <w:bCs/>
                <w:szCs w:val="21"/>
              </w:rPr>
              <w:t>第三章  弘扬中国精神</w:t>
            </w:r>
          </w:p>
          <w:p>
            <w:pPr>
              <w:adjustRightInd w:val="0"/>
              <w:snapToGrid w:val="0"/>
              <w:spacing w:line="320" w:lineRule="exact"/>
              <w:ind w:firstLine="420" w:firstLineChars="200"/>
              <w:rPr>
                <w:rFonts w:ascii="宋体" w:hAnsi="宋体"/>
                <w:bCs/>
                <w:szCs w:val="21"/>
              </w:rPr>
            </w:pPr>
            <w:r>
              <w:rPr>
                <w:rFonts w:hint="eastAsia" w:ascii="宋体" w:hAnsi="宋体"/>
                <w:bCs/>
                <w:szCs w:val="21"/>
              </w:rPr>
              <w:t>第四章  践行社会主义核心价值观</w:t>
            </w:r>
          </w:p>
          <w:p>
            <w:pPr>
              <w:spacing w:line="460" w:lineRule="exact"/>
              <w:ind w:firstLine="420" w:firstLineChars="200"/>
              <w:rPr>
                <w:rFonts w:ascii="宋体" w:hAnsi="宋体"/>
                <w:bCs/>
                <w:szCs w:val="21"/>
              </w:rPr>
            </w:pPr>
            <w:r>
              <w:rPr>
                <w:rFonts w:hint="eastAsia" w:ascii="宋体" w:hAnsi="宋体"/>
                <w:bCs/>
                <w:szCs w:val="21"/>
              </w:rPr>
              <w:t>第五章  明大德守公德严私德</w:t>
            </w:r>
          </w:p>
          <w:p>
            <w:pPr>
              <w:spacing w:line="460" w:lineRule="exact"/>
              <w:ind w:firstLine="420" w:firstLineChars="200"/>
              <w:rPr>
                <w:rFonts w:ascii="宋体" w:hAnsi="宋体"/>
                <w:bCs/>
                <w:szCs w:val="21"/>
              </w:rPr>
            </w:pPr>
            <w:r>
              <w:rPr>
                <w:rFonts w:hint="eastAsia" w:ascii="宋体" w:hAnsi="宋体"/>
                <w:bCs/>
                <w:szCs w:val="21"/>
              </w:rPr>
              <w:t>第六章  尊法学法守法用法</w:t>
            </w:r>
          </w:p>
          <w:p>
            <w:pPr>
              <w:adjustRightInd w:val="0"/>
              <w:snapToGrid w:val="0"/>
              <w:spacing w:line="320" w:lineRule="exact"/>
              <w:rPr>
                <w:rFonts w:ascii="宋体" w:hAnsi="宋体"/>
                <w:b/>
                <w:szCs w:val="21"/>
              </w:rPr>
            </w:pPr>
          </w:p>
        </w:tc>
        <w:tc>
          <w:tcPr>
            <w:tcW w:w="2143" w:type="dxa"/>
            <w:tcBorders>
              <w:right w:val="single" w:color="auto" w:sz="8" w:space="0"/>
            </w:tcBorders>
          </w:tcPr>
          <w:p>
            <w:pPr>
              <w:adjustRightInd w:val="0"/>
              <w:snapToGrid w:val="0"/>
              <w:rPr>
                <w:rFonts w:ascii="宋体"/>
                <w:b/>
                <w:bCs/>
              </w:rPr>
            </w:pPr>
            <w:r>
              <w:rPr>
                <w:rFonts w:hint="eastAsia" w:ascii="宋体" w:hAnsi="宋体" w:cs="宋体"/>
                <w:b/>
                <w:bCs/>
              </w:rPr>
              <w:t>方法：</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讲授法</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讨论</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辩论</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演讲</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案例分析</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社会调查</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组织参观</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观看教学资料片</w:t>
            </w:r>
          </w:p>
          <w:p>
            <w:pPr>
              <w:adjustRightInd w:val="0"/>
              <w:snapToGrid w:val="0"/>
              <w:rPr>
                <w:rFonts w:ascii="宋体"/>
              </w:rPr>
            </w:pPr>
          </w:p>
          <w:p>
            <w:pPr>
              <w:adjustRightInd w:val="0"/>
              <w:snapToGrid w:val="0"/>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0" w:hRule="atLeast"/>
          <w:jc w:val="center"/>
        </w:trPr>
        <w:tc>
          <w:tcPr>
            <w:tcW w:w="2627" w:type="dxa"/>
            <w:gridSpan w:val="2"/>
            <w:tcBorders>
              <w:left w:val="single" w:color="auto" w:sz="8" w:space="0"/>
              <w:bottom w:val="single" w:color="auto" w:sz="8" w:space="0"/>
            </w:tcBorders>
          </w:tcPr>
          <w:p>
            <w:pPr>
              <w:adjustRightInd w:val="0"/>
              <w:snapToGrid w:val="0"/>
              <w:spacing w:line="312" w:lineRule="auto"/>
              <w:rPr>
                <w:rFonts w:ascii="宋体"/>
                <w:b/>
                <w:bCs/>
              </w:rPr>
            </w:pPr>
            <w:r>
              <w:rPr>
                <w:rFonts w:hint="eastAsia" w:ascii="宋体" w:hAnsi="宋体" w:cs="宋体"/>
                <w:b/>
                <w:bCs/>
              </w:rPr>
              <w:t>教学媒体：</w:t>
            </w:r>
          </w:p>
          <w:p>
            <w:pPr>
              <w:numPr>
                <w:ilvl w:val="0"/>
                <w:numId w:val="2"/>
              </w:numPr>
              <w:adjustRightInd w:val="0"/>
              <w:snapToGrid w:val="0"/>
              <w:spacing w:line="312" w:lineRule="auto"/>
              <w:rPr>
                <w:rFonts w:ascii="宋体" w:hAnsi="宋体" w:cs="宋体"/>
                <w:szCs w:val="21"/>
              </w:rPr>
            </w:pPr>
            <w:r>
              <w:rPr>
                <w:rFonts w:hint="eastAsia" w:ascii="宋体" w:hAnsi="宋体" w:cs="宋体"/>
                <w:szCs w:val="21"/>
              </w:rPr>
              <w:t>多媒体教室</w:t>
            </w:r>
          </w:p>
          <w:p>
            <w:pPr>
              <w:numPr>
                <w:ilvl w:val="0"/>
                <w:numId w:val="2"/>
              </w:numPr>
              <w:adjustRightInd w:val="0"/>
              <w:snapToGrid w:val="0"/>
              <w:spacing w:line="312" w:lineRule="auto"/>
              <w:rPr>
                <w:rFonts w:ascii="宋体" w:hAnsi="宋体"/>
                <w:szCs w:val="21"/>
              </w:rPr>
            </w:pPr>
            <w:r>
              <w:rPr>
                <w:rFonts w:hint="eastAsia" w:ascii="宋体" w:hAnsi="宋体" w:cs="宋体"/>
                <w:szCs w:val="21"/>
              </w:rPr>
              <w:t>教学课件</w:t>
            </w:r>
          </w:p>
          <w:p>
            <w:pPr>
              <w:adjustRightInd w:val="0"/>
              <w:snapToGrid w:val="0"/>
              <w:spacing w:line="312" w:lineRule="auto"/>
              <w:rPr>
                <w:rFonts w:ascii="宋体" w:hAnsi="宋体" w:cs="宋体"/>
                <w:szCs w:val="21"/>
              </w:rPr>
            </w:pPr>
          </w:p>
          <w:p>
            <w:pPr>
              <w:adjustRightInd w:val="0"/>
              <w:snapToGrid w:val="0"/>
              <w:spacing w:line="312" w:lineRule="auto"/>
              <w:rPr>
                <w:rFonts w:ascii="宋体"/>
              </w:rPr>
            </w:pPr>
          </w:p>
          <w:p>
            <w:pPr>
              <w:adjustRightInd w:val="0"/>
              <w:snapToGrid w:val="0"/>
              <w:spacing w:line="312" w:lineRule="auto"/>
              <w:rPr>
                <w:rFonts w:ascii="宋体"/>
              </w:rPr>
            </w:pPr>
          </w:p>
        </w:tc>
        <w:tc>
          <w:tcPr>
            <w:tcW w:w="4461" w:type="dxa"/>
            <w:tcBorders>
              <w:bottom w:val="single" w:color="auto" w:sz="8" w:space="0"/>
            </w:tcBorders>
          </w:tcPr>
          <w:p>
            <w:pPr>
              <w:adjustRightInd w:val="0"/>
              <w:snapToGrid w:val="0"/>
              <w:spacing w:line="312" w:lineRule="auto"/>
              <w:rPr>
                <w:rFonts w:ascii="宋体"/>
                <w:b/>
                <w:bCs/>
              </w:rPr>
            </w:pPr>
            <w:r>
              <w:rPr>
                <w:rFonts w:hint="eastAsia" w:ascii="宋体" w:hAnsi="宋体" w:cs="宋体"/>
                <w:b/>
                <w:bCs/>
              </w:rPr>
              <w:t>学生要求：</w:t>
            </w:r>
          </w:p>
          <w:p>
            <w:pPr>
              <w:adjustRightInd w:val="0"/>
              <w:snapToGrid w:val="0"/>
              <w:spacing w:line="312" w:lineRule="auto"/>
              <w:ind w:firstLine="420" w:firstLineChars="200"/>
              <w:rPr>
                <w:rFonts w:ascii="宋体" w:hAns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12" w:lineRule="auto"/>
              <w:ind w:firstLine="420" w:firstLineChars="200"/>
              <w:rPr>
                <w:rFonts w:ascii="宋体" w:hAnsi="宋体" w:cs="宋体"/>
                <w:szCs w:val="21"/>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spacing w:line="312" w:lineRule="auto"/>
              <w:rPr>
                <w:rFonts w:ascii="宋体"/>
              </w:rPr>
            </w:pPr>
          </w:p>
        </w:tc>
        <w:tc>
          <w:tcPr>
            <w:tcW w:w="2143" w:type="dxa"/>
            <w:tcBorders>
              <w:bottom w:val="single" w:color="auto" w:sz="8" w:space="0"/>
              <w:right w:val="single" w:color="auto" w:sz="8" w:space="0"/>
            </w:tcBorders>
          </w:tcPr>
          <w:p>
            <w:pPr>
              <w:adjustRightInd w:val="0"/>
              <w:snapToGrid w:val="0"/>
              <w:spacing w:line="312" w:lineRule="auto"/>
              <w:rPr>
                <w:rFonts w:ascii="宋体"/>
                <w:b/>
                <w:bCs/>
              </w:rPr>
            </w:pPr>
            <w:r>
              <w:rPr>
                <w:rFonts w:hint="eastAsia" w:ascii="宋体" w:hAnsi="宋体" w:cs="宋体"/>
                <w:b/>
                <w:bCs/>
              </w:rPr>
              <w:t>教师要求：</w:t>
            </w:r>
          </w:p>
          <w:p>
            <w:pPr>
              <w:numPr>
                <w:ilvl w:val="0"/>
                <w:numId w:val="2"/>
              </w:numPr>
              <w:adjustRightInd w:val="0"/>
              <w:snapToGrid w:val="0"/>
              <w:spacing w:line="312" w:lineRule="auto"/>
              <w:rPr>
                <w:rFonts w:ascii="宋体" w:hAnsi="宋体" w:cs="宋体"/>
                <w:szCs w:val="21"/>
              </w:rPr>
            </w:pPr>
            <w:r>
              <w:rPr>
                <w:rFonts w:hint="eastAsia" w:ascii="宋体" w:hAnsi="宋体" w:cs="宋体"/>
                <w:szCs w:val="21"/>
              </w:rPr>
              <w:t>教师有理论教学实践经验</w:t>
            </w:r>
          </w:p>
          <w:p>
            <w:pPr>
              <w:numPr>
                <w:ilvl w:val="0"/>
                <w:numId w:val="2"/>
              </w:numPr>
              <w:adjustRightInd w:val="0"/>
              <w:snapToGrid w:val="0"/>
              <w:spacing w:line="312" w:lineRule="auto"/>
              <w:rPr>
                <w:rFonts w:ascii="宋体" w:hAnsi="宋体" w:cs="宋体"/>
                <w:szCs w:val="21"/>
              </w:rPr>
            </w:pPr>
            <w:r>
              <w:rPr>
                <w:rFonts w:hint="eastAsia" w:ascii="宋体" w:hAnsi="宋体" w:cs="宋体"/>
                <w:szCs w:val="21"/>
              </w:rPr>
              <w:t>熟练操作多媒体教学课件</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《毛泽东思想和中国特色社会主义理论体系概论》课程描述</w:t>
      </w:r>
      <w:bookmarkEnd w:id="6"/>
      <w:bookmarkEnd w:id="7"/>
      <w:bookmarkEnd w:id="8"/>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204"/>
        <w:gridCol w:w="4289"/>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5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cs="宋体"/>
              </w:rPr>
            </w:pPr>
            <w:bookmarkStart w:id="9" w:name="_Toc239117662"/>
            <w:bookmarkStart w:id="10" w:name="_Toc240526324"/>
            <w:bookmarkStart w:id="11" w:name="_Toc240970022"/>
            <w:r>
              <w:rPr>
                <w:rFonts w:hint="eastAsia" w:ascii="宋体" w:hAnsi="宋体" w:cs="宋体"/>
              </w:rPr>
              <w:t>课程名称</w:t>
            </w:r>
          </w:p>
        </w:tc>
        <w:tc>
          <w:tcPr>
            <w:tcW w:w="5493" w:type="dxa"/>
            <w:gridSpan w:val="2"/>
            <w:tcBorders>
              <w:top w:val="single" w:color="auto" w:sz="8" w:space="0"/>
              <w:bottom w:val="single" w:color="auto" w:sz="8" w:space="0"/>
            </w:tcBorders>
            <w:vAlign w:val="center"/>
          </w:tcPr>
          <w:p>
            <w:pPr>
              <w:snapToGrid w:val="0"/>
              <w:spacing w:line="240" w:lineRule="exact"/>
              <w:jc w:val="center"/>
              <w:rPr>
                <w:rFonts w:ascii="宋体" w:cs="宋体"/>
              </w:rPr>
            </w:pPr>
            <w:r>
              <w:rPr>
                <w:rFonts w:hint="eastAsia" w:ascii="宋体" w:hAnsi="宋体" w:cs="宋体"/>
              </w:rPr>
              <w:t>毛泽东思想和中国特色社会主义理论体系概论</w:t>
            </w:r>
          </w:p>
        </w:tc>
        <w:tc>
          <w:tcPr>
            <w:tcW w:w="2286"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cs="宋体"/>
              </w:rPr>
            </w:pPr>
            <w:r>
              <w:rPr>
                <w:rFonts w:hint="eastAsia" w:ascii="宋体" w:hAnsi="宋体" w:cs="宋体"/>
              </w:rPr>
              <w:t>教学时数</w:t>
            </w:r>
            <w:r>
              <w:rPr>
                <w:rFonts w:ascii="宋体" w:hAnsi="宋体" w:cs="宋体"/>
              </w:rPr>
              <w:t>:60</w:t>
            </w:r>
            <w:r>
              <w:rPr>
                <w:rFonts w:hint="eastAsia" w:ascii="宋体" w:hAnsi="宋体" w:cs="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tcPr>
          <w:p>
            <w:pPr>
              <w:adjustRightInd w:val="0"/>
              <w:snapToGrid w:val="0"/>
              <w:rPr>
                <w:rFonts w:ascii="宋体" w:cs="宋体"/>
                <w:b/>
              </w:rPr>
            </w:pPr>
            <w:r>
              <w:rPr>
                <w:rFonts w:hint="eastAsia" w:ascii="宋体" w:hAnsi="宋体" w:cs="宋体"/>
                <w:b/>
              </w:rPr>
              <w:t>课程目标：</w:t>
            </w:r>
          </w:p>
          <w:p>
            <w:pPr>
              <w:adjustRightInd w:val="0"/>
              <w:snapToGrid w:val="0"/>
              <w:spacing w:line="320" w:lineRule="exact"/>
              <w:ind w:firstLine="420" w:firstLineChars="200"/>
              <w:rPr>
                <w:rFonts w:ascii="宋体"/>
                <w:b/>
                <w:bCs/>
                <w:spacing w:val="-2"/>
              </w:rPr>
            </w:pPr>
            <w:r>
              <w:rPr>
                <w:rFonts w:hint="eastAsia" w:ascii="宋体" w:hAnsi="宋体" w:cs="宋体"/>
                <w:szCs w:val="21"/>
              </w:rPr>
              <w:t>本课程以马克思主义中国化为主线，集中阐述马克思主义中国化理论成果的主要内容、精神实质、历史地位和指导意义，充分反映中国共产党不断推进马克思主义基本原理与中国具体实际相结合的历史进程和基本经验；以马克思主义中国化最新成果为重点，系统阐释习近平新时代中国特色社会主义思想的主要内容和历史地位。使大学生对马克思主义中国化进程中形成的理论成果有更加准确的把握；对中国共产党领导人民进行的革命、建设、改革的历史进程、历史变革、历史成就有更加深刻的认识；对中国共产党在新时代坚持的基本理论、基本路线、基本方略有更加透彻的理解；对运用马克思主义立场、观点和方法认识问题、分析问题和解决问题能力的提升有更加切实的帮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45"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spacing w:line="320" w:lineRule="exact"/>
              <w:rPr>
                <w:rFonts w:ascii="宋体" w:cs="宋体"/>
                <w:szCs w:val="21"/>
              </w:rPr>
            </w:pPr>
            <w:r>
              <w:rPr>
                <w:rFonts w:hint="eastAsia" w:ascii="宋体" w:hAnsi="宋体" w:cs="宋体"/>
                <w:szCs w:val="21"/>
              </w:rPr>
              <w:t>第一部分</w:t>
            </w:r>
            <w:r>
              <w:rPr>
                <w:rFonts w:ascii="宋体" w:hAnsi="宋体" w:cs="宋体"/>
                <w:szCs w:val="21"/>
              </w:rPr>
              <w:t xml:space="preserve"> </w:t>
            </w:r>
            <w:r>
              <w:rPr>
                <w:rFonts w:hint="eastAsia" w:ascii="宋体" w:hAnsi="宋体" w:cs="宋体"/>
                <w:szCs w:val="21"/>
              </w:rPr>
              <w:t>毛泽东思想</w:t>
            </w:r>
          </w:p>
          <w:p>
            <w:pPr>
              <w:numPr>
                <w:ilvl w:val="0"/>
                <w:numId w:val="2"/>
              </w:numPr>
              <w:adjustRightInd w:val="0"/>
              <w:snapToGrid w:val="0"/>
              <w:spacing w:line="320" w:lineRule="exact"/>
              <w:rPr>
                <w:rFonts w:ascii="宋体" w:cs="宋体"/>
                <w:szCs w:val="21"/>
              </w:rPr>
            </w:pPr>
            <w:r>
              <w:rPr>
                <w:rFonts w:hint="eastAsia" w:ascii="宋体" w:hAnsi="宋体" w:cs="宋体"/>
                <w:szCs w:val="21"/>
              </w:rPr>
              <w:t>毛泽东思想的形成发展、主要内容、历史地位、指导意义；</w:t>
            </w:r>
          </w:p>
          <w:p>
            <w:pPr>
              <w:numPr>
                <w:ilvl w:val="0"/>
                <w:numId w:val="2"/>
              </w:numPr>
              <w:adjustRightInd w:val="0"/>
              <w:snapToGrid w:val="0"/>
              <w:spacing w:line="320" w:lineRule="exact"/>
              <w:rPr>
                <w:rFonts w:ascii="宋体" w:cs="宋体"/>
                <w:szCs w:val="21"/>
              </w:rPr>
            </w:pPr>
            <w:r>
              <w:rPr>
                <w:rFonts w:hint="eastAsia" w:ascii="宋体" w:hAnsi="宋体" w:cs="宋体"/>
                <w:szCs w:val="21"/>
              </w:rPr>
              <w:t>新民主主义革命理论</w:t>
            </w:r>
          </w:p>
          <w:p>
            <w:pPr>
              <w:numPr>
                <w:ilvl w:val="0"/>
                <w:numId w:val="2"/>
              </w:numPr>
              <w:adjustRightInd w:val="0"/>
              <w:snapToGrid w:val="0"/>
              <w:spacing w:line="320" w:lineRule="exact"/>
              <w:rPr>
                <w:rFonts w:ascii="宋体" w:cs="宋体"/>
                <w:szCs w:val="21"/>
              </w:rPr>
            </w:pPr>
            <w:r>
              <w:rPr>
                <w:rFonts w:hint="eastAsia" w:ascii="宋体" w:hAnsi="宋体" w:cs="宋体"/>
                <w:szCs w:val="21"/>
              </w:rPr>
              <w:t>社会主义改造理论</w:t>
            </w:r>
          </w:p>
          <w:p>
            <w:pPr>
              <w:numPr>
                <w:ilvl w:val="0"/>
                <w:numId w:val="2"/>
              </w:numPr>
              <w:adjustRightInd w:val="0"/>
              <w:snapToGrid w:val="0"/>
              <w:spacing w:line="320" w:lineRule="exact"/>
              <w:rPr>
                <w:rFonts w:ascii="宋体" w:cs="宋体"/>
                <w:szCs w:val="21"/>
              </w:rPr>
            </w:pPr>
            <w:r>
              <w:rPr>
                <w:rFonts w:hint="eastAsia" w:ascii="宋体" w:hAnsi="宋体" w:cs="宋体"/>
                <w:szCs w:val="21"/>
              </w:rPr>
              <w:t>中国社会主义建设道路初步探索的理论成果</w:t>
            </w:r>
          </w:p>
          <w:p>
            <w:pPr>
              <w:adjustRightInd w:val="0"/>
              <w:snapToGrid w:val="0"/>
              <w:spacing w:line="320" w:lineRule="exact"/>
              <w:rPr>
                <w:rFonts w:ascii="宋体" w:cs="宋体"/>
                <w:szCs w:val="21"/>
              </w:rPr>
            </w:pPr>
            <w:r>
              <w:rPr>
                <w:rFonts w:hint="eastAsia" w:ascii="宋体" w:hAnsi="宋体" w:cs="宋体"/>
                <w:szCs w:val="21"/>
              </w:rPr>
              <w:t>第二部分</w:t>
            </w:r>
            <w:r>
              <w:rPr>
                <w:rFonts w:ascii="宋体" w:hAnsi="宋体" w:cs="宋体"/>
                <w:szCs w:val="21"/>
              </w:rPr>
              <w:t xml:space="preserve"> </w:t>
            </w:r>
            <w:r>
              <w:rPr>
                <w:rFonts w:hint="eastAsia" w:ascii="宋体" w:hAnsi="宋体" w:cs="宋体"/>
                <w:szCs w:val="21"/>
              </w:rPr>
              <w:t>邓小平理论、“三个代表”重要思想、科学发展观</w:t>
            </w:r>
          </w:p>
          <w:p>
            <w:pPr>
              <w:numPr>
                <w:ilvl w:val="0"/>
                <w:numId w:val="2"/>
              </w:numPr>
              <w:adjustRightInd w:val="0"/>
              <w:snapToGrid w:val="0"/>
              <w:spacing w:line="320" w:lineRule="exact"/>
              <w:rPr>
                <w:rFonts w:ascii="宋体" w:cs="宋体"/>
                <w:szCs w:val="21"/>
              </w:rPr>
            </w:pPr>
            <w:r>
              <w:rPr>
                <w:rFonts w:hint="eastAsia" w:ascii="宋体" w:hAnsi="宋体" w:cs="宋体"/>
                <w:szCs w:val="21"/>
              </w:rPr>
              <w:t>邓小平理论形成、基本问题、主要内容和历史地位</w:t>
            </w:r>
          </w:p>
          <w:p>
            <w:pPr>
              <w:numPr>
                <w:ilvl w:val="0"/>
                <w:numId w:val="2"/>
              </w:numPr>
              <w:adjustRightInd w:val="0"/>
              <w:snapToGrid w:val="0"/>
              <w:spacing w:line="320" w:lineRule="exact"/>
              <w:rPr>
                <w:rFonts w:ascii="宋体" w:cs="宋体"/>
                <w:szCs w:val="21"/>
              </w:rPr>
            </w:pPr>
            <w:r>
              <w:rPr>
                <w:rFonts w:hint="eastAsia" w:ascii="宋体" w:hAnsi="宋体" w:cs="宋体"/>
                <w:szCs w:val="21"/>
              </w:rPr>
              <w:t>“三个代表”重要思想的形成、核心观点、主要内容和历史地位</w:t>
            </w:r>
          </w:p>
          <w:p>
            <w:pPr>
              <w:numPr>
                <w:ilvl w:val="0"/>
                <w:numId w:val="2"/>
              </w:numPr>
              <w:adjustRightInd w:val="0"/>
              <w:snapToGrid w:val="0"/>
              <w:spacing w:line="320" w:lineRule="exact"/>
              <w:rPr>
                <w:rFonts w:ascii="宋体" w:cs="宋体"/>
                <w:szCs w:val="21"/>
              </w:rPr>
            </w:pPr>
            <w:r>
              <w:rPr>
                <w:rFonts w:hint="eastAsia" w:ascii="宋体" w:hAnsi="宋体" w:cs="宋体"/>
                <w:szCs w:val="21"/>
              </w:rPr>
              <w:t>科学发展观的形成、科学内涵、主要内容和历史地位</w:t>
            </w:r>
          </w:p>
          <w:p>
            <w:pPr>
              <w:adjustRightInd w:val="0"/>
              <w:snapToGrid w:val="0"/>
              <w:spacing w:line="320" w:lineRule="exact"/>
              <w:rPr>
                <w:rFonts w:ascii="宋体" w:cs="宋体"/>
                <w:szCs w:val="21"/>
              </w:rPr>
            </w:pPr>
            <w:r>
              <w:rPr>
                <w:rFonts w:hint="eastAsia" w:ascii="宋体" w:hAnsi="宋体" w:cs="宋体"/>
                <w:szCs w:val="21"/>
              </w:rPr>
              <w:t>第三部分</w:t>
            </w:r>
            <w:r>
              <w:rPr>
                <w:rFonts w:ascii="宋体" w:hAnsi="宋体" w:cs="宋体"/>
                <w:szCs w:val="21"/>
              </w:rPr>
              <w:t xml:space="preserve"> </w:t>
            </w:r>
            <w:r>
              <w:rPr>
                <w:rFonts w:hint="eastAsia" w:ascii="宋体" w:hAnsi="宋体" w:cs="宋体"/>
                <w:szCs w:val="21"/>
              </w:rPr>
              <w:t>习近平新时代中国特色社会主义思想</w:t>
            </w:r>
          </w:p>
          <w:p>
            <w:pPr>
              <w:numPr>
                <w:ilvl w:val="0"/>
                <w:numId w:val="2"/>
              </w:numPr>
              <w:adjustRightInd w:val="0"/>
              <w:snapToGrid w:val="0"/>
              <w:spacing w:line="320" w:lineRule="exact"/>
              <w:rPr>
                <w:rFonts w:ascii="宋体" w:cs="宋体"/>
                <w:szCs w:val="21"/>
              </w:rPr>
            </w:pPr>
            <w:r>
              <w:rPr>
                <w:rFonts w:hint="eastAsia" w:ascii="宋体" w:hAnsi="宋体" w:cs="宋体"/>
                <w:szCs w:val="21"/>
              </w:rPr>
              <w:t>习近平新时代中国特色社会主义思想及其历史地位</w:t>
            </w:r>
          </w:p>
          <w:p>
            <w:pPr>
              <w:numPr>
                <w:ilvl w:val="0"/>
                <w:numId w:val="2"/>
              </w:numPr>
              <w:adjustRightInd w:val="0"/>
              <w:snapToGrid w:val="0"/>
              <w:spacing w:line="320" w:lineRule="exact"/>
              <w:rPr>
                <w:rFonts w:ascii="宋体" w:cs="宋体"/>
                <w:szCs w:val="21"/>
              </w:rPr>
            </w:pPr>
            <w:r>
              <w:rPr>
                <w:rFonts w:hint="eastAsia" w:ascii="宋体" w:hAnsi="宋体" w:cs="宋体"/>
                <w:szCs w:val="21"/>
              </w:rPr>
              <w:t>坚持和发展中国特色社会主义的总任务</w:t>
            </w:r>
          </w:p>
          <w:p>
            <w:pPr>
              <w:numPr>
                <w:ilvl w:val="0"/>
                <w:numId w:val="2"/>
              </w:numPr>
              <w:adjustRightInd w:val="0"/>
              <w:snapToGrid w:val="0"/>
              <w:spacing w:line="320" w:lineRule="exact"/>
              <w:rPr>
                <w:rFonts w:ascii="宋体" w:cs="宋体"/>
                <w:szCs w:val="21"/>
              </w:rPr>
            </w:pPr>
            <w:r>
              <w:rPr>
                <w:rFonts w:hint="eastAsia" w:ascii="宋体" w:hAnsi="宋体" w:cs="宋体"/>
                <w:szCs w:val="21"/>
              </w:rPr>
              <w:t>“五位一体”总体布局</w:t>
            </w:r>
          </w:p>
          <w:p>
            <w:pPr>
              <w:numPr>
                <w:ilvl w:val="0"/>
                <w:numId w:val="2"/>
              </w:numPr>
              <w:adjustRightInd w:val="0"/>
              <w:snapToGrid w:val="0"/>
              <w:spacing w:line="320" w:lineRule="exact"/>
              <w:rPr>
                <w:rFonts w:ascii="宋体" w:cs="宋体"/>
                <w:szCs w:val="21"/>
              </w:rPr>
            </w:pPr>
            <w:r>
              <w:rPr>
                <w:rFonts w:hint="eastAsia" w:ascii="宋体" w:hAnsi="宋体" w:cs="宋体"/>
                <w:szCs w:val="21"/>
              </w:rPr>
              <w:t>“四个全面”战略布局</w:t>
            </w:r>
          </w:p>
          <w:p>
            <w:pPr>
              <w:numPr>
                <w:ilvl w:val="0"/>
                <w:numId w:val="2"/>
              </w:numPr>
              <w:adjustRightInd w:val="0"/>
              <w:snapToGrid w:val="0"/>
              <w:spacing w:line="320" w:lineRule="exact"/>
              <w:rPr>
                <w:rFonts w:ascii="宋体" w:cs="宋体"/>
                <w:szCs w:val="21"/>
              </w:rPr>
            </w:pPr>
            <w:r>
              <w:rPr>
                <w:rFonts w:hint="eastAsia" w:ascii="宋体" w:hAnsi="宋体" w:cs="宋体"/>
                <w:szCs w:val="21"/>
              </w:rPr>
              <w:t>全面推进国防和军队现代化</w:t>
            </w:r>
          </w:p>
          <w:p>
            <w:pPr>
              <w:numPr>
                <w:ilvl w:val="0"/>
                <w:numId w:val="2"/>
              </w:numPr>
              <w:adjustRightInd w:val="0"/>
              <w:snapToGrid w:val="0"/>
              <w:spacing w:line="320" w:lineRule="exact"/>
              <w:rPr>
                <w:rFonts w:ascii="宋体" w:cs="宋体"/>
                <w:szCs w:val="21"/>
              </w:rPr>
            </w:pPr>
            <w:r>
              <w:rPr>
                <w:rFonts w:hint="eastAsia" w:ascii="宋体" w:hAnsi="宋体" w:cs="宋体"/>
                <w:szCs w:val="21"/>
              </w:rPr>
              <w:t>中国特色大国外交</w:t>
            </w:r>
          </w:p>
          <w:p>
            <w:pPr>
              <w:numPr>
                <w:ilvl w:val="0"/>
                <w:numId w:val="2"/>
              </w:numPr>
              <w:adjustRightInd w:val="0"/>
              <w:snapToGrid w:val="0"/>
              <w:spacing w:line="320" w:lineRule="exact"/>
              <w:rPr>
                <w:rFonts w:ascii="宋体" w:cs="宋体"/>
                <w:szCs w:val="21"/>
              </w:rPr>
            </w:pPr>
            <w:r>
              <w:rPr>
                <w:rFonts w:hint="eastAsia" w:ascii="宋体" w:hAnsi="宋体" w:cs="宋体"/>
                <w:szCs w:val="21"/>
              </w:rPr>
              <w:t>坚持和加强党的领导</w:t>
            </w:r>
          </w:p>
          <w:p>
            <w:pPr>
              <w:adjustRightInd w:val="0"/>
              <w:snapToGrid w:val="0"/>
              <w:spacing w:line="240" w:lineRule="exact"/>
              <w:rPr>
                <w:rFonts w:ascii="宋体"/>
                <w:b/>
                <w:bCs/>
              </w:rPr>
            </w:pPr>
          </w:p>
        </w:tc>
        <w:tc>
          <w:tcPr>
            <w:tcW w:w="2286" w:type="dxa"/>
            <w:tcBorders>
              <w:right w:val="single" w:color="auto" w:sz="8" w:space="0"/>
            </w:tcBorders>
          </w:tcPr>
          <w:p>
            <w:pPr>
              <w:adjustRightInd w:val="0"/>
              <w:snapToGrid w:val="0"/>
              <w:rPr>
                <w:rFonts w:ascii="宋体"/>
                <w:b/>
                <w:bCs/>
              </w:rPr>
            </w:pPr>
            <w:r>
              <w:rPr>
                <w:rFonts w:hint="eastAsia" w:ascii="宋体" w:hAnsi="宋体" w:cs="宋体"/>
                <w:b/>
                <w:bCs/>
              </w:rPr>
              <w:t>方法：</w:t>
            </w:r>
          </w:p>
          <w:p>
            <w:pPr>
              <w:numPr>
                <w:ilvl w:val="0"/>
                <w:numId w:val="2"/>
              </w:numPr>
              <w:adjustRightInd w:val="0"/>
              <w:snapToGrid w:val="0"/>
              <w:spacing w:line="320" w:lineRule="exact"/>
              <w:rPr>
                <w:rFonts w:ascii="宋体" w:cs="宋体"/>
                <w:szCs w:val="21"/>
              </w:rPr>
            </w:pPr>
            <w:r>
              <w:rPr>
                <w:rFonts w:hint="eastAsia" w:ascii="宋体" w:hAnsi="宋体" w:cs="宋体"/>
                <w:szCs w:val="21"/>
              </w:rPr>
              <w:t>讲授法</w:t>
            </w:r>
          </w:p>
          <w:p>
            <w:pPr>
              <w:numPr>
                <w:ilvl w:val="0"/>
                <w:numId w:val="2"/>
              </w:numPr>
              <w:adjustRightInd w:val="0"/>
              <w:snapToGrid w:val="0"/>
              <w:spacing w:line="320" w:lineRule="exact"/>
              <w:rPr>
                <w:rFonts w:ascii="宋体" w:cs="宋体"/>
                <w:szCs w:val="21"/>
              </w:rPr>
            </w:pPr>
            <w:r>
              <w:rPr>
                <w:rFonts w:hint="eastAsia" w:ascii="宋体" w:hAnsi="宋体" w:cs="宋体"/>
                <w:szCs w:val="21"/>
              </w:rPr>
              <w:t>讨论</w:t>
            </w:r>
          </w:p>
          <w:p>
            <w:pPr>
              <w:numPr>
                <w:ilvl w:val="0"/>
                <w:numId w:val="2"/>
              </w:numPr>
              <w:adjustRightInd w:val="0"/>
              <w:snapToGrid w:val="0"/>
              <w:spacing w:line="320" w:lineRule="exact"/>
              <w:rPr>
                <w:rFonts w:ascii="宋体" w:cs="宋体"/>
                <w:szCs w:val="21"/>
              </w:rPr>
            </w:pPr>
            <w:r>
              <w:rPr>
                <w:rFonts w:hint="eastAsia" w:ascii="宋体" w:hAnsi="宋体" w:cs="宋体"/>
                <w:szCs w:val="21"/>
              </w:rPr>
              <w:t>辩论</w:t>
            </w:r>
          </w:p>
          <w:p>
            <w:pPr>
              <w:numPr>
                <w:ilvl w:val="0"/>
                <w:numId w:val="2"/>
              </w:numPr>
              <w:adjustRightInd w:val="0"/>
              <w:snapToGrid w:val="0"/>
              <w:spacing w:line="320" w:lineRule="exact"/>
              <w:rPr>
                <w:rFonts w:ascii="宋体" w:cs="宋体"/>
                <w:szCs w:val="21"/>
              </w:rPr>
            </w:pPr>
            <w:r>
              <w:rPr>
                <w:rFonts w:hint="eastAsia" w:ascii="宋体" w:hAnsi="宋体" w:cs="宋体"/>
                <w:szCs w:val="21"/>
              </w:rPr>
              <w:t>演讲</w:t>
            </w:r>
          </w:p>
          <w:p>
            <w:pPr>
              <w:numPr>
                <w:ilvl w:val="0"/>
                <w:numId w:val="2"/>
              </w:numPr>
              <w:adjustRightInd w:val="0"/>
              <w:snapToGrid w:val="0"/>
              <w:spacing w:line="320" w:lineRule="exact"/>
              <w:rPr>
                <w:rFonts w:ascii="宋体" w:cs="宋体"/>
                <w:szCs w:val="21"/>
              </w:rPr>
            </w:pPr>
            <w:r>
              <w:rPr>
                <w:rFonts w:hint="eastAsia" w:ascii="宋体" w:hAnsi="宋体" w:cs="宋体"/>
                <w:szCs w:val="21"/>
              </w:rPr>
              <w:t>案例分析</w:t>
            </w:r>
          </w:p>
          <w:p>
            <w:pPr>
              <w:numPr>
                <w:ilvl w:val="0"/>
                <w:numId w:val="2"/>
              </w:numPr>
              <w:adjustRightInd w:val="0"/>
              <w:snapToGrid w:val="0"/>
              <w:spacing w:line="320" w:lineRule="exact"/>
              <w:rPr>
                <w:rFonts w:ascii="宋体" w:cs="宋体"/>
                <w:szCs w:val="21"/>
              </w:rPr>
            </w:pPr>
            <w:r>
              <w:rPr>
                <w:rFonts w:hint="eastAsia" w:ascii="宋体" w:hAnsi="宋体" w:cs="宋体"/>
                <w:szCs w:val="21"/>
              </w:rPr>
              <w:t>社会调查</w:t>
            </w:r>
          </w:p>
          <w:p>
            <w:pPr>
              <w:numPr>
                <w:ilvl w:val="0"/>
                <w:numId w:val="2"/>
              </w:numPr>
              <w:adjustRightInd w:val="0"/>
              <w:snapToGrid w:val="0"/>
              <w:spacing w:line="320" w:lineRule="exact"/>
              <w:rPr>
                <w:rFonts w:ascii="宋体" w:cs="宋体"/>
                <w:szCs w:val="21"/>
              </w:rPr>
            </w:pPr>
            <w:r>
              <w:rPr>
                <w:rFonts w:hint="eastAsia" w:ascii="宋体" w:hAnsi="宋体" w:cs="宋体"/>
                <w:szCs w:val="21"/>
              </w:rPr>
              <w:t>组织参观</w:t>
            </w:r>
          </w:p>
          <w:p>
            <w:pPr>
              <w:numPr>
                <w:ilvl w:val="0"/>
                <w:numId w:val="2"/>
              </w:numPr>
              <w:adjustRightInd w:val="0"/>
              <w:snapToGrid w:val="0"/>
              <w:spacing w:line="320" w:lineRule="exact"/>
              <w:rPr>
                <w:rFonts w:ascii="宋体" w:cs="宋体"/>
                <w:szCs w:val="21"/>
              </w:rPr>
            </w:pPr>
            <w:r>
              <w:rPr>
                <w:rFonts w:hint="eastAsia" w:ascii="宋体" w:hAnsi="宋体" w:cs="宋体"/>
                <w:szCs w:val="21"/>
              </w:rPr>
              <w:t>观看教学资料片</w:t>
            </w:r>
          </w:p>
          <w:p>
            <w:pPr>
              <w:adjustRightInd w:val="0"/>
              <w:snapToGrid w:val="0"/>
              <w:rPr>
                <w:rFonts w:ascii="宋体"/>
              </w:rPr>
            </w:pPr>
          </w:p>
          <w:p>
            <w:pPr>
              <w:adjustRightInd w:val="0"/>
              <w:snapToGrid w:val="0"/>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56"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numPr>
                <w:ilvl w:val="0"/>
                <w:numId w:val="2"/>
              </w:numPr>
              <w:adjustRightInd w:val="0"/>
              <w:snapToGrid w:val="0"/>
              <w:spacing w:line="320" w:lineRule="exact"/>
              <w:rPr>
                <w:rFonts w:ascii="宋体" w:cs="宋体"/>
                <w:szCs w:val="21"/>
              </w:rPr>
            </w:pPr>
            <w:r>
              <w:rPr>
                <w:rFonts w:hint="eastAsia" w:ascii="宋体" w:hAnsi="宋体" w:cs="宋体"/>
                <w:szCs w:val="21"/>
              </w:rPr>
              <w:t>多媒体教室</w:t>
            </w:r>
          </w:p>
          <w:p>
            <w:pPr>
              <w:numPr>
                <w:ilvl w:val="0"/>
                <w:numId w:val="2"/>
              </w:numPr>
              <w:adjustRightInd w:val="0"/>
              <w:snapToGrid w:val="0"/>
              <w:spacing w:line="320" w:lineRule="exact"/>
              <w:rPr>
                <w:rFonts w:ascii="宋体"/>
                <w:szCs w:val="21"/>
              </w:rPr>
            </w:pPr>
            <w:r>
              <w:rPr>
                <w:rFonts w:hint="eastAsia" w:ascii="宋体" w:hAnsi="宋体" w:cs="宋体"/>
                <w:szCs w:val="21"/>
              </w:rPr>
              <w:t>教学课件</w:t>
            </w:r>
          </w:p>
          <w:p>
            <w:pPr>
              <w:adjustRightInd w:val="0"/>
              <w:snapToGrid w:val="0"/>
              <w:rPr>
                <w:rFonts w:ascii="宋体" w:cs="宋体"/>
                <w:szCs w:val="21"/>
              </w:rPr>
            </w:pPr>
          </w:p>
          <w:p>
            <w:pPr>
              <w:adjustRightInd w:val="0"/>
              <w:snapToGrid w:val="0"/>
              <w:rPr>
                <w:rFonts w:ascii="宋体"/>
              </w:rPr>
            </w:pPr>
          </w:p>
          <w:p>
            <w:pPr>
              <w:adjustRightInd w:val="0"/>
              <w:snapToGrid w:val="0"/>
              <w:rPr>
                <w:rFonts w:ascii="宋体"/>
              </w:rPr>
            </w:pPr>
          </w:p>
        </w:tc>
        <w:tc>
          <w:tcPr>
            <w:tcW w:w="4289" w:type="dxa"/>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spacing w:line="320" w:lineRule="exact"/>
              <w:ind w:firstLine="420" w:firstLineChars="200"/>
              <w:rPr>
                <w:rFonts w:asci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rFonts w:ascii="宋体"/>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tc>
        <w:tc>
          <w:tcPr>
            <w:tcW w:w="2286"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numPr>
                <w:ilvl w:val="0"/>
                <w:numId w:val="2"/>
              </w:numPr>
              <w:adjustRightInd w:val="0"/>
              <w:snapToGrid w:val="0"/>
              <w:spacing w:line="320" w:lineRule="exact"/>
              <w:rPr>
                <w:rFonts w:ascii="宋体" w:cs="宋体"/>
                <w:szCs w:val="21"/>
              </w:rPr>
            </w:pPr>
            <w:r>
              <w:rPr>
                <w:rFonts w:hint="eastAsia" w:ascii="宋体" w:hAnsi="宋体" w:cs="宋体"/>
                <w:szCs w:val="21"/>
              </w:rPr>
              <w:t>教师有理论教学实践经验</w:t>
            </w:r>
          </w:p>
          <w:p>
            <w:pPr>
              <w:numPr>
                <w:ilvl w:val="0"/>
                <w:numId w:val="2"/>
              </w:numPr>
              <w:adjustRightInd w:val="0"/>
              <w:snapToGrid w:val="0"/>
              <w:spacing w:line="320" w:lineRule="exact"/>
              <w:rPr>
                <w:rFonts w:ascii="宋体" w:cs="宋体"/>
                <w:szCs w:val="21"/>
              </w:rPr>
            </w:pPr>
            <w:r>
              <w:rPr>
                <w:rFonts w:hint="eastAsia" w:ascii="宋体" w:hAnsi="宋体" w:cs="宋体"/>
                <w:szCs w:val="21"/>
              </w:rPr>
              <w:t>熟练操作多媒体教学课件</w:t>
            </w:r>
          </w:p>
        </w:tc>
      </w:tr>
    </w:tbl>
    <w:p>
      <w:pPr>
        <w:spacing w:line="360" w:lineRule="auto"/>
        <w:jc w:val="center"/>
        <w:rPr>
          <w:rFonts w:ascii="宋体" w:hAnsi="宋体"/>
          <w:b/>
          <w:sz w:val="24"/>
        </w:rPr>
      </w:pPr>
      <w:r>
        <w:rPr>
          <w:rFonts w:ascii="黑体" w:hAnsi="黑体" w:eastAsia="黑体"/>
          <w:kern w:val="0"/>
          <w:sz w:val="24"/>
        </w:rPr>
        <w:br w:type="page"/>
      </w:r>
      <w:r>
        <w:rPr>
          <w:rFonts w:hint="eastAsia" w:ascii="宋体" w:hAnsi="宋体"/>
          <w:b/>
          <w:sz w:val="24"/>
        </w:rPr>
        <w:t xml:space="preserve"> 《</w:t>
      </w:r>
      <w:r>
        <w:rPr>
          <w:rFonts w:ascii="宋体" w:hAnsi="宋体"/>
          <w:b/>
          <w:sz w:val="24"/>
        </w:rPr>
        <w:t>&lt;习近平新时代中国特色社会主义思想&gt;专题辅导</w:t>
      </w:r>
      <w:r>
        <w:rPr>
          <w:rFonts w:hint="eastAsia" w:ascii="宋体" w:hAnsi="宋体"/>
          <w:b/>
          <w:sz w:val="24"/>
        </w:rPr>
        <w:t>》课程描述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204"/>
        <w:gridCol w:w="4289"/>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5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cs="宋体"/>
              </w:rPr>
            </w:pPr>
            <w:r>
              <w:rPr>
                <w:rFonts w:hint="eastAsia" w:ascii="宋体" w:hAnsi="宋体" w:cs="宋体"/>
              </w:rPr>
              <w:t>课程名称</w:t>
            </w:r>
          </w:p>
        </w:tc>
        <w:tc>
          <w:tcPr>
            <w:tcW w:w="5493" w:type="dxa"/>
            <w:gridSpan w:val="2"/>
            <w:tcBorders>
              <w:top w:val="single" w:color="auto" w:sz="8" w:space="0"/>
              <w:bottom w:val="single" w:color="auto" w:sz="8" w:space="0"/>
            </w:tcBorders>
            <w:vAlign w:val="center"/>
          </w:tcPr>
          <w:p>
            <w:pPr>
              <w:snapToGrid w:val="0"/>
              <w:spacing w:line="240" w:lineRule="exact"/>
              <w:jc w:val="center"/>
              <w:rPr>
                <w:rFonts w:ascii="宋体" w:cs="宋体"/>
              </w:rPr>
            </w:pPr>
            <w:r>
              <w:rPr>
                <w:rFonts w:hint="eastAsia" w:ascii="宋体" w:hAnsi="宋体" w:cs="宋体"/>
              </w:rPr>
              <w:t>习近平新时代中国特色社会主义思想专题辅导</w:t>
            </w:r>
          </w:p>
        </w:tc>
        <w:tc>
          <w:tcPr>
            <w:tcW w:w="2286"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cs="宋体"/>
              </w:rPr>
            </w:pPr>
            <w:r>
              <w:rPr>
                <w:rFonts w:hint="eastAsia" w:ascii="宋体" w:hAnsi="宋体" w:cs="宋体"/>
              </w:rPr>
              <w:t>教学时数</w:t>
            </w:r>
            <w:r>
              <w:rPr>
                <w:rFonts w:ascii="宋体" w:hAnsi="宋体" w:cs="宋体"/>
              </w:rPr>
              <w:t>:16</w:t>
            </w:r>
            <w:r>
              <w:rPr>
                <w:rFonts w:hint="eastAsia" w:ascii="宋体" w:hAnsi="宋体" w:cs="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tcPr>
          <w:p>
            <w:pPr>
              <w:adjustRightInd w:val="0"/>
              <w:snapToGrid w:val="0"/>
              <w:spacing w:line="360" w:lineRule="auto"/>
              <w:rPr>
                <w:rFonts w:ascii="宋体" w:cs="宋体"/>
                <w:b/>
              </w:rPr>
            </w:pPr>
            <w:r>
              <w:rPr>
                <w:rFonts w:hint="eastAsia" w:ascii="宋体" w:hAnsi="宋体" w:cs="宋体"/>
                <w:b/>
              </w:rPr>
              <w:t>课程目标：</w:t>
            </w:r>
          </w:p>
          <w:p>
            <w:pPr>
              <w:pStyle w:val="7"/>
              <w:spacing w:line="360" w:lineRule="auto"/>
              <w:ind w:firstLine="420" w:firstLineChars="200"/>
              <w:rPr>
                <w:sz w:val="21"/>
                <w:szCs w:val="21"/>
              </w:rPr>
            </w:pPr>
            <w:r>
              <w:rPr>
                <w:rFonts w:hint="eastAsia"/>
                <w:sz w:val="21"/>
                <w:szCs w:val="21"/>
              </w:rPr>
              <w:t>习近平新时代中国特色社会主义思想系统回答了新时代坚持和发展什么样的中国特色社会主义、怎样坚持和发展中国特色社会主义等重大问题。是马克思主义中国化的最新成果，是党和人民实践经验和集体智慧的结晶。通过学习习近平总书记新时代中国特色社会主义思想，引导和帮助大学生不断增强对马克思主义的信仰、对社会主义和共产主义的信念、对以习近平同志为总书记的党中央的信赖、对中国特色社会主义事业和实现中华民族伟大复兴的中国梦的信心。</w:t>
            </w:r>
          </w:p>
          <w:p>
            <w:pPr>
              <w:adjustRightInd w:val="0"/>
              <w:snapToGrid w:val="0"/>
              <w:spacing w:line="360" w:lineRule="auto"/>
              <w:rPr>
                <w:rFonts w:ascii="宋体"/>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45" w:type="dxa"/>
            <w:gridSpan w:val="3"/>
            <w:tcBorders>
              <w:left w:val="single" w:color="auto" w:sz="8" w:space="0"/>
            </w:tcBorders>
          </w:tcPr>
          <w:p>
            <w:pPr>
              <w:adjustRightInd w:val="0"/>
              <w:snapToGrid w:val="0"/>
              <w:spacing w:line="360" w:lineRule="auto"/>
              <w:rPr>
                <w:rFonts w:ascii="宋体"/>
                <w:b/>
                <w:bCs/>
              </w:rPr>
            </w:pPr>
            <w:r>
              <w:rPr>
                <w:rFonts w:hint="eastAsia" w:ascii="宋体" w:hAnsi="宋体" w:cs="宋体"/>
                <w:b/>
                <w:bCs/>
              </w:rPr>
              <w:t>内容：</w:t>
            </w:r>
            <w:r>
              <w:rPr>
                <w:rFonts w:ascii="宋体" w:hAnsi="宋体" w:cs="宋体"/>
                <w:b/>
                <w:bCs/>
              </w:rPr>
              <w:t xml:space="preserve"> </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马克思主义是我国大学最鲜亮的底色</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开辟新时代教育改革发展的新境界</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新时代青年放飞青春梦想</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中华民族伟大复兴的坚强脊梁</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弘扬龙江精神，走全面振兴全方位振兴发展的新路子</w:t>
            </w:r>
          </w:p>
          <w:p>
            <w:pPr>
              <w:numPr>
                <w:ilvl w:val="0"/>
                <w:numId w:val="2"/>
              </w:numPr>
              <w:adjustRightInd w:val="0"/>
              <w:snapToGrid w:val="0"/>
              <w:spacing w:line="360" w:lineRule="auto"/>
              <w:jc w:val="left"/>
              <w:rPr>
                <w:rFonts w:ascii="宋体" w:cs="宋体"/>
                <w:szCs w:val="21"/>
              </w:rPr>
            </w:pPr>
            <w:r>
              <w:rPr>
                <w:rFonts w:hint="eastAsia" w:ascii="宋体" w:hAnsi="宋体" w:cs="宋体"/>
                <w:szCs w:val="21"/>
              </w:rPr>
              <w:t>习近平新时代中国特色社会主义思想贯穿的立场观点方法</w:t>
            </w:r>
          </w:p>
          <w:p>
            <w:pPr>
              <w:numPr>
                <w:ilvl w:val="0"/>
                <w:numId w:val="2"/>
              </w:numPr>
              <w:adjustRightInd w:val="0"/>
              <w:snapToGrid w:val="0"/>
              <w:spacing w:line="360" w:lineRule="auto"/>
              <w:jc w:val="left"/>
              <w:rPr>
                <w:rFonts w:ascii="宋体"/>
                <w:b/>
                <w:bCs/>
              </w:rPr>
            </w:pPr>
            <w:r>
              <w:rPr>
                <w:rFonts w:hint="eastAsia" w:ascii="宋体" w:hAnsi="宋体" w:cs="宋体"/>
                <w:szCs w:val="21"/>
              </w:rPr>
              <w:t>习近平新时代中国特色社会主义思想的最新内容</w:t>
            </w:r>
          </w:p>
          <w:p>
            <w:pPr>
              <w:adjustRightInd w:val="0"/>
              <w:snapToGrid w:val="0"/>
              <w:spacing w:line="360" w:lineRule="auto"/>
              <w:jc w:val="left"/>
              <w:rPr>
                <w:rFonts w:ascii="宋体" w:cs="宋体"/>
                <w:szCs w:val="21"/>
              </w:rPr>
            </w:pPr>
          </w:p>
        </w:tc>
        <w:tc>
          <w:tcPr>
            <w:tcW w:w="2286" w:type="dxa"/>
            <w:tcBorders>
              <w:right w:val="single" w:color="auto" w:sz="8" w:space="0"/>
            </w:tcBorders>
          </w:tcPr>
          <w:p>
            <w:pPr>
              <w:adjustRightInd w:val="0"/>
              <w:snapToGrid w:val="0"/>
              <w:spacing w:line="360" w:lineRule="auto"/>
              <w:rPr>
                <w:rFonts w:ascii="宋体"/>
                <w:b/>
                <w:bCs/>
              </w:rPr>
            </w:pPr>
            <w:r>
              <w:rPr>
                <w:rFonts w:hint="eastAsia" w:ascii="宋体" w:hAnsi="宋体" w:cs="宋体"/>
                <w:b/>
                <w:bCs/>
              </w:rPr>
              <w:t>方法：</w:t>
            </w:r>
          </w:p>
          <w:p>
            <w:pPr>
              <w:numPr>
                <w:ilvl w:val="0"/>
                <w:numId w:val="2"/>
              </w:numPr>
              <w:adjustRightInd w:val="0"/>
              <w:snapToGrid w:val="0"/>
              <w:spacing w:line="360" w:lineRule="auto"/>
              <w:rPr>
                <w:rFonts w:ascii="宋体" w:cs="宋体"/>
                <w:szCs w:val="21"/>
              </w:rPr>
            </w:pPr>
            <w:r>
              <w:rPr>
                <w:rFonts w:hint="eastAsia" w:ascii="宋体" w:hAnsi="宋体" w:cs="宋体"/>
                <w:szCs w:val="21"/>
              </w:rPr>
              <w:t>讲授法</w:t>
            </w:r>
          </w:p>
          <w:p>
            <w:pPr>
              <w:numPr>
                <w:ilvl w:val="0"/>
                <w:numId w:val="2"/>
              </w:numPr>
              <w:adjustRightInd w:val="0"/>
              <w:snapToGrid w:val="0"/>
              <w:spacing w:line="360" w:lineRule="auto"/>
              <w:rPr>
                <w:rFonts w:ascii="宋体" w:cs="宋体"/>
                <w:szCs w:val="21"/>
              </w:rPr>
            </w:pPr>
            <w:r>
              <w:rPr>
                <w:rFonts w:hint="eastAsia" w:ascii="宋体" w:hAnsi="宋体" w:cs="宋体"/>
                <w:szCs w:val="21"/>
              </w:rPr>
              <w:t>讨论</w:t>
            </w:r>
          </w:p>
          <w:p>
            <w:pPr>
              <w:numPr>
                <w:ilvl w:val="0"/>
                <w:numId w:val="2"/>
              </w:numPr>
              <w:adjustRightInd w:val="0"/>
              <w:snapToGrid w:val="0"/>
              <w:spacing w:line="360" w:lineRule="auto"/>
              <w:rPr>
                <w:rFonts w:ascii="宋体" w:cs="宋体"/>
                <w:szCs w:val="21"/>
              </w:rPr>
            </w:pPr>
            <w:r>
              <w:rPr>
                <w:rFonts w:hint="eastAsia" w:ascii="宋体" w:hAnsi="宋体" w:cs="宋体"/>
                <w:szCs w:val="21"/>
              </w:rPr>
              <w:t>案例分析</w:t>
            </w:r>
          </w:p>
          <w:p>
            <w:pPr>
              <w:numPr>
                <w:ilvl w:val="0"/>
                <w:numId w:val="2"/>
              </w:numPr>
              <w:adjustRightInd w:val="0"/>
              <w:snapToGrid w:val="0"/>
              <w:spacing w:line="360" w:lineRule="auto"/>
              <w:rPr>
                <w:rFonts w:ascii="宋体" w:cs="宋体"/>
                <w:szCs w:val="21"/>
              </w:rPr>
            </w:pPr>
            <w:r>
              <w:rPr>
                <w:rFonts w:hint="eastAsia" w:ascii="宋体" w:hAnsi="宋体" w:cs="宋体"/>
                <w:szCs w:val="21"/>
              </w:rPr>
              <w:t>观看教学资料片</w:t>
            </w:r>
          </w:p>
          <w:p>
            <w:pPr>
              <w:adjustRightInd w:val="0"/>
              <w:snapToGrid w:val="0"/>
              <w:spacing w:line="360" w:lineRule="auto"/>
              <w:rPr>
                <w:rFonts w:ascii="宋体" w:cs="宋体"/>
                <w:szCs w:val="21"/>
              </w:rPr>
            </w:pPr>
          </w:p>
          <w:p>
            <w:pPr>
              <w:adjustRightInd w:val="0"/>
              <w:snapToGrid w:val="0"/>
              <w:spacing w:line="360" w:lineRule="auto"/>
              <w:rPr>
                <w:rFonts w:ascii="宋体"/>
              </w:rPr>
            </w:pPr>
          </w:p>
          <w:p>
            <w:pPr>
              <w:adjustRightInd w:val="0"/>
              <w:snapToGrid w:val="0"/>
              <w:spacing w:line="360" w:lineRule="auto"/>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56" w:type="dxa"/>
            <w:gridSpan w:val="2"/>
            <w:tcBorders>
              <w:left w:val="single" w:color="auto" w:sz="8" w:space="0"/>
              <w:bottom w:val="single" w:color="auto" w:sz="8" w:space="0"/>
            </w:tcBorders>
          </w:tcPr>
          <w:p>
            <w:pPr>
              <w:adjustRightInd w:val="0"/>
              <w:snapToGrid w:val="0"/>
              <w:spacing w:line="360" w:lineRule="auto"/>
              <w:rPr>
                <w:rFonts w:ascii="宋体"/>
                <w:b/>
                <w:bCs/>
              </w:rPr>
            </w:pPr>
            <w:r>
              <w:rPr>
                <w:rFonts w:hint="eastAsia" w:ascii="宋体" w:hAnsi="宋体" w:cs="宋体"/>
                <w:b/>
                <w:bCs/>
              </w:rPr>
              <w:t>教学媒体：</w:t>
            </w:r>
          </w:p>
          <w:p>
            <w:pPr>
              <w:numPr>
                <w:ilvl w:val="0"/>
                <w:numId w:val="2"/>
              </w:numPr>
              <w:adjustRightInd w:val="0"/>
              <w:snapToGrid w:val="0"/>
              <w:spacing w:line="360" w:lineRule="auto"/>
              <w:rPr>
                <w:rFonts w:ascii="宋体" w:cs="宋体"/>
                <w:szCs w:val="21"/>
              </w:rPr>
            </w:pPr>
            <w:r>
              <w:rPr>
                <w:rFonts w:hint="eastAsia" w:ascii="宋体" w:hAnsi="宋体" w:cs="宋体"/>
                <w:szCs w:val="21"/>
              </w:rPr>
              <w:t>多媒体教室</w:t>
            </w:r>
          </w:p>
          <w:p>
            <w:pPr>
              <w:numPr>
                <w:ilvl w:val="0"/>
                <w:numId w:val="2"/>
              </w:numPr>
              <w:adjustRightInd w:val="0"/>
              <w:snapToGrid w:val="0"/>
              <w:spacing w:line="360" w:lineRule="auto"/>
              <w:rPr>
                <w:rFonts w:ascii="宋体"/>
                <w:szCs w:val="21"/>
              </w:rPr>
            </w:pPr>
            <w:r>
              <w:rPr>
                <w:rFonts w:hint="eastAsia" w:ascii="宋体" w:hAnsi="宋体" w:cs="宋体"/>
                <w:szCs w:val="21"/>
              </w:rPr>
              <w:t>教学课件</w:t>
            </w:r>
          </w:p>
          <w:p>
            <w:pPr>
              <w:adjustRightInd w:val="0"/>
              <w:snapToGrid w:val="0"/>
              <w:spacing w:line="360" w:lineRule="auto"/>
              <w:rPr>
                <w:rFonts w:ascii="宋体" w:cs="宋体"/>
                <w:szCs w:val="21"/>
              </w:rPr>
            </w:pPr>
          </w:p>
          <w:p>
            <w:pPr>
              <w:adjustRightInd w:val="0"/>
              <w:snapToGrid w:val="0"/>
              <w:spacing w:line="360" w:lineRule="auto"/>
              <w:rPr>
                <w:rFonts w:ascii="宋体"/>
              </w:rPr>
            </w:pPr>
          </w:p>
          <w:p>
            <w:pPr>
              <w:adjustRightInd w:val="0"/>
              <w:snapToGrid w:val="0"/>
              <w:spacing w:line="360" w:lineRule="auto"/>
              <w:rPr>
                <w:rFonts w:ascii="宋体"/>
              </w:rPr>
            </w:pPr>
          </w:p>
        </w:tc>
        <w:tc>
          <w:tcPr>
            <w:tcW w:w="4289" w:type="dxa"/>
            <w:tcBorders>
              <w:bottom w:val="single" w:color="auto" w:sz="8" w:space="0"/>
            </w:tcBorders>
          </w:tcPr>
          <w:p>
            <w:pPr>
              <w:adjustRightInd w:val="0"/>
              <w:snapToGrid w:val="0"/>
              <w:spacing w:line="360" w:lineRule="auto"/>
              <w:rPr>
                <w:rFonts w:ascii="宋体"/>
                <w:b/>
                <w:bCs/>
              </w:rPr>
            </w:pPr>
            <w:r>
              <w:rPr>
                <w:rFonts w:hint="eastAsia" w:ascii="宋体" w:hAnsi="宋体" w:cs="宋体"/>
                <w:b/>
                <w:bCs/>
              </w:rPr>
              <w:t>学生要求：</w:t>
            </w:r>
          </w:p>
          <w:p>
            <w:pPr>
              <w:adjustRightInd w:val="0"/>
              <w:snapToGrid w:val="0"/>
              <w:spacing w:line="360" w:lineRule="auto"/>
              <w:ind w:firstLine="420" w:firstLineChars="200"/>
              <w:rPr>
                <w:rFonts w:asci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60" w:lineRule="auto"/>
              <w:ind w:firstLine="420" w:firstLineChars="200"/>
              <w:rPr>
                <w:rFonts w:ascii="宋体"/>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tc>
        <w:tc>
          <w:tcPr>
            <w:tcW w:w="2286" w:type="dxa"/>
            <w:tcBorders>
              <w:bottom w:val="single" w:color="auto" w:sz="8" w:space="0"/>
              <w:right w:val="single" w:color="auto" w:sz="8" w:space="0"/>
            </w:tcBorders>
          </w:tcPr>
          <w:p>
            <w:pPr>
              <w:adjustRightInd w:val="0"/>
              <w:snapToGrid w:val="0"/>
              <w:spacing w:line="360" w:lineRule="auto"/>
              <w:rPr>
                <w:rFonts w:ascii="宋体"/>
                <w:b/>
                <w:bCs/>
              </w:rPr>
            </w:pPr>
            <w:r>
              <w:rPr>
                <w:rFonts w:hint="eastAsia" w:ascii="宋体" w:hAnsi="宋体" w:cs="宋体"/>
                <w:b/>
                <w:bCs/>
              </w:rPr>
              <w:t>教师要求：</w:t>
            </w:r>
          </w:p>
          <w:p>
            <w:pPr>
              <w:numPr>
                <w:ilvl w:val="0"/>
                <w:numId w:val="2"/>
              </w:numPr>
              <w:adjustRightInd w:val="0"/>
              <w:snapToGrid w:val="0"/>
              <w:spacing w:line="360" w:lineRule="auto"/>
              <w:rPr>
                <w:rFonts w:ascii="宋体" w:cs="宋体"/>
                <w:szCs w:val="21"/>
              </w:rPr>
            </w:pPr>
            <w:r>
              <w:rPr>
                <w:rFonts w:hint="eastAsia" w:ascii="宋体" w:hAnsi="宋体" w:cs="宋体"/>
                <w:szCs w:val="21"/>
              </w:rPr>
              <w:t>教师有理论教学实践经验</w:t>
            </w:r>
          </w:p>
          <w:p>
            <w:pPr>
              <w:numPr>
                <w:ilvl w:val="0"/>
                <w:numId w:val="2"/>
              </w:numPr>
              <w:adjustRightInd w:val="0"/>
              <w:snapToGrid w:val="0"/>
              <w:spacing w:line="360" w:lineRule="auto"/>
              <w:rPr>
                <w:rFonts w:ascii="宋体" w:cs="宋体"/>
                <w:szCs w:val="21"/>
              </w:rPr>
            </w:pPr>
            <w:r>
              <w:rPr>
                <w:rFonts w:hint="eastAsia" w:ascii="宋体" w:hAnsi="宋体" w:cs="宋体"/>
                <w:szCs w:val="21"/>
              </w:rPr>
              <w:t>熟练操作多媒体教学课件</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《大学生职业发展与就业指导》课程描述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5"/>
        <w:gridCol w:w="68"/>
        <w:gridCol w:w="2443"/>
        <w:gridCol w:w="2042"/>
        <w:gridCol w:w="408"/>
        <w:gridCol w:w="2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75" w:type="dxa"/>
            <w:tcBorders>
              <w:top w:val="single" w:color="auto" w:sz="8" w:space="0"/>
              <w:left w:val="single" w:color="auto" w:sz="8" w:space="0"/>
              <w:bottom w:val="single" w:color="auto" w:sz="8" w:space="0"/>
            </w:tcBorders>
            <w:vAlign w:val="center"/>
          </w:tcPr>
          <w:p>
            <w:pPr>
              <w:snapToGrid w:val="0"/>
              <w:jc w:val="center"/>
              <w:rPr>
                <w:rFonts w:ascii="宋体" w:hAnsi="宋体"/>
              </w:rPr>
            </w:pPr>
            <w:r>
              <w:rPr>
                <w:rFonts w:hint="eastAsia" w:ascii="宋体" w:hAnsi="宋体"/>
              </w:rPr>
              <w:t>课程名称</w:t>
            </w:r>
          </w:p>
        </w:tc>
        <w:tc>
          <w:tcPr>
            <w:tcW w:w="4553" w:type="dxa"/>
            <w:gridSpan w:val="3"/>
            <w:tcBorders>
              <w:top w:val="single" w:color="auto" w:sz="8" w:space="0"/>
              <w:bottom w:val="single" w:color="auto" w:sz="8" w:space="0"/>
            </w:tcBorders>
            <w:vAlign w:val="center"/>
          </w:tcPr>
          <w:p>
            <w:pPr>
              <w:snapToGrid w:val="0"/>
              <w:jc w:val="center"/>
              <w:rPr>
                <w:rFonts w:ascii="宋体" w:hAnsi="宋体"/>
              </w:rPr>
            </w:pPr>
            <w:r>
              <w:rPr>
                <w:rFonts w:hint="eastAsia" w:ascii="宋体" w:hAnsi="宋体"/>
              </w:rPr>
              <w:t>大学生职业发展与就业指导</w:t>
            </w:r>
          </w:p>
        </w:tc>
        <w:tc>
          <w:tcPr>
            <w:tcW w:w="2803" w:type="dxa"/>
            <w:gridSpan w:val="2"/>
            <w:tcBorders>
              <w:top w:val="single" w:color="auto" w:sz="8" w:space="0"/>
              <w:bottom w:val="single" w:color="auto" w:sz="8" w:space="0"/>
              <w:right w:val="single" w:color="auto" w:sz="8" w:space="0"/>
            </w:tcBorders>
            <w:vAlign w:val="center"/>
          </w:tcPr>
          <w:p>
            <w:pPr>
              <w:snapToGrid w:val="0"/>
              <w:jc w:val="center"/>
              <w:rPr>
                <w:rFonts w:ascii="宋体" w:hAnsi="宋体"/>
              </w:rPr>
            </w:pPr>
            <w:r>
              <w:rPr>
                <w:rFonts w:hint="eastAsia" w:ascii="宋体" w:hAnsi="宋体"/>
              </w:rPr>
              <w:t>教学时数:38学时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6"/>
            <w:tcBorders>
              <w:top w:val="single" w:color="auto" w:sz="8" w:space="0"/>
              <w:left w:val="single" w:color="auto" w:sz="8" w:space="0"/>
              <w:bottom w:val="single" w:color="auto" w:sz="4" w:space="0"/>
              <w:right w:val="single" w:color="auto" w:sz="8" w:space="0"/>
            </w:tcBorders>
          </w:tcPr>
          <w:p>
            <w:pPr>
              <w:adjustRightInd w:val="0"/>
              <w:snapToGrid w:val="0"/>
              <w:spacing w:line="240" w:lineRule="exact"/>
              <w:rPr>
                <w:rFonts w:ascii="宋体" w:hAnsi="宋体"/>
              </w:rPr>
            </w:pPr>
            <w:r>
              <w:rPr>
                <w:rFonts w:hint="eastAsia" w:ascii="宋体" w:hAnsi="宋体"/>
                <w:b/>
              </w:rPr>
              <w:t xml:space="preserve">课程目标： </w:t>
            </w:r>
          </w:p>
          <w:p>
            <w:pPr>
              <w:adjustRightInd w:val="0"/>
              <w:snapToGrid w:val="0"/>
              <w:spacing w:line="240" w:lineRule="exact"/>
              <w:rPr>
                <w:rFonts w:ascii="宋体" w:hAnsi="宋体"/>
                <w:b/>
              </w:rPr>
            </w:pPr>
            <w:r>
              <w:rPr>
                <w:rFonts w:hint="eastAsia" w:ascii="宋体" w:hAnsi="宋体"/>
                <w:b/>
              </w:rPr>
              <w:t xml:space="preserve">知识目标: </w:t>
            </w:r>
          </w:p>
          <w:p>
            <w:pPr>
              <w:adjustRightInd w:val="0"/>
              <w:snapToGrid w:val="0"/>
              <w:spacing w:line="240" w:lineRule="exact"/>
              <w:rPr>
                <w:rFonts w:ascii="宋体" w:hAnsi="宋体"/>
              </w:rPr>
            </w:pPr>
            <w:r>
              <w:rPr>
                <w:rFonts w:ascii="宋体" w:hAnsi="宋体"/>
              </w:rPr>
              <w:t>·</w:t>
            </w:r>
            <w:r>
              <w:rPr>
                <w:rFonts w:hint="eastAsia" w:ascii="宋体" w:hAnsi="宋体"/>
              </w:rPr>
              <w:t>基本了解职业发展的阶段特点</w:t>
            </w:r>
          </w:p>
          <w:p>
            <w:pPr>
              <w:adjustRightInd w:val="0"/>
              <w:snapToGrid w:val="0"/>
              <w:spacing w:line="240" w:lineRule="exact"/>
              <w:rPr>
                <w:rFonts w:ascii="宋体" w:hAnsi="宋体"/>
              </w:rPr>
            </w:pPr>
            <w:r>
              <w:rPr>
                <w:rFonts w:ascii="宋体" w:hAnsi="宋体"/>
              </w:rPr>
              <w:t>·</w:t>
            </w:r>
            <w:r>
              <w:rPr>
                <w:rFonts w:hint="eastAsia" w:ascii="宋体" w:hAnsi="宋体"/>
              </w:rPr>
              <w:t>较为清晰地认识自己的性格特点、职业特性和社会环境</w:t>
            </w:r>
          </w:p>
          <w:p>
            <w:pPr>
              <w:adjustRightInd w:val="0"/>
              <w:snapToGrid w:val="0"/>
              <w:spacing w:line="240" w:lineRule="exact"/>
              <w:rPr>
                <w:rFonts w:ascii="宋体" w:hAnsi="宋体"/>
              </w:rPr>
            </w:pPr>
            <w:r>
              <w:rPr>
                <w:rFonts w:ascii="宋体" w:hAnsi="宋体"/>
              </w:rPr>
              <w:t>·</w:t>
            </w:r>
            <w:r>
              <w:rPr>
                <w:rFonts w:hint="eastAsia" w:ascii="宋体" w:hAnsi="宋体"/>
              </w:rPr>
              <w:t>了解就业形势与政策法规</w:t>
            </w:r>
          </w:p>
          <w:p>
            <w:pPr>
              <w:adjustRightInd w:val="0"/>
              <w:snapToGrid w:val="0"/>
              <w:spacing w:line="240" w:lineRule="exact"/>
              <w:rPr>
                <w:rFonts w:ascii="宋体" w:hAnsi="宋体"/>
              </w:rPr>
            </w:pPr>
            <w:r>
              <w:rPr>
                <w:rFonts w:ascii="宋体" w:hAnsi="宋体"/>
              </w:rPr>
              <w:t>·</w:t>
            </w:r>
            <w:r>
              <w:rPr>
                <w:rFonts w:hint="eastAsia" w:ascii="宋体" w:hAnsi="宋体"/>
              </w:rPr>
              <w:t>掌握基本的劳动力市场信息、相关的职业分类知识以及创业的基本知识</w:t>
            </w:r>
          </w:p>
          <w:p>
            <w:pPr>
              <w:adjustRightInd w:val="0"/>
              <w:snapToGrid w:val="0"/>
              <w:spacing w:line="240" w:lineRule="exact"/>
              <w:rPr>
                <w:rFonts w:ascii="宋体" w:hAnsi="宋体"/>
                <w:b/>
                <w:bCs/>
              </w:rPr>
            </w:pPr>
            <w:r>
              <w:rPr>
                <w:rFonts w:hint="eastAsia" w:ascii="宋体" w:hAnsi="宋体"/>
                <w:b/>
                <w:bCs/>
              </w:rPr>
              <w:t>专业能力目标:</w:t>
            </w:r>
          </w:p>
          <w:p>
            <w:pPr>
              <w:adjustRightInd w:val="0"/>
              <w:snapToGrid w:val="0"/>
              <w:spacing w:line="240" w:lineRule="exact"/>
              <w:rPr>
                <w:rFonts w:ascii="宋体" w:hAnsi="宋体"/>
              </w:rPr>
            </w:pPr>
            <w:r>
              <w:rPr>
                <w:rFonts w:ascii="宋体" w:hAnsi="宋体"/>
              </w:rPr>
              <w:t>·</w:t>
            </w:r>
            <w:r>
              <w:rPr>
                <w:rFonts w:hint="eastAsia" w:ascii="宋体" w:hAnsi="宋体"/>
              </w:rPr>
              <w:t>掌握自我探索技能、信息搜索与管理技能、生涯决策技能、求职技能等</w:t>
            </w:r>
          </w:p>
          <w:p>
            <w:pPr>
              <w:adjustRightInd w:val="0"/>
              <w:snapToGrid w:val="0"/>
              <w:spacing w:line="240" w:lineRule="exact"/>
              <w:rPr>
                <w:rFonts w:ascii="宋体" w:hAnsi="宋体"/>
              </w:rPr>
            </w:pPr>
            <w:r>
              <w:rPr>
                <w:rFonts w:ascii="宋体" w:hAnsi="宋体"/>
              </w:rPr>
              <w:t>·</w:t>
            </w:r>
            <w:r>
              <w:rPr>
                <w:rFonts w:hint="eastAsia" w:ascii="宋体" w:hAnsi="宋体"/>
              </w:rPr>
              <w:t>提高学生的沟通技能、问题解决技能、自我管理技能和人际交往技能等各种通用技能</w:t>
            </w:r>
          </w:p>
          <w:p>
            <w:pPr>
              <w:adjustRightInd w:val="0"/>
              <w:snapToGrid w:val="0"/>
              <w:spacing w:line="240" w:lineRule="exact"/>
              <w:rPr>
                <w:rFonts w:ascii="宋体" w:hAnsi="宋体"/>
                <w:b/>
              </w:rPr>
            </w:pPr>
            <w:r>
              <w:rPr>
                <w:rFonts w:hint="eastAsia" w:ascii="宋体" w:hAnsi="宋体"/>
                <w:b/>
              </w:rPr>
              <w:t>社会能力和方法能力：</w:t>
            </w:r>
          </w:p>
          <w:p>
            <w:pPr>
              <w:adjustRightInd w:val="0"/>
              <w:snapToGrid w:val="0"/>
              <w:spacing w:line="240" w:lineRule="exact"/>
              <w:rPr>
                <w:rFonts w:ascii="宋体" w:hAnsi="宋体"/>
              </w:rPr>
            </w:pPr>
            <w:r>
              <w:rPr>
                <w:rFonts w:ascii="宋体" w:hAnsi="宋体"/>
              </w:rPr>
              <w:t>·</w:t>
            </w:r>
            <w:r>
              <w:rPr>
                <w:rFonts w:hint="eastAsia" w:ascii="宋体" w:hAnsi="宋体"/>
              </w:rPr>
              <w:t>使学生能够了解自己，了解职业，了解职业生涯的发展和规划，使其在职业生涯道路上不断进行有效的职业决策，保持在正确的职业发展道路上前进</w:t>
            </w:r>
          </w:p>
          <w:p>
            <w:pPr>
              <w:adjustRightInd w:val="0"/>
              <w:snapToGrid w:val="0"/>
              <w:spacing w:line="240" w:lineRule="exact"/>
              <w:rPr>
                <w:rFonts w:ascii="宋体" w:hAnsi="宋体"/>
              </w:rPr>
            </w:pPr>
            <w:r>
              <w:rPr>
                <w:rFonts w:ascii="宋体" w:hAnsi="宋体"/>
              </w:rPr>
              <w:t>·</w:t>
            </w:r>
            <w:r>
              <w:rPr>
                <w:rFonts w:hint="eastAsia" w:ascii="宋体" w:hAnsi="宋体"/>
              </w:rPr>
              <w:t>使学生全面了解国内的就业形势，掌握国家和地区有关大学生就业的方针政策，转变就业观念，熟悉就业程序，掌握就业技巧，顺利实现就业</w:t>
            </w:r>
          </w:p>
          <w:p>
            <w:pPr>
              <w:adjustRightInd w:val="0"/>
              <w:snapToGrid w:val="0"/>
              <w:spacing w:line="240" w:lineRule="exact"/>
              <w:rPr>
                <w:rFonts w:ascii="宋体" w:hAnsi="宋体"/>
              </w:rPr>
            </w:pPr>
            <w:r>
              <w:rPr>
                <w:rFonts w:ascii="宋体" w:hAnsi="宋体"/>
              </w:rPr>
              <w:t>·</w:t>
            </w:r>
            <w:r>
              <w:rPr>
                <w:rFonts w:hint="eastAsia" w:ascii="宋体" w:hAnsi="宋体"/>
              </w:rPr>
              <w:t>做一名合格的社会劳动者，顺利实现由学校到职场的过渡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86" w:type="dxa"/>
            <w:gridSpan w:val="3"/>
            <w:tcBorders>
              <w:top w:val="single" w:color="auto" w:sz="4" w:space="0"/>
              <w:left w:val="single" w:color="auto" w:sz="8" w:space="0"/>
              <w:bottom w:val="single" w:color="auto" w:sz="8" w:space="0"/>
            </w:tcBorders>
          </w:tcPr>
          <w:p>
            <w:pPr>
              <w:adjustRightInd w:val="0"/>
              <w:snapToGrid w:val="0"/>
              <w:spacing w:line="240" w:lineRule="exact"/>
              <w:rPr>
                <w:rFonts w:ascii="宋体" w:hAnsi="宋体"/>
                <w:b/>
              </w:rPr>
            </w:pPr>
            <w:r>
              <w:rPr>
                <w:rFonts w:hint="eastAsia" w:ascii="宋体" w:hAnsi="宋体"/>
                <w:b/>
              </w:rPr>
              <w:t xml:space="preserve">内容： </w:t>
            </w:r>
          </w:p>
          <w:p>
            <w:pPr>
              <w:adjustRightInd w:val="0"/>
              <w:snapToGrid w:val="0"/>
              <w:spacing w:line="240" w:lineRule="exact"/>
              <w:rPr>
                <w:rFonts w:ascii="宋体" w:hAnsi="宋体"/>
              </w:rPr>
            </w:pPr>
            <w:r>
              <w:rPr>
                <w:rFonts w:ascii="宋体" w:hAnsi="宋体"/>
              </w:rPr>
              <w:t>·</w:t>
            </w:r>
            <w:r>
              <w:rPr>
                <w:rFonts w:hint="eastAsia" w:ascii="宋体" w:hAnsi="宋体"/>
              </w:rPr>
              <w:t>专业发展与就业分析</w:t>
            </w:r>
          </w:p>
          <w:p>
            <w:pPr>
              <w:adjustRightInd w:val="0"/>
              <w:snapToGrid w:val="0"/>
              <w:spacing w:line="240" w:lineRule="exact"/>
              <w:rPr>
                <w:rFonts w:ascii="宋体" w:hAnsi="宋体"/>
              </w:rPr>
            </w:pPr>
            <w:r>
              <w:rPr>
                <w:rFonts w:ascii="宋体" w:hAnsi="宋体"/>
              </w:rPr>
              <w:t>·</w:t>
            </w:r>
            <w:r>
              <w:rPr>
                <w:rFonts w:hint="eastAsia" w:ascii="宋体" w:hAnsi="宋体"/>
              </w:rPr>
              <w:t>自我认知与自我评价</w:t>
            </w:r>
          </w:p>
          <w:p>
            <w:pPr>
              <w:adjustRightInd w:val="0"/>
              <w:snapToGrid w:val="0"/>
              <w:spacing w:line="240" w:lineRule="exact"/>
              <w:rPr>
                <w:rFonts w:ascii="宋体" w:hAnsi="宋体"/>
              </w:rPr>
            </w:pPr>
            <w:r>
              <w:rPr>
                <w:rFonts w:ascii="宋体" w:hAnsi="宋体"/>
              </w:rPr>
              <w:t>·</w:t>
            </w:r>
            <w:r>
              <w:rPr>
                <w:rFonts w:hint="eastAsia" w:ascii="宋体" w:hAnsi="宋体"/>
              </w:rPr>
              <w:t>职业与职业素质培养</w:t>
            </w:r>
          </w:p>
          <w:p>
            <w:pPr>
              <w:adjustRightInd w:val="0"/>
              <w:snapToGrid w:val="0"/>
              <w:spacing w:line="240" w:lineRule="exact"/>
              <w:rPr>
                <w:rFonts w:ascii="宋体" w:hAnsi="宋体"/>
              </w:rPr>
            </w:pPr>
            <w:r>
              <w:rPr>
                <w:rFonts w:ascii="宋体" w:hAnsi="宋体"/>
              </w:rPr>
              <w:t>·</w:t>
            </w:r>
            <w:r>
              <w:rPr>
                <w:rFonts w:hint="eastAsia" w:ascii="宋体" w:hAnsi="宋体"/>
              </w:rPr>
              <w:t>职业生涯规划概述</w:t>
            </w:r>
          </w:p>
          <w:p>
            <w:pPr>
              <w:adjustRightInd w:val="0"/>
              <w:snapToGrid w:val="0"/>
              <w:spacing w:line="240" w:lineRule="exact"/>
              <w:rPr>
                <w:rFonts w:ascii="宋体" w:hAnsi="宋体"/>
              </w:rPr>
            </w:pPr>
            <w:r>
              <w:rPr>
                <w:rFonts w:ascii="宋体" w:hAnsi="宋体"/>
              </w:rPr>
              <w:t>·</w:t>
            </w:r>
            <w:r>
              <w:rPr>
                <w:rFonts w:hint="eastAsia" w:ascii="宋体" w:hAnsi="宋体"/>
              </w:rPr>
              <w:t>职业理想与职业发展</w:t>
            </w:r>
          </w:p>
          <w:p>
            <w:pPr>
              <w:adjustRightInd w:val="0"/>
              <w:snapToGrid w:val="0"/>
              <w:spacing w:line="240" w:lineRule="exact"/>
              <w:rPr>
                <w:rFonts w:ascii="宋体" w:hAnsi="宋体"/>
              </w:rPr>
            </w:pPr>
            <w:r>
              <w:rPr>
                <w:rFonts w:ascii="宋体" w:hAnsi="宋体"/>
              </w:rPr>
              <w:t>·</w:t>
            </w:r>
            <w:r>
              <w:rPr>
                <w:rFonts w:hint="eastAsia" w:ascii="宋体" w:hAnsi="宋体"/>
              </w:rPr>
              <w:t>职业选择与生涯决策</w:t>
            </w:r>
          </w:p>
          <w:p>
            <w:pPr>
              <w:adjustRightInd w:val="0"/>
              <w:snapToGrid w:val="0"/>
              <w:spacing w:line="240" w:lineRule="exact"/>
              <w:rPr>
                <w:rFonts w:ascii="宋体" w:hAnsi="宋体"/>
              </w:rPr>
            </w:pPr>
            <w:r>
              <w:rPr>
                <w:rFonts w:ascii="宋体" w:hAnsi="宋体"/>
              </w:rPr>
              <w:t>·</w:t>
            </w:r>
            <w:r>
              <w:rPr>
                <w:rFonts w:hint="eastAsia" w:ascii="宋体" w:hAnsi="宋体"/>
              </w:rPr>
              <w:t>职业生涯的设计与实施</w:t>
            </w:r>
          </w:p>
          <w:p>
            <w:pPr>
              <w:adjustRightInd w:val="0"/>
              <w:snapToGrid w:val="0"/>
              <w:spacing w:line="240" w:lineRule="exact"/>
              <w:rPr>
                <w:rFonts w:ascii="宋体" w:hAnsi="宋体"/>
              </w:rPr>
            </w:pPr>
            <w:r>
              <w:rPr>
                <w:rFonts w:ascii="宋体" w:hAnsi="宋体"/>
              </w:rPr>
              <w:t>·</w:t>
            </w:r>
            <w:r>
              <w:rPr>
                <w:rFonts w:hint="eastAsia" w:ascii="宋体" w:hAnsi="宋体"/>
              </w:rPr>
              <w:t>就业形式与政策</w:t>
            </w:r>
            <w:r>
              <w:rPr>
                <w:rFonts w:ascii="宋体" w:hAnsi="宋体"/>
              </w:rPr>
              <w:t>·</w:t>
            </w:r>
            <w:r>
              <w:rPr>
                <w:rFonts w:hint="eastAsia" w:ascii="宋体" w:hAnsi="宋体"/>
              </w:rPr>
              <w:t>理性就业</w:t>
            </w:r>
            <w:r>
              <w:rPr>
                <w:rFonts w:ascii="宋体" w:hAnsi="宋体"/>
              </w:rPr>
              <w:t>·</w:t>
            </w:r>
            <w:r>
              <w:rPr>
                <w:rFonts w:hint="eastAsia" w:ascii="宋体" w:hAnsi="宋体"/>
              </w:rPr>
              <w:t>求职技巧</w:t>
            </w:r>
          </w:p>
          <w:p>
            <w:pPr>
              <w:adjustRightInd w:val="0"/>
              <w:snapToGrid w:val="0"/>
              <w:spacing w:line="240" w:lineRule="exact"/>
              <w:rPr>
                <w:rFonts w:ascii="宋体" w:hAnsi="宋体"/>
              </w:rPr>
            </w:pPr>
            <w:r>
              <w:rPr>
                <w:rFonts w:ascii="宋体" w:hAnsi="宋体"/>
              </w:rPr>
              <w:t>·</w:t>
            </w:r>
            <w:r>
              <w:rPr>
                <w:rFonts w:hint="eastAsia" w:ascii="宋体" w:hAnsi="宋体"/>
              </w:rPr>
              <w:t>就业心理调适</w:t>
            </w:r>
            <w:r>
              <w:rPr>
                <w:rFonts w:ascii="宋体" w:hAnsi="宋体"/>
              </w:rPr>
              <w:t>·</w:t>
            </w:r>
            <w:r>
              <w:rPr>
                <w:rFonts w:hint="eastAsia" w:ascii="宋体" w:hAnsi="宋体"/>
              </w:rPr>
              <w:t>就业基本权益保护</w:t>
            </w:r>
          </w:p>
          <w:p>
            <w:pPr>
              <w:adjustRightInd w:val="0"/>
              <w:snapToGrid w:val="0"/>
              <w:spacing w:line="240" w:lineRule="exact"/>
              <w:rPr>
                <w:rFonts w:ascii="宋体" w:hAnsi="宋体"/>
                <w:b/>
                <w:bCs/>
              </w:rPr>
            </w:pPr>
            <w:r>
              <w:rPr>
                <w:rFonts w:ascii="宋体" w:hAnsi="宋体"/>
              </w:rPr>
              <w:t>·</w:t>
            </w:r>
            <w:r>
              <w:rPr>
                <w:rFonts w:hint="eastAsia" w:ascii="宋体" w:hAnsi="宋体"/>
              </w:rPr>
              <w:t>适应社会，走向成功</w:t>
            </w:r>
            <w:r>
              <w:rPr>
                <w:rFonts w:ascii="宋体" w:hAnsi="宋体"/>
              </w:rPr>
              <w:t>·</w:t>
            </w:r>
            <w:r>
              <w:rPr>
                <w:rFonts w:hint="eastAsia" w:ascii="宋体" w:hAnsi="宋体"/>
              </w:rPr>
              <w:t>创业准备</w:t>
            </w:r>
            <w:r>
              <w:rPr>
                <w:rFonts w:ascii="宋体" w:hAnsi="宋体"/>
              </w:rPr>
              <w:t>·</w:t>
            </w:r>
            <w:r>
              <w:rPr>
                <w:rFonts w:hint="eastAsia" w:ascii="宋体" w:hAnsi="宋体"/>
              </w:rPr>
              <w:t>创业实务</w:t>
            </w:r>
          </w:p>
        </w:tc>
        <w:tc>
          <w:tcPr>
            <w:tcW w:w="4845" w:type="dxa"/>
            <w:gridSpan w:val="3"/>
            <w:tcBorders>
              <w:top w:val="single" w:color="auto" w:sz="4" w:space="0"/>
              <w:bottom w:val="single" w:color="auto" w:sz="8" w:space="0"/>
              <w:right w:val="single" w:color="auto" w:sz="8" w:space="0"/>
            </w:tcBorders>
          </w:tcPr>
          <w:p>
            <w:pPr>
              <w:adjustRightInd w:val="0"/>
              <w:snapToGrid w:val="0"/>
              <w:spacing w:line="240" w:lineRule="exact"/>
              <w:rPr>
                <w:rFonts w:ascii="宋体" w:hAnsi="宋体"/>
                <w:b/>
              </w:rPr>
            </w:pPr>
            <w:r>
              <w:rPr>
                <w:rFonts w:hint="eastAsia" w:ascii="宋体" w:hAnsi="宋体"/>
                <w:b/>
              </w:rPr>
              <w:t>方法：</w:t>
            </w:r>
          </w:p>
          <w:p>
            <w:pPr>
              <w:adjustRightInd w:val="0"/>
              <w:snapToGrid w:val="0"/>
              <w:spacing w:line="240" w:lineRule="exact"/>
              <w:rPr>
                <w:rFonts w:ascii="宋体" w:hAnsi="宋体"/>
              </w:rPr>
            </w:pPr>
            <w:r>
              <w:rPr>
                <w:rFonts w:ascii="宋体" w:hAnsi="宋体"/>
              </w:rPr>
              <w:t>·</w:t>
            </w:r>
            <w:r>
              <w:rPr>
                <w:rFonts w:hint="eastAsia" w:ascii="宋体" w:hAnsi="宋体"/>
              </w:rPr>
              <w:t>讲述法</w:t>
            </w:r>
          </w:p>
          <w:p>
            <w:pPr>
              <w:adjustRightInd w:val="0"/>
              <w:snapToGrid w:val="0"/>
              <w:spacing w:line="240" w:lineRule="exact"/>
              <w:rPr>
                <w:rFonts w:ascii="宋体" w:hAnsi="宋体"/>
              </w:rPr>
            </w:pPr>
            <w:r>
              <w:rPr>
                <w:rFonts w:ascii="宋体" w:hAnsi="宋体"/>
              </w:rPr>
              <w:t>·</w:t>
            </w:r>
            <w:r>
              <w:rPr>
                <w:rFonts w:hint="eastAsia" w:ascii="宋体" w:hAnsi="宋体"/>
              </w:rPr>
              <w:t>典型案例分析</w:t>
            </w:r>
          </w:p>
          <w:p>
            <w:pPr>
              <w:adjustRightInd w:val="0"/>
              <w:snapToGrid w:val="0"/>
              <w:spacing w:line="240" w:lineRule="exact"/>
              <w:rPr>
                <w:rFonts w:ascii="宋体" w:hAnsi="宋体"/>
              </w:rPr>
            </w:pPr>
            <w:r>
              <w:rPr>
                <w:rFonts w:ascii="宋体" w:hAnsi="宋体"/>
              </w:rPr>
              <w:t>·</w:t>
            </w:r>
            <w:r>
              <w:rPr>
                <w:rFonts w:hint="eastAsia" w:ascii="宋体" w:hAnsi="宋体"/>
              </w:rPr>
              <w:t>参观校内实训室、校外专业实训基地</w:t>
            </w:r>
          </w:p>
          <w:p>
            <w:pPr>
              <w:adjustRightInd w:val="0"/>
              <w:snapToGrid w:val="0"/>
              <w:spacing w:line="240" w:lineRule="exact"/>
              <w:rPr>
                <w:rFonts w:ascii="宋体" w:hAnsi="宋体"/>
              </w:rPr>
            </w:pPr>
            <w:r>
              <w:rPr>
                <w:rFonts w:ascii="宋体" w:hAnsi="宋体"/>
              </w:rPr>
              <w:t>·</w:t>
            </w:r>
            <w:r>
              <w:rPr>
                <w:rFonts w:hint="eastAsia" w:ascii="宋体" w:hAnsi="宋体"/>
              </w:rPr>
              <w:t>使用测评工具</w:t>
            </w:r>
            <w:r>
              <w:rPr>
                <w:rFonts w:ascii="宋体" w:hAnsi="宋体"/>
              </w:rPr>
              <w:t>·</w:t>
            </w:r>
            <w:r>
              <w:rPr>
                <w:rFonts w:hint="eastAsia" w:ascii="宋体" w:hAnsi="宋体"/>
              </w:rPr>
              <w:t>小组讨论法</w:t>
            </w:r>
          </w:p>
          <w:p>
            <w:pPr>
              <w:adjustRightInd w:val="0"/>
              <w:snapToGrid w:val="0"/>
              <w:spacing w:line="240" w:lineRule="exact"/>
              <w:rPr>
                <w:rFonts w:ascii="宋体" w:hAnsi="宋体"/>
              </w:rPr>
            </w:pPr>
            <w:r>
              <w:rPr>
                <w:rFonts w:ascii="宋体" w:hAnsi="宋体"/>
              </w:rPr>
              <w:t>·</w:t>
            </w:r>
            <w:r>
              <w:rPr>
                <w:rFonts w:hint="eastAsia" w:ascii="宋体" w:hAnsi="宋体"/>
              </w:rPr>
              <w:t>总结法</w:t>
            </w:r>
            <w:r>
              <w:rPr>
                <w:rFonts w:ascii="宋体" w:hAnsi="宋体"/>
              </w:rPr>
              <w:t>·</w:t>
            </w:r>
            <w:r>
              <w:rPr>
                <w:rFonts w:hint="eastAsia" w:ascii="宋体" w:hAnsi="宋体"/>
              </w:rPr>
              <w:t>完成设计</w:t>
            </w:r>
          </w:p>
          <w:p>
            <w:pPr>
              <w:adjustRightInd w:val="0"/>
              <w:snapToGrid w:val="0"/>
              <w:spacing w:line="240" w:lineRule="exact"/>
              <w:rPr>
                <w:rFonts w:ascii="宋体" w:hAnsi="宋体"/>
              </w:rPr>
            </w:pPr>
            <w:r>
              <w:rPr>
                <w:rFonts w:ascii="宋体" w:hAnsi="宋体"/>
              </w:rPr>
              <w:t>·</w:t>
            </w:r>
            <w:r>
              <w:rPr>
                <w:rFonts w:hint="eastAsia" w:ascii="宋体" w:hAnsi="宋体"/>
              </w:rPr>
              <w:t>经验交流</w:t>
            </w:r>
            <w:r>
              <w:rPr>
                <w:rFonts w:ascii="宋体" w:hAnsi="宋体"/>
              </w:rPr>
              <w:t>·</w:t>
            </w:r>
            <w:r>
              <w:rPr>
                <w:rFonts w:hint="eastAsia" w:ascii="宋体" w:hAnsi="宋体"/>
              </w:rPr>
              <w:t>小组训练</w:t>
            </w:r>
          </w:p>
          <w:p>
            <w:pPr>
              <w:adjustRightInd w:val="0"/>
              <w:snapToGrid w:val="0"/>
              <w:spacing w:line="240" w:lineRule="exact"/>
              <w:rPr>
                <w:rFonts w:ascii="宋体" w:hAnsi="宋体"/>
              </w:rPr>
            </w:pPr>
            <w:r>
              <w:rPr>
                <w:rFonts w:ascii="宋体" w:hAnsi="宋体"/>
              </w:rPr>
              <w:t>·</w:t>
            </w:r>
            <w:r>
              <w:rPr>
                <w:rFonts w:hint="eastAsia" w:ascii="宋体" w:hAnsi="宋体"/>
              </w:rPr>
              <w:t>模拟面试</w:t>
            </w:r>
            <w:r>
              <w:rPr>
                <w:rFonts w:ascii="宋体" w:hAnsi="宋体"/>
              </w:rPr>
              <w:t>·</w:t>
            </w:r>
            <w:r>
              <w:rPr>
                <w:rFonts w:hint="eastAsia" w:ascii="宋体" w:hAnsi="宋体"/>
              </w:rPr>
              <w:t>模拟教学</w:t>
            </w:r>
            <w:r>
              <w:rPr>
                <w:rFonts w:ascii="宋体" w:hAnsi="宋体"/>
              </w:rPr>
              <w:t>·</w:t>
            </w:r>
            <w:r>
              <w:rPr>
                <w:rFonts w:hint="eastAsia" w:ascii="宋体" w:hAnsi="宋体"/>
              </w:rPr>
              <w:t>创业计划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43" w:type="dxa"/>
            <w:gridSpan w:val="2"/>
            <w:tcBorders>
              <w:top w:val="single" w:color="auto" w:sz="8" w:space="0"/>
              <w:left w:val="single" w:color="auto" w:sz="8" w:space="0"/>
              <w:bottom w:val="single" w:color="auto" w:sz="8" w:space="0"/>
            </w:tcBorders>
          </w:tcPr>
          <w:p>
            <w:pPr>
              <w:adjustRightInd w:val="0"/>
              <w:snapToGrid w:val="0"/>
              <w:spacing w:line="240" w:lineRule="exact"/>
              <w:rPr>
                <w:rFonts w:ascii="宋体" w:hAnsi="宋体"/>
                <w:b/>
              </w:rPr>
            </w:pPr>
            <w:r>
              <w:rPr>
                <w:rFonts w:hint="eastAsia" w:ascii="宋体" w:hAnsi="宋体"/>
                <w:b/>
              </w:rPr>
              <w:t>教学媒体：</w:t>
            </w:r>
          </w:p>
          <w:p>
            <w:pPr>
              <w:adjustRightInd w:val="0"/>
              <w:snapToGrid w:val="0"/>
              <w:spacing w:line="240" w:lineRule="exact"/>
              <w:rPr>
                <w:rFonts w:ascii="宋体" w:hAnsi="宋体"/>
              </w:rPr>
            </w:pPr>
            <w:r>
              <w:rPr>
                <w:rFonts w:ascii="宋体" w:hAnsi="宋体"/>
              </w:rPr>
              <w:t>·</w:t>
            </w:r>
            <w:r>
              <w:rPr>
                <w:rFonts w:hint="eastAsia" w:ascii="宋体" w:hAnsi="宋体"/>
              </w:rPr>
              <w:t>多媒体教室</w:t>
            </w:r>
          </w:p>
          <w:p>
            <w:pPr>
              <w:adjustRightInd w:val="0"/>
              <w:snapToGrid w:val="0"/>
              <w:spacing w:line="240" w:lineRule="exact"/>
              <w:rPr>
                <w:rFonts w:ascii="宋体" w:hAnsi="宋体"/>
              </w:rPr>
            </w:pPr>
            <w:r>
              <w:rPr>
                <w:rFonts w:ascii="宋体" w:hAnsi="宋体"/>
              </w:rPr>
              <w:t>·</w:t>
            </w:r>
            <w:r>
              <w:rPr>
                <w:rFonts w:hint="eastAsia" w:ascii="宋体" w:hAnsi="宋体"/>
              </w:rPr>
              <w:t>教学课件</w:t>
            </w:r>
          </w:p>
          <w:p>
            <w:pPr>
              <w:adjustRightInd w:val="0"/>
              <w:snapToGrid w:val="0"/>
              <w:spacing w:line="240" w:lineRule="exact"/>
              <w:rPr>
                <w:rFonts w:ascii="宋体" w:hAnsi="宋体"/>
              </w:rPr>
            </w:pPr>
            <w:r>
              <w:rPr>
                <w:rFonts w:ascii="宋体" w:hAnsi="宋体"/>
              </w:rPr>
              <w:t>·</w:t>
            </w:r>
            <w:r>
              <w:rPr>
                <w:rFonts w:hint="eastAsia" w:ascii="宋体" w:hAnsi="宋体"/>
              </w:rPr>
              <w:t>实训室</w:t>
            </w:r>
          </w:p>
        </w:tc>
        <w:tc>
          <w:tcPr>
            <w:tcW w:w="4893" w:type="dxa"/>
            <w:gridSpan w:val="3"/>
            <w:tcBorders>
              <w:top w:val="single" w:color="auto" w:sz="8" w:space="0"/>
              <w:bottom w:val="single" w:color="auto" w:sz="8" w:space="0"/>
            </w:tcBorders>
          </w:tcPr>
          <w:p>
            <w:pPr>
              <w:adjustRightInd w:val="0"/>
              <w:snapToGrid w:val="0"/>
              <w:spacing w:line="240" w:lineRule="exact"/>
              <w:rPr>
                <w:rFonts w:ascii="宋体" w:hAnsi="宋体"/>
                <w:b/>
              </w:rPr>
            </w:pPr>
            <w:r>
              <w:rPr>
                <w:rFonts w:hint="eastAsia" w:ascii="宋体" w:hAnsi="宋体"/>
                <w:b/>
              </w:rPr>
              <w:t>学生要求：</w:t>
            </w:r>
          </w:p>
          <w:p>
            <w:pPr>
              <w:adjustRightInd w:val="0"/>
              <w:snapToGrid w:val="0"/>
              <w:spacing w:line="240" w:lineRule="exact"/>
              <w:rPr>
                <w:rFonts w:ascii="宋体" w:hAnsi="宋体"/>
              </w:rPr>
            </w:pPr>
            <w:r>
              <w:rPr>
                <w:rFonts w:ascii="宋体" w:hAnsi="宋体"/>
              </w:rPr>
              <w:t>·</w:t>
            </w:r>
            <w:r>
              <w:rPr>
                <w:rFonts w:hint="eastAsia" w:ascii="宋体" w:hAnsi="宋体"/>
              </w:rPr>
              <w:t>了解所学专业的发展概况；了解专业前景和就业去向；巩固专业思想</w:t>
            </w:r>
          </w:p>
          <w:p>
            <w:pPr>
              <w:adjustRightInd w:val="0"/>
              <w:snapToGrid w:val="0"/>
              <w:spacing w:line="240" w:lineRule="exact"/>
              <w:rPr>
                <w:rFonts w:ascii="宋体" w:hAnsi="宋体"/>
              </w:rPr>
            </w:pPr>
            <w:r>
              <w:rPr>
                <w:rFonts w:ascii="宋体" w:hAnsi="宋体"/>
              </w:rPr>
              <w:t>·</w:t>
            </w:r>
            <w:r>
              <w:rPr>
                <w:rFonts w:hint="eastAsia" w:ascii="宋体" w:hAnsi="宋体"/>
              </w:rPr>
              <w:t>了解自我特性与职业选择和发展的关系，形成初步的职业发展目标</w:t>
            </w:r>
          </w:p>
          <w:p>
            <w:pPr>
              <w:adjustRightInd w:val="0"/>
              <w:snapToGrid w:val="0"/>
              <w:spacing w:line="240" w:lineRule="exact"/>
              <w:rPr>
                <w:rFonts w:ascii="宋体" w:hAnsi="宋体"/>
              </w:rPr>
            </w:pPr>
            <w:r>
              <w:rPr>
                <w:rFonts w:ascii="宋体" w:hAnsi="宋体"/>
              </w:rPr>
              <w:t>·</w:t>
            </w:r>
            <w:r>
              <w:rPr>
                <w:rFonts w:hint="eastAsia" w:ascii="宋体" w:hAnsi="宋体"/>
              </w:rPr>
              <w:t>了解影响职业发展与规划的外部重要因素，为科学、有效地进行职业规划做好铺垫与准备</w:t>
            </w:r>
          </w:p>
          <w:p>
            <w:pPr>
              <w:adjustRightInd w:val="0"/>
              <w:snapToGrid w:val="0"/>
              <w:spacing w:line="240" w:lineRule="exact"/>
              <w:rPr>
                <w:rFonts w:ascii="宋体" w:hAnsi="宋体"/>
              </w:rPr>
            </w:pPr>
            <w:r>
              <w:rPr>
                <w:rFonts w:ascii="宋体" w:hAnsi="宋体"/>
              </w:rPr>
              <w:t>·</w:t>
            </w:r>
            <w:r>
              <w:rPr>
                <w:rFonts w:hint="eastAsia" w:ascii="宋体" w:hAnsi="宋体"/>
              </w:rPr>
              <w:t>明确职业生涯规划的重要意义，明确大学阶段与职业发展的关系</w:t>
            </w:r>
          </w:p>
          <w:p>
            <w:pPr>
              <w:adjustRightInd w:val="0"/>
              <w:snapToGrid w:val="0"/>
              <w:spacing w:line="240" w:lineRule="exact"/>
              <w:rPr>
                <w:rFonts w:ascii="宋体" w:hAnsi="宋体"/>
              </w:rPr>
            </w:pPr>
            <w:r>
              <w:rPr>
                <w:rFonts w:ascii="宋体" w:hAnsi="宋体"/>
              </w:rPr>
              <w:t>·</w:t>
            </w:r>
            <w:r>
              <w:rPr>
                <w:rFonts w:hint="eastAsia" w:ascii="宋体" w:hAnsi="宋体"/>
              </w:rPr>
              <w:t>掌握职业选择的原则与方法，具有科学的择业决策能力</w:t>
            </w:r>
          </w:p>
          <w:p>
            <w:pPr>
              <w:adjustRightInd w:val="0"/>
              <w:snapToGrid w:val="0"/>
              <w:spacing w:line="240" w:lineRule="exact"/>
              <w:rPr>
                <w:rFonts w:ascii="宋体" w:hAnsi="宋体"/>
              </w:rPr>
            </w:pPr>
            <w:r>
              <w:rPr>
                <w:rFonts w:ascii="宋体" w:hAnsi="宋体"/>
              </w:rPr>
              <w:t>·</w:t>
            </w:r>
            <w:r>
              <w:rPr>
                <w:rFonts w:hint="eastAsia" w:ascii="宋体" w:hAnsi="宋体"/>
              </w:rPr>
              <w:t>了解职业生涯设计的内容和方法，独立完成职业生涯规划书的撰写</w:t>
            </w:r>
          </w:p>
          <w:p>
            <w:pPr>
              <w:adjustRightInd w:val="0"/>
              <w:snapToGrid w:val="0"/>
              <w:spacing w:line="240" w:lineRule="exact"/>
              <w:rPr>
                <w:rFonts w:ascii="宋体" w:hAnsi="宋体"/>
              </w:rPr>
            </w:pPr>
            <w:r>
              <w:rPr>
                <w:rFonts w:ascii="宋体" w:hAnsi="宋体"/>
              </w:rPr>
              <w:t>·</w:t>
            </w:r>
            <w:r>
              <w:rPr>
                <w:rFonts w:hint="eastAsia" w:ascii="宋体" w:hAnsi="宋体"/>
              </w:rPr>
              <w:t>了解当前就业形势，熟悉就业政策和法律法规</w:t>
            </w:r>
          </w:p>
          <w:p>
            <w:pPr>
              <w:adjustRightInd w:val="0"/>
              <w:snapToGrid w:val="0"/>
              <w:spacing w:line="240" w:lineRule="exact"/>
              <w:rPr>
                <w:rFonts w:ascii="宋体" w:hAnsi="宋体"/>
              </w:rPr>
            </w:pPr>
            <w:r>
              <w:rPr>
                <w:rFonts w:ascii="宋体" w:hAnsi="宋体"/>
              </w:rPr>
              <w:t>·</w:t>
            </w:r>
            <w:r>
              <w:rPr>
                <w:rFonts w:hint="eastAsia" w:ascii="宋体" w:hAnsi="宋体"/>
              </w:rPr>
              <w:t>掌握求职择业的相关技巧</w:t>
            </w:r>
          </w:p>
          <w:p>
            <w:pPr>
              <w:adjustRightInd w:val="0"/>
              <w:snapToGrid w:val="0"/>
              <w:spacing w:line="240" w:lineRule="exact"/>
              <w:rPr>
                <w:rFonts w:ascii="宋体" w:hAnsi="宋体"/>
              </w:rPr>
            </w:pPr>
            <w:r>
              <w:rPr>
                <w:rFonts w:ascii="宋体" w:hAnsi="宋体"/>
              </w:rPr>
              <w:t>·</w:t>
            </w:r>
            <w:r>
              <w:rPr>
                <w:rFonts w:hint="eastAsia" w:ascii="宋体" w:hAnsi="宋体"/>
              </w:rPr>
              <w:t>使学生了解心理调适的重要性，指导学生以积极的心态面对就业</w:t>
            </w:r>
          </w:p>
          <w:p>
            <w:pPr>
              <w:adjustRightInd w:val="0"/>
              <w:snapToGrid w:val="0"/>
              <w:spacing w:line="240" w:lineRule="exact"/>
              <w:rPr>
                <w:rFonts w:ascii="宋体" w:hAnsi="宋体"/>
              </w:rPr>
            </w:pPr>
            <w:r>
              <w:rPr>
                <w:rFonts w:ascii="宋体" w:hAnsi="宋体"/>
              </w:rPr>
              <w:t>·</w:t>
            </w:r>
            <w:r>
              <w:rPr>
                <w:rFonts w:hint="eastAsia" w:ascii="宋体" w:hAnsi="宋体"/>
              </w:rPr>
              <w:t>使学生了解就业过程中的基本权益与常见的侵权行为，增强依法就业意识，掌握权益保护的方法与途径</w:t>
            </w:r>
          </w:p>
          <w:p>
            <w:pPr>
              <w:adjustRightInd w:val="0"/>
              <w:snapToGrid w:val="0"/>
              <w:spacing w:line="240" w:lineRule="exact"/>
              <w:rPr>
                <w:rFonts w:ascii="宋体" w:hAnsi="宋体"/>
              </w:rPr>
            </w:pPr>
            <w:r>
              <w:rPr>
                <w:rFonts w:ascii="宋体" w:hAnsi="宋体"/>
              </w:rPr>
              <w:t>·</w:t>
            </w:r>
            <w:r>
              <w:rPr>
                <w:rFonts w:hint="eastAsia" w:ascii="宋体" w:hAnsi="宋体"/>
              </w:rPr>
              <w:t>建立对工作环境客观合理的期待，在心理上做好进入职业角色的准备，实现从学生到职业人的转变</w:t>
            </w:r>
          </w:p>
          <w:p>
            <w:pPr>
              <w:adjustRightInd w:val="0"/>
              <w:snapToGrid w:val="0"/>
              <w:spacing w:line="240" w:lineRule="exact"/>
              <w:rPr>
                <w:szCs w:val="21"/>
              </w:rPr>
            </w:pPr>
            <w:r>
              <w:rPr>
                <w:rFonts w:ascii="宋体" w:hAnsi="宋体"/>
              </w:rPr>
              <w:t>·</w:t>
            </w:r>
            <w:r>
              <w:rPr>
                <w:rFonts w:hint="eastAsia" w:ascii="宋体" w:hAnsi="宋体"/>
              </w:rPr>
              <w:t>使学生了解创业的基本知识，培养学生创业意识与创业精神，提高创业素质与能力</w:t>
            </w:r>
          </w:p>
          <w:p>
            <w:pPr>
              <w:pStyle w:val="114"/>
              <w:adjustRightInd w:val="0"/>
              <w:snapToGrid w:val="0"/>
              <w:spacing w:after="0" w:afterAutospacing="0" w:line="240" w:lineRule="exact"/>
              <w:rPr>
                <w:szCs w:val="21"/>
              </w:rPr>
            </w:pPr>
          </w:p>
        </w:tc>
        <w:tc>
          <w:tcPr>
            <w:tcW w:w="2395" w:type="dxa"/>
            <w:tcBorders>
              <w:top w:val="single" w:color="auto" w:sz="8" w:space="0"/>
              <w:bottom w:val="single" w:color="auto" w:sz="8" w:space="0"/>
              <w:right w:val="single" w:color="auto" w:sz="8" w:space="0"/>
            </w:tcBorders>
          </w:tcPr>
          <w:p>
            <w:pPr>
              <w:adjustRightInd w:val="0"/>
              <w:snapToGrid w:val="0"/>
              <w:spacing w:line="240" w:lineRule="exact"/>
              <w:rPr>
                <w:rFonts w:ascii="宋体" w:hAnsi="宋体"/>
                <w:b/>
              </w:rPr>
            </w:pPr>
            <w:r>
              <w:rPr>
                <w:rFonts w:hint="eastAsia" w:ascii="宋体" w:hAnsi="宋体"/>
                <w:b/>
              </w:rPr>
              <w:t>教师要求：</w:t>
            </w:r>
          </w:p>
          <w:p>
            <w:pPr>
              <w:adjustRightInd w:val="0"/>
              <w:snapToGrid w:val="0"/>
              <w:spacing w:line="240" w:lineRule="exact"/>
              <w:rPr>
                <w:rFonts w:ascii="宋体" w:hAnsi="宋体"/>
              </w:rPr>
            </w:pPr>
            <w:r>
              <w:rPr>
                <w:rFonts w:ascii="宋体" w:hAnsi="宋体"/>
              </w:rPr>
              <w:t>·</w:t>
            </w:r>
            <w:r>
              <w:rPr>
                <w:rFonts w:hint="eastAsia" w:ascii="宋体" w:hAnsi="宋体"/>
              </w:rPr>
              <w:t>相对稳定、专兼结合、高素质、专业化、职业化的师资队伍。</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《体育》课程描述</w:t>
      </w:r>
      <w:bookmarkEnd w:id="9"/>
      <w:bookmarkEnd w:id="10"/>
      <w:bookmarkEnd w:id="11"/>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327"/>
        <w:gridCol w:w="2534"/>
        <w:gridCol w:w="387"/>
        <w:gridCol w:w="1190"/>
        <w:gridCol w:w="3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387" w:type="dxa"/>
            <w:tcBorders>
              <w:top w:val="single" w:color="auto" w:sz="8" w:space="0"/>
              <w:left w:val="single" w:color="auto" w:sz="8" w:space="0"/>
              <w:bottom w:val="single" w:color="auto" w:sz="8" w:space="0"/>
            </w:tcBorders>
            <w:vAlign w:val="center"/>
          </w:tcPr>
          <w:p>
            <w:pPr>
              <w:snapToGrid w:val="0"/>
              <w:jc w:val="center"/>
              <w:rPr>
                <w:rFonts w:ascii="宋体"/>
              </w:rPr>
            </w:pPr>
            <w:bookmarkStart w:id="12" w:name="_Toc239117661"/>
            <w:bookmarkStart w:id="13" w:name="_Toc240526323"/>
            <w:bookmarkStart w:id="14" w:name="_Toc240970021"/>
            <w:bookmarkStart w:id="15" w:name="_Toc239117663"/>
            <w:bookmarkStart w:id="16" w:name="_Toc240526325"/>
            <w:bookmarkStart w:id="17" w:name="_Toc240970023"/>
            <w:bookmarkStart w:id="18" w:name="_Toc242861509"/>
            <w:r>
              <w:rPr>
                <w:rFonts w:hint="eastAsia" w:ascii="宋体" w:hAnsi="宋体" w:cs="宋体"/>
              </w:rPr>
              <w:t>课程名称</w:t>
            </w:r>
          </w:p>
        </w:tc>
        <w:tc>
          <w:tcPr>
            <w:tcW w:w="4438"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体育</w:t>
            </w:r>
          </w:p>
        </w:tc>
        <w:tc>
          <w:tcPr>
            <w:tcW w:w="3406"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72学时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6"/>
            <w:tcBorders>
              <w:top w:val="single" w:color="auto" w:sz="8" w:space="0"/>
              <w:left w:val="single" w:color="auto" w:sz="8" w:space="0"/>
              <w:right w:val="single" w:color="auto" w:sz="8" w:space="0"/>
            </w:tcBorders>
          </w:tcPr>
          <w:p>
            <w:pPr>
              <w:adjustRightInd w:val="0"/>
              <w:snapToGrid w:val="0"/>
              <w:rPr>
                <w:rFonts w:ascii="宋体" w:hAnsi="宋体" w:cs="宋体"/>
                <w:b/>
                <w:bCs/>
                <w:szCs w:val="21"/>
              </w:rPr>
            </w:pPr>
            <w:r>
              <w:rPr>
                <w:rFonts w:hint="eastAsia" w:ascii="宋体" w:hAnsi="宋体" w:cs="宋体"/>
                <w:b/>
                <w:bCs/>
                <w:szCs w:val="21"/>
              </w:rPr>
              <w:t>课程目标：</w:t>
            </w:r>
          </w:p>
          <w:p>
            <w:pPr>
              <w:adjustRightInd w:val="0"/>
              <w:snapToGrid w:val="0"/>
              <w:rPr>
                <w:rFonts w:ascii="宋体"/>
                <w:b/>
                <w:bCs/>
                <w:szCs w:val="21"/>
              </w:rPr>
            </w:pPr>
            <w:r>
              <w:rPr>
                <w:rFonts w:hint="eastAsia" w:ascii="宋体" w:hAnsi="宋体" w:cs="宋体"/>
                <w:b/>
                <w:bCs/>
                <w:szCs w:val="21"/>
              </w:rPr>
              <w:t>知识目标：</w:t>
            </w:r>
          </w:p>
          <w:p>
            <w:pPr>
              <w:adjustRightInd w:val="0"/>
              <w:snapToGrid w:val="0"/>
              <w:rPr>
                <w:rFonts w:ascii="宋体"/>
                <w:szCs w:val="21"/>
              </w:rPr>
            </w:pPr>
            <w:r>
              <w:rPr>
                <w:rFonts w:hint="eastAsia" w:ascii="宋体" w:cs="宋体"/>
                <w:szCs w:val="21"/>
              </w:rPr>
              <w:t>·了解体育运动基本知识、运动特点和锻炼价值，</w:t>
            </w:r>
            <w:r>
              <w:rPr>
                <w:rFonts w:hint="eastAsia" w:ascii="宋体" w:hAnsi="宋体" w:cs="宋体"/>
                <w:szCs w:val="21"/>
              </w:rPr>
              <w:t>树立正确的健康观</w:t>
            </w:r>
          </w:p>
          <w:p>
            <w:pPr>
              <w:adjustRightInd w:val="0"/>
              <w:snapToGrid w:val="0"/>
              <w:rPr>
                <w:rFonts w:ascii="宋体"/>
                <w:szCs w:val="21"/>
              </w:rPr>
            </w:pPr>
            <w:r>
              <w:rPr>
                <w:rFonts w:hint="eastAsia" w:ascii="宋体" w:cs="宋体"/>
                <w:szCs w:val="21"/>
              </w:rPr>
              <w:t>·</w:t>
            </w:r>
            <w:r>
              <w:rPr>
                <w:rFonts w:hint="eastAsia" w:ascii="宋体" w:hAnsi="宋体" w:cs="宋体"/>
                <w:szCs w:val="21"/>
              </w:rPr>
              <w:t>了解运动竞赛规则与裁判、竞赛组织方法与欣赏</w:t>
            </w:r>
          </w:p>
          <w:p>
            <w:pPr>
              <w:adjustRightInd w:val="0"/>
              <w:snapToGrid w:val="0"/>
              <w:rPr>
                <w:rFonts w:ascii="宋体" w:hAnsi="宋体" w:cs="宋体"/>
                <w:szCs w:val="21"/>
              </w:rPr>
            </w:pPr>
            <w:r>
              <w:rPr>
                <w:rFonts w:hint="eastAsia" w:ascii="宋体" w:cs="宋体"/>
                <w:szCs w:val="21"/>
              </w:rPr>
              <w:t>·</w:t>
            </w:r>
            <w:r>
              <w:rPr>
                <w:rFonts w:hint="eastAsia" w:ascii="宋体" w:hAnsi="宋体" w:cs="宋体"/>
                <w:szCs w:val="21"/>
              </w:rPr>
              <w:t>了解与运动有关的损伤产生原因与保健知识</w:t>
            </w:r>
          </w:p>
          <w:p>
            <w:pPr>
              <w:adjustRightInd w:val="0"/>
              <w:snapToGrid w:val="0"/>
              <w:rPr>
                <w:rFonts w:ascii="宋体" w:cs="宋体"/>
                <w:szCs w:val="21"/>
              </w:rPr>
            </w:pPr>
            <w:r>
              <w:rPr>
                <w:rFonts w:hint="eastAsia" w:ascii="宋体" w:cs="宋体"/>
                <w:szCs w:val="21"/>
              </w:rPr>
              <w:t>·了解增强职业体能的锻炼方法和途径</w:t>
            </w:r>
          </w:p>
          <w:p>
            <w:pPr>
              <w:adjustRightInd w:val="0"/>
              <w:snapToGrid w:val="0"/>
              <w:rPr>
                <w:rFonts w:ascii="宋体"/>
                <w:szCs w:val="21"/>
              </w:rPr>
            </w:pPr>
            <w:r>
              <w:rPr>
                <w:rFonts w:hint="eastAsia" w:ascii="宋体" w:cs="宋体"/>
                <w:szCs w:val="21"/>
              </w:rPr>
              <w:t>·</w:t>
            </w:r>
            <w:r>
              <w:rPr>
                <w:rFonts w:hint="eastAsia" w:ascii="宋体" w:hAnsi="宋体" w:cs="宋体"/>
                <w:szCs w:val="21"/>
              </w:rPr>
              <w:t>掌握选项课的基本技术和基本战术并能运用</w:t>
            </w:r>
          </w:p>
          <w:p>
            <w:pPr>
              <w:adjustRightInd w:val="0"/>
              <w:snapToGrid w:val="0"/>
              <w:rPr>
                <w:rFonts w:ascii="宋体"/>
                <w:szCs w:val="21"/>
              </w:rPr>
            </w:pPr>
            <w:r>
              <w:rPr>
                <w:rFonts w:hint="eastAsia" w:ascii="宋体" w:cs="宋体"/>
                <w:szCs w:val="21"/>
              </w:rPr>
              <w:t>·</w:t>
            </w:r>
            <w:r>
              <w:rPr>
                <w:rFonts w:hint="eastAsia" w:ascii="宋体" w:hAnsi="宋体" w:cs="宋体"/>
                <w:szCs w:val="21"/>
              </w:rPr>
              <w:t>了解《学生体质健康》测试数据的意义和反应的体质健康问题</w:t>
            </w:r>
          </w:p>
          <w:p>
            <w:pPr>
              <w:adjustRightInd w:val="0"/>
              <w:snapToGrid w:val="0"/>
              <w:rPr>
                <w:rFonts w:ascii="宋体" w:hAnsi="宋体" w:cs="宋体"/>
                <w:b/>
                <w:bCs/>
                <w:szCs w:val="21"/>
              </w:rPr>
            </w:pPr>
            <w:r>
              <w:rPr>
                <w:rFonts w:hint="eastAsia" w:ascii="宋体" w:hAnsi="宋体" w:cs="宋体"/>
                <w:b/>
                <w:bCs/>
                <w:szCs w:val="21"/>
              </w:rPr>
              <w:t>能力目标</w:t>
            </w:r>
            <w:r>
              <w:rPr>
                <w:rFonts w:ascii="宋体" w:hAnsi="宋体" w:cs="宋体"/>
                <w:b/>
                <w:bCs/>
                <w:szCs w:val="21"/>
              </w:rPr>
              <w:t>:</w:t>
            </w:r>
          </w:p>
          <w:p>
            <w:pPr>
              <w:adjustRightInd w:val="0"/>
              <w:snapToGrid w:val="0"/>
              <w:rPr>
                <w:rFonts w:ascii="宋体"/>
                <w:szCs w:val="21"/>
              </w:rPr>
            </w:pPr>
            <w:r>
              <w:rPr>
                <w:rFonts w:hint="eastAsia" w:ascii="宋体" w:cs="宋体"/>
                <w:szCs w:val="21"/>
              </w:rPr>
              <w:t>·</w:t>
            </w:r>
            <w:r>
              <w:rPr>
                <w:rFonts w:hint="eastAsia" w:ascii="宋体" w:hAnsi="宋体" w:cs="宋体"/>
                <w:szCs w:val="21"/>
              </w:rPr>
              <w:t>运动参与目标：爱好运动，积极参与各种体育运动，基本形成自觉锻炼的习惯及终身体育的意识</w:t>
            </w:r>
          </w:p>
          <w:p>
            <w:pPr>
              <w:adjustRightInd w:val="0"/>
              <w:snapToGrid w:val="0"/>
              <w:rPr>
                <w:rFonts w:ascii="宋体"/>
                <w:szCs w:val="21"/>
              </w:rPr>
            </w:pPr>
            <w:r>
              <w:rPr>
                <w:rFonts w:hint="eastAsia" w:ascii="宋体" w:cs="宋体"/>
                <w:szCs w:val="21"/>
              </w:rPr>
              <w:t>·</w:t>
            </w:r>
            <w:r>
              <w:rPr>
                <w:rFonts w:hint="eastAsia" w:ascii="宋体" w:hAnsi="宋体" w:cs="宋体"/>
                <w:szCs w:val="21"/>
              </w:rPr>
              <w:t>运动技能目标：熟练掌握两项以上健身运动的基本方法和技能，能够科学地进行体育锻炼，基本掌握常见运动损伤的处置方法</w:t>
            </w:r>
          </w:p>
          <w:p>
            <w:pPr>
              <w:adjustRightInd w:val="0"/>
              <w:snapToGrid w:val="0"/>
              <w:rPr>
                <w:rFonts w:ascii="宋体"/>
                <w:szCs w:val="21"/>
              </w:rPr>
            </w:pPr>
            <w:r>
              <w:rPr>
                <w:rFonts w:hint="eastAsia" w:ascii="宋体" w:cs="宋体"/>
                <w:szCs w:val="21"/>
              </w:rPr>
              <w:t>·</w:t>
            </w:r>
            <w:r>
              <w:rPr>
                <w:rFonts w:hint="eastAsia" w:ascii="宋体" w:hAnsi="宋体" w:cs="宋体"/>
                <w:szCs w:val="21"/>
              </w:rPr>
              <w:t>身体锻炼目标：全面发展体能，提高运动能力，增进体质健康状况，能选择人体需要的健康营养食品，形成健康的生活方式</w:t>
            </w:r>
          </w:p>
          <w:p>
            <w:pPr>
              <w:adjustRightInd w:val="0"/>
              <w:snapToGrid w:val="0"/>
              <w:rPr>
                <w:rFonts w:ascii="宋体"/>
                <w:szCs w:val="21"/>
              </w:rPr>
            </w:pPr>
            <w:r>
              <w:rPr>
                <w:rFonts w:hint="eastAsia" w:ascii="宋体" w:cs="宋体"/>
                <w:szCs w:val="21"/>
              </w:rPr>
              <w:t>·</w:t>
            </w:r>
            <w:r>
              <w:rPr>
                <w:rFonts w:hint="eastAsia" w:ascii="宋体" w:hAnsi="宋体" w:cs="宋体"/>
                <w:szCs w:val="21"/>
              </w:rPr>
              <w:t>心理健康目标：根据自己的能力设置体育学习目标，自觉通过体育活动改善心理状态，建立良好的人际关系，养成积极乐观的生活态度，运用适宜的方法调节自己的情绪；在运动中体验运动的乐趣和成功的感觉，正确处理竞争与合作的关系</w:t>
            </w:r>
          </w:p>
          <w:p>
            <w:pPr>
              <w:adjustRightInd w:val="0"/>
              <w:snapToGrid w:val="0"/>
              <w:rPr>
                <w:rFonts w:ascii="宋体"/>
                <w:szCs w:val="21"/>
              </w:rPr>
            </w:pPr>
            <w:r>
              <w:rPr>
                <w:rFonts w:hint="eastAsia" w:ascii="宋体" w:cs="宋体"/>
                <w:szCs w:val="21"/>
              </w:rPr>
              <w:t>·</w:t>
            </w:r>
            <w:r>
              <w:rPr>
                <w:rFonts w:hint="eastAsia" w:ascii="宋体" w:hAnsi="宋体" w:cs="宋体"/>
                <w:szCs w:val="21"/>
              </w:rPr>
              <w:t>社会适应目标：形成良好的行为习惯，主动关心、积极参加社区体育事务，表现良好的体育道德和合作精神</w:t>
            </w:r>
          </w:p>
          <w:p>
            <w:pPr>
              <w:adjustRightInd w:val="0"/>
              <w:snapToGrid w:val="0"/>
              <w:rPr>
                <w:rFonts w:ascii="宋体"/>
                <w:szCs w:val="21"/>
              </w:rPr>
            </w:pPr>
            <w:r>
              <w:rPr>
                <w:rFonts w:hint="eastAsia" w:ascii="宋体" w:cs="宋体"/>
                <w:szCs w:val="21"/>
              </w:rPr>
              <w:t>·</w:t>
            </w:r>
            <w:r>
              <w:rPr>
                <w:rFonts w:hint="eastAsia" w:ascii="宋体" w:hAnsi="宋体" w:cs="宋体"/>
                <w:szCs w:val="21"/>
              </w:rPr>
              <w:t>职业素质目标：形成与本专业相关的职业体能素质、心理素质</w:t>
            </w:r>
          </w:p>
          <w:p>
            <w:pPr>
              <w:adjustRightInd w:val="0"/>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35" w:type="dxa"/>
            <w:gridSpan w:val="4"/>
            <w:tcBorders>
              <w:left w:val="single" w:color="auto" w:sz="8" w:space="0"/>
              <w:bottom w:val="single" w:color="auto" w:sz="8" w:space="0"/>
            </w:tcBorders>
          </w:tcPr>
          <w:p>
            <w:pPr>
              <w:adjustRightInd w:val="0"/>
              <w:snapToGrid w:val="0"/>
              <w:rPr>
                <w:rFonts w:ascii="宋体"/>
                <w:b/>
                <w:bCs/>
                <w:szCs w:val="21"/>
              </w:rPr>
            </w:pPr>
            <w:r>
              <w:rPr>
                <w:rFonts w:hint="eastAsia" w:ascii="宋体" w:hAnsi="宋体" w:cs="宋体"/>
                <w:b/>
                <w:bCs/>
                <w:szCs w:val="21"/>
              </w:rPr>
              <w:t>内容：</w:t>
            </w:r>
          </w:p>
          <w:p>
            <w:pPr>
              <w:adjustRightInd w:val="0"/>
              <w:snapToGrid w:val="0"/>
              <w:rPr>
                <w:rFonts w:ascii="宋体"/>
                <w:szCs w:val="21"/>
              </w:rPr>
            </w:pPr>
            <w:r>
              <w:rPr>
                <w:rFonts w:hint="eastAsia" w:ascii="宋体" w:cs="宋体"/>
                <w:szCs w:val="21"/>
              </w:rPr>
              <w:t>·</w:t>
            </w:r>
            <w:r>
              <w:rPr>
                <w:rFonts w:hint="eastAsia" w:ascii="宋体" w:hAnsi="宋体" w:cs="宋体"/>
                <w:szCs w:val="21"/>
              </w:rPr>
              <w:t>简化</w:t>
            </w:r>
            <w:r>
              <w:rPr>
                <w:rFonts w:ascii="宋体" w:hAnsi="宋体" w:cs="宋体"/>
                <w:szCs w:val="21"/>
              </w:rPr>
              <w:t>24</w:t>
            </w:r>
            <w:r>
              <w:rPr>
                <w:rFonts w:hint="eastAsia" w:ascii="宋体" w:hAnsi="宋体" w:cs="宋体"/>
                <w:szCs w:val="21"/>
              </w:rPr>
              <w:t>式太极拳</w:t>
            </w:r>
            <w:r>
              <w:rPr>
                <w:rFonts w:hint="eastAsia" w:ascii="宋体" w:cs="宋体"/>
                <w:szCs w:val="21"/>
              </w:rPr>
              <w:t>·</w:t>
            </w:r>
            <w:r>
              <w:rPr>
                <w:rFonts w:hint="eastAsia" w:ascii="宋体" w:hAnsi="宋体" w:cs="宋体"/>
                <w:szCs w:val="21"/>
              </w:rPr>
              <w:t>呼吸与动作的配合</w:t>
            </w:r>
          </w:p>
          <w:p>
            <w:pPr>
              <w:adjustRightInd w:val="0"/>
              <w:snapToGrid w:val="0"/>
              <w:rPr>
                <w:rFonts w:ascii="宋体" w:cs="宋体"/>
                <w:szCs w:val="21"/>
              </w:rPr>
            </w:pPr>
            <w:r>
              <w:rPr>
                <w:rFonts w:hint="eastAsia" w:ascii="宋体" w:cs="宋体"/>
                <w:szCs w:val="21"/>
              </w:rPr>
              <w:t>·选项</w:t>
            </w:r>
            <w:r>
              <w:rPr>
                <w:rFonts w:hint="eastAsia" w:ascii="宋体" w:hAnsi="宋体" w:cs="宋体"/>
                <w:szCs w:val="21"/>
              </w:rPr>
              <w:t>项目（篮球、排球、羽毛、乒乓、网球、游泳等）的基本技术、技能的学习、教学比赛</w:t>
            </w:r>
          </w:p>
          <w:p>
            <w:pPr>
              <w:adjustRightInd w:val="0"/>
              <w:snapToGrid w:val="0"/>
              <w:rPr>
                <w:rFonts w:ascii="宋体"/>
                <w:szCs w:val="21"/>
              </w:rPr>
            </w:pPr>
            <w:r>
              <w:rPr>
                <w:rFonts w:hint="eastAsia" w:ascii="宋体" w:cs="宋体"/>
                <w:szCs w:val="21"/>
              </w:rPr>
              <w:t>·身体素质训练</w:t>
            </w:r>
          </w:p>
          <w:p>
            <w:pPr>
              <w:adjustRightInd w:val="0"/>
              <w:snapToGrid w:val="0"/>
              <w:rPr>
                <w:rFonts w:ascii="宋体"/>
                <w:szCs w:val="21"/>
              </w:rPr>
            </w:pPr>
            <w:r>
              <w:rPr>
                <w:rFonts w:hint="eastAsia" w:ascii="宋体" w:cs="宋体"/>
                <w:szCs w:val="21"/>
              </w:rPr>
              <w:t>·</w:t>
            </w:r>
            <w:r>
              <w:rPr>
                <w:rFonts w:hint="eastAsia" w:ascii="宋体" w:hAnsi="宋体" w:cs="宋体"/>
                <w:szCs w:val="21"/>
              </w:rPr>
              <w:t>素质拓展训练等</w:t>
            </w:r>
          </w:p>
        </w:tc>
        <w:tc>
          <w:tcPr>
            <w:tcW w:w="4596" w:type="dxa"/>
            <w:gridSpan w:val="2"/>
            <w:tcBorders>
              <w:bottom w:val="single" w:color="auto" w:sz="8" w:space="0"/>
              <w:right w:val="single" w:color="auto" w:sz="8" w:space="0"/>
            </w:tcBorders>
          </w:tcPr>
          <w:p>
            <w:pPr>
              <w:adjustRightInd w:val="0"/>
              <w:snapToGrid w:val="0"/>
              <w:rPr>
                <w:rFonts w:ascii="宋体"/>
                <w:b/>
                <w:bCs/>
                <w:szCs w:val="21"/>
              </w:rPr>
            </w:pPr>
            <w:r>
              <w:rPr>
                <w:rFonts w:hint="eastAsia" w:ascii="宋体" w:hAnsi="宋体" w:cs="宋体"/>
                <w:b/>
                <w:bCs/>
                <w:szCs w:val="21"/>
              </w:rPr>
              <w:t>方法：</w:t>
            </w:r>
          </w:p>
          <w:p>
            <w:pPr>
              <w:adjustRightInd w:val="0"/>
              <w:snapToGrid w:val="0"/>
              <w:rPr>
                <w:rFonts w:ascii="宋体"/>
                <w:szCs w:val="21"/>
              </w:rPr>
            </w:pPr>
            <w:r>
              <w:rPr>
                <w:rFonts w:hint="eastAsia" w:ascii="宋体" w:cs="宋体"/>
                <w:szCs w:val="21"/>
              </w:rPr>
              <w:t>·</w:t>
            </w:r>
            <w:r>
              <w:rPr>
                <w:rFonts w:hint="eastAsia" w:ascii="宋体" w:hAnsi="宋体" w:cs="宋体"/>
                <w:szCs w:val="21"/>
              </w:rPr>
              <w:t>实践课教学：讲解法、示范法、竞赛法、游戏法、分组训练法、完整分解教学法等方法为主。</w:t>
            </w:r>
          </w:p>
          <w:p>
            <w:pPr>
              <w:adjustRightInd w:val="0"/>
              <w:snapToGrid w:val="0"/>
              <w:rPr>
                <w:rFonts w:ascii="宋体"/>
                <w:szCs w:val="21"/>
              </w:rPr>
            </w:pPr>
            <w:r>
              <w:rPr>
                <w:rFonts w:hint="eastAsia" w:ascii="宋体" w:cs="宋体"/>
                <w:szCs w:val="21"/>
              </w:rPr>
              <w:t>·</w:t>
            </w:r>
            <w:r>
              <w:rPr>
                <w:rFonts w:hint="eastAsia" w:ascii="宋体" w:hAnsi="宋体" w:cs="宋体"/>
                <w:szCs w:val="21"/>
              </w:rPr>
              <w:t>理论知识学习以讲解法为主。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4" w:type="dxa"/>
            <w:gridSpan w:val="2"/>
            <w:tcBorders>
              <w:top w:val="single" w:color="auto" w:sz="8" w:space="0"/>
              <w:left w:val="single" w:color="auto" w:sz="8" w:space="0"/>
              <w:bottom w:val="single" w:color="auto" w:sz="8" w:space="0"/>
            </w:tcBorders>
          </w:tcPr>
          <w:p>
            <w:pPr>
              <w:adjustRightInd w:val="0"/>
              <w:snapToGrid w:val="0"/>
              <w:rPr>
                <w:rFonts w:ascii="宋体"/>
                <w:b/>
                <w:bCs/>
                <w:szCs w:val="21"/>
              </w:rPr>
            </w:pPr>
            <w:r>
              <w:rPr>
                <w:rFonts w:hint="eastAsia" w:ascii="宋体" w:hAnsi="宋体" w:cs="宋体"/>
                <w:b/>
                <w:bCs/>
                <w:szCs w:val="21"/>
              </w:rPr>
              <w:t>教学媒体：</w:t>
            </w:r>
          </w:p>
          <w:p>
            <w:pPr>
              <w:adjustRightInd w:val="0"/>
              <w:snapToGrid w:val="0"/>
              <w:rPr>
                <w:rFonts w:ascii="宋体"/>
                <w:szCs w:val="21"/>
              </w:rPr>
            </w:pPr>
            <w:r>
              <w:rPr>
                <w:rFonts w:hint="eastAsia" w:ascii="宋体" w:cs="宋体"/>
                <w:szCs w:val="21"/>
              </w:rPr>
              <w:t>·</w:t>
            </w:r>
            <w:r>
              <w:rPr>
                <w:rFonts w:hint="eastAsia" w:ascii="宋体" w:hAnsi="宋体" w:cs="宋体"/>
                <w:szCs w:val="21"/>
              </w:rPr>
              <w:t>体育与健康教材</w:t>
            </w:r>
          </w:p>
          <w:p>
            <w:pPr>
              <w:adjustRightInd w:val="0"/>
              <w:snapToGrid w:val="0"/>
              <w:rPr>
                <w:rFonts w:ascii="宋体"/>
                <w:szCs w:val="21"/>
              </w:rPr>
            </w:pPr>
            <w:r>
              <w:rPr>
                <w:rFonts w:hint="eastAsia" w:ascii="宋体" w:cs="宋体"/>
                <w:szCs w:val="21"/>
              </w:rPr>
              <w:t>·</w:t>
            </w:r>
            <w:r>
              <w:rPr>
                <w:rFonts w:hint="eastAsia" w:ascii="宋体" w:hAnsi="宋体" w:cs="宋体"/>
                <w:szCs w:val="21"/>
              </w:rPr>
              <w:t>专业身体素质教材</w:t>
            </w:r>
          </w:p>
          <w:p>
            <w:pPr>
              <w:adjustRightInd w:val="0"/>
              <w:snapToGrid w:val="0"/>
              <w:rPr>
                <w:rFonts w:ascii="宋体"/>
                <w:szCs w:val="21"/>
              </w:rPr>
            </w:pPr>
            <w:r>
              <w:rPr>
                <w:rFonts w:hint="eastAsia" w:ascii="宋体" w:cs="宋体"/>
                <w:szCs w:val="21"/>
              </w:rPr>
              <w:t>·</w:t>
            </w:r>
            <w:r>
              <w:rPr>
                <w:rFonts w:hint="eastAsia" w:ascii="宋体" w:hAnsi="宋体" w:cs="宋体"/>
                <w:szCs w:val="21"/>
              </w:rPr>
              <w:t>学院运动场馆</w:t>
            </w:r>
          </w:p>
          <w:p>
            <w:pPr>
              <w:adjustRightInd w:val="0"/>
              <w:snapToGrid w:val="0"/>
              <w:rPr>
                <w:rFonts w:ascii="宋体"/>
                <w:szCs w:val="21"/>
              </w:rPr>
            </w:pPr>
            <w:r>
              <w:rPr>
                <w:rFonts w:hint="eastAsia" w:ascii="宋体" w:cs="宋体"/>
                <w:szCs w:val="21"/>
              </w:rPr>
              <w:t>·</w:t>
            </w:r>
            <w:r>
              <w:rPr>
                <w:rFonts w:hint="eastAsia" w:ascii="宋体" w:hAnsi="宋体" w:cs="宋体"/>
                <w:szCs w:val="21"/>
              </w:rPr>
              <w:t>运动健身器材</w:t>
            </w: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tc>
        <w:tc>
          <w:tcPr>
            <w:tcW w:w="2534" w:type="dxa"/>
            <w:tcBorders>
              <w:top w:val="single" w:color="auto" w:sz="8" w:space="0"/>
              <w:bottom w:val="single" w:color="auto" w:sz="8" w:space="0"/>
            </w:tcBorders>
          </w:tcPr>
          <w:p>
            <w:pPr>
              <w:adjustRightInd w:val="0"/>
              <w:snapToGrid w:val="0"/>
              <w:rPr>
                <w:rFonts w:ascii="宋体"/>
                <w:b/>
                <w:bCs/>
                <w:szCs w:val="21"/>
              </w:rPr>
            </w:pPr>
            <w:r>
              <w:rPr>
                <w:rFonts w:hint="eastAsia" w:ascii="宋体" w:hAnsi="宋体" w:cs="宋体"/>
                <w:b/>
                <w:bCs/>
                <w:szCs w:val="21"/>
              </w:rPr>
              <w:t>学生要求：</w:t>
            </w:r>
          </w:p>
          <w:p>
            <w:pPr>
              <w:adjustRightInd w:val="0"/>
              <w:snapToGrid w:val="0"/>
              <w:rPr>
                <w:rFonts w:ascii="宋体"/>
                <w:szCs w:val="21"/>
              </w:rPr>
            </w:pPr>
            <w:r>
              <w:rPr>
                <w:rFonts w:hint="eastAsia" w:ascii="宋体" w:hAnsi="宋体" w:cs="宋体"/>
                <w:szCs w:val="21"/>
              </w:rPr>
              <w:t>知识方面：</w:t>
            </w:r>
          </w:p>
          <w:p>
            <w:pPr>
              <w:adjustRightInd w:val="0"/>
              <w:snapToGrid w:val="0"/>
              <w:rPr>
                <w:rFonts w:ascii="宋体"/>
                <w:szCs w:val="21"/>
              </w:rPr>
            </w:pPr>
            <w:r>
              <w:rPr>
                <w:rFonts w:hint="eastAsia" w:ascii="宋体" w:cs="宋体"/>
                <w:szCs w:val="21"/>
              </w:rPr>
              <w:t>·</w:t>
            </w:r>
            <w:r>
              <w:rPr>
                <w:rFonts w:hint="eastAsia" w:ascii="宋体" w:hAnsi="宋体" w:cs="宋体"/>
                <w:szCs w:val="21"/>
              </w:rPr>
              <w:t>体育理论基本知识</w:t>
            </w:r>
          </w:p>
          <w:p>
            <w:pPr>
              <w:adjustRightInd w:val="0"/>
              <w:snapToGrid w:val="0"/>
              <w:rPr>
                <w:rFonts w:ascii="宋体"/>
                <w:szCs w:val="21"/>
              </w:rPr>
            </w:pPr>
            <w:r>
              <w:rPr>
                <w:rFonts w:hint="eastAsia" w:ascii="宋体" w:cs="宋体"/>
                <w:szCs w:val="21"/>
              </w:rPr>
              <w:t>·</w:t>
            </w:r>
            <w:r>
              <w:rPr>
                <w:rFonts w:hint="eastAsia" w:ascii="宋体" w:hAnsi="宋体" w:cs="宋体"/>
                <w:szCs w:val="21"/>
              </w:rPr>
              <w:t>运动选项基本知识</w:t>
            </w:r>
          </w:p>
          <w:p>
            <w:pPr>
              <w:adjustRightInd w:val="0"/>
              <w:snapToGrid w:val="0"/>
              <w:rPr>
                <w:rFonts w:ascii="宋体"/>
                <w:szCs w:val="21"/>
              </w:rPr>
            </w:pPr>
            <w:r>
              <w:rPr>
                <w:rFonts w:hint="eastAsia" w:ascii="宋体" w:cs="宋体"/>
                <w:szCs w:val="21"/>
              </w:rPr>
              <w:t>·</w:t>
            </w:r>
            <w:r>
              <w:rPr>
                <w:rFonts w:hint="eastAsia" w:ascii="宋体" w:hAnsi="宋体" w:cs="宋体"/>
                <w:szCs w:val="21"/>
              </w:rPr>
              <w:t>竞赛规则</w:t>
            </w:r>
          </w:p>
          <w:p>
            <w:pPr>
              <w:adjustRightInd w:val="0"/>
              <w:snapToGrid w:val="0"/>
              <w:rPr>
                <w:rFonts w:ascii="宋体"/>
                <w:szCs w:val="21"/>
              </w:rPr>
            </w:pPr>
            <w:r>
              <w:rPr>
                <w:rFonts w:hint="eastAsia" w:ascii="宋体" w:hAnsi="宋体" w:cs="宋体"/>
                <w:szCs w:val="21"/>
              </w:rPr>
              <w:t>能力方面：</w:t>
            </w:r>
          </w:p>
          <w:p>
            <w:pPr>
              <w:adjustRightInd w:val="0"/>
              <w:snapToGrid w:val="0"/>
              <w:rPr>
                <w:rFonts w:ascii="宋体"/>
                <w:szCs w:val="21"/>
              </w:rPr>
            </w:pPr>
            <w:r>
              <w:rPr>
                <w:rFonts w:hint="eastAsia" w:ascii="宋体" w:cs="宋体"/>
                <w:szCs w:val="21"/>
              </w:rPr>
              <w:t>·</w:t>
            </w:r>
            <w:r>
              <w:rPr>
                <w:rFonts w:hint="eastAsia" w:ascii="宋体" w:hAnsi="宋体" w:cs="宋体"/>
                <w:szCs w:val="21"/>
              </w:rPr>
              <w:t>选项运动技能基本技术的掌握</w:t>
            </w:r>
          </w:p>
          <w:p>
            <w:pPr>
              <w:adjustRightInd w:val="0"/>
              <w:snapToGrid w:val="0"/>
              <w:rPr>
                <w:rFonts w:ascii="宋体"/>
                <w:szCs w:val="21"/>
              </w:rPr>
            </w:pPr>
            <w:r>
              <w:rPr>
                <w:rFonts w:hint="eastAsia" w:ascii="宋体" w:cs="宋体"/>
                <w:szCs w:val="21"/>
              </w:rPr>
              <w:t>·</w:t>
            </w:r>
            <w:r>
              <w:rPr>
                <w:rFonts w:hint="eastAsia" w:ascii="宋体" w:hAnsi="宋体" w:cs="宋体"/>
                <w:szCs w:val="21"/>
              </w:rPr>
              <w:t>必修课成套动作的完成</w:t>
            </w:r>
          </w:p>
          <w:p>
            <w:pPr>
              <w:adjustRightInd w:val="0"/>
              <w:snapToGrid w:val="0"/>
              <w:rPr>
                <w:rFonts w:ascii="宋体"/>
                <w:szCs w:val="21"/>
              </w:rPr>
            </w:pPr>
            <w:r>
              <w:rPr>
                <w:rFonts w:hint="eastAsia" w:ascii="宋体" w:cs="宋体"/>
                <w:szCs w:val="21"/>
              </w:rPr>
              <w:t>·</w:t>
            </w:r>
            <w:r>
              <w:rPr>
                <w:rFonts w:hint="eastAsia" w:ascii="宋体" w:hAnsi="宋体" w:cs="宋体"/>
                <w:szCs w:val="21"/>
              </w:rPr>
              <w:t>完成专业身体测试</w:t>
            </w:r>
          </w:p>
          <w:p>
            <w:pPr>
              <w:adjustRightInd w:val="0"/>
              <w:snapToGrid w:val="0"/>
              <w:rPr>
                <w:rFonts w:ascii="宋体"/>
                <w:szCs w:val="21"/>
              </w:rPr>
            </w:pPr>
            <w:r>
              <w:rPr>
                <w:rFonts w:hint="eastAsia" w:ascii="宋体" w:hAnsi="宋体" w:cs="宋体"/>
                <w:szCs w:val="21"/>
              </w:rPr>
              <w:t>态度方面：</w:t>
            </w:r>
          </w:p>
          <w:p>
            <w:pPr>
              <w:adjustRightInd w:val="0"/>
              <w:snapToGrid w:val="0"/>
              <w:rPr>
                <w:rFonts w:ascii="宋体"/>
                <w:szCs w:val="21"/>
              </w:rPr>
            </w:pPr>
            <w:r>
              <w:rPr>
                <w:rFonts w:hint="eastAsia" w:ascii="宋体" w:cs="宋体"/>
                <w:szCs w:val="21"/>
              </w:rPr>
              <w:t>·</w:t>
            </w:r>
            <w:r>
              <w:rPr>
                <w:rFonts w:hint="eastAsia" w:ascii="宋体" w:hAnsi="宋体" w:cs="宋体"/>
                <w:szCs w:val="21"/>
              </w:rPr>
              <w:t>与人合作的团队精神</w:t>
            </w:r>
          </w:p>
          <w:p>
            <w:pPr>
              <w:adjustRightInd w:val="0"/>
              <w:snapToGrid w:val="0"/>
              <w:rPr>
                <w:rFonts w:ascii="宋体"/>
                <w:szCs w:val="21"/>
              </w:rPr>
            </w:pPr>
            <w:r>
              <w:rPr>
                <w:rFonts w:hint="eastAsia" w:ascii="宋体" w:cs="宋体"/>
                <w:szCs w:val="21"/>
              </w:rPr>
              <w:t>·</w:t>
            </w:r>
            <w:r>
              <w:rPr>
                <w:rFonts w:hint="eastAsia" w:ascii="宋体" w:hAnsi="宋体" w:cs="宋体"/>
                <w:szCs w:val="21"/>
              </w:rPr>
              <w:t>有较强的工作责任心、吃苦耐劳、脚踏实地、知难而进、无私奉献和探索、创新的开拓精神</w:t>
            </w:r>
          </w:p>
          <w:p>
            <w:pPr>
              <w:adjustRightInd w:val="0"/>
              <w:snapToGrid w:val="0"/>
              <w:rPr>
                <w:rFonts w:ascii="宋体"/>
                <w:szCs w:val="21"/>
              </w:rPr>
            </w:pPr>
          </w:p>
        </w:tc>
        <w:tc>
          <w:tcPr>
            <w:tcW w:w="4983" w:type="dxa"/>
            <w:gridSpan w:val="3"/>
            <w:tcBorders>
              <w:top w:val="single" w:color="auto" w:sz="8" w:space="0"/>
              <w:bottom w:val="single" w:color="auto" w:sz="8" w:space="0"/>
              <w:right w:val="single" w:color="auto" w:sz="8" w:space="0"/>
            </w:tcBorders>
          </w:tcPr>
          <w:p>
            <w:pPr>
              <w:adjustRightInd w:val="0"/>
              <w:snapToGrid w:val="0"/>
              <w:rPr>
                <w:rFonts w:ascii="宋体"/>
                <w:b/>
                <w:bCs/>
                <w:szCs w:val="21"/>
              </w:rPr>
            </w:pPr>
            <w:r>
              <w:rPr>
                <w:rFonts w:hint="eastAsia" w:ascii="宋体" w:hAnsi="宋体" w:cs="宋体"/>
                <w:b/>
                <w:bCs/>
                <w:szCs w:val="21"/>
              </w:rPr>
              <w:t>教师要求：</w:t>
            </w:r>
          </w:p>
          <w:p>
            <w:pPr>
              <w:adjustRightInd w:val="0"/>
              <w:snapToGrid w:val="0"/>
              <w:rPr>
                <w:rFonts w:ascii="宋体"/>
                <w:szCs w:val="21"/>
              </w:rPr>
            </w:pPr>
            <w:r>
              <w:rPr>
                <w:rFonts w:hint="eastAsia" w:ascii="宋体" w:cs="宋体"/>
                <w:szCs w:val="21"/>
              </w:rPr>
              <w:t>·</w:t>
            </w:r>
            <w:r>
              <w:rPr>
                <w:rFonts w:hint="eastAsia" w:ascii="宋体" w:hAnsi="宋体" w:cs="宋体"/>
                <w:szCs w:val="21"/>
              </w:rPr>
              <w:t>本课程采用按项目或男、女生分组的形式教学，采用选项课和选修课相结合的方式教学</w:t>
            </w:r>
          </w:p>
          <w:p>
            <w:pPr>
              <w:adjustRightInd w:val="0"/>
              <w:snapToGrid w:val="0"/>
              <w:rPr>
                <w:rFonts w:ascii="宋体"/>
                <w:w w:val="90"/>
                <w:szCs w:val="21"/>
              </w:rPr>
            </w:pPr>
            <w:r>
              <w:rPr>
                <w:rFonts w:hint="eastAsia" w:ascii="宋体" w:cs="宋体"/>
                <w:w w:val="90"/>
                <w:szCs w:val="21"/>
              </w:rPr>
              <w:t>·</w:t>
            </w:r>
            <w:r>
              <w:rPr>
                <w:rFonts w:hint="eastAsia" w:ascii="宋体" w:cs="宋体"/>
                <w:szCs w:val="21"/>
              </w:rPr>
              <w:t>教师应努力钻研本课程标准，严格按照课程标准的要求完成所规定的教学内容</w:t>
            </w:r>
          </w:p>
          <w:p>
            <w:pPr>
              <w:adjustRightInd w:val="0"/>
              <w:snapToGrid w:val="0"/>
              <w:rPr>
                <w:rFonts w:ascii="宋体"/>
                <w:szCs w:val="21"/>
              </w:rPr>
            </w:pPr>
            <w:r>
              <w:rPr>
                <w:rFonts w:hint="eastAsia" w:ascii="宋体" w:cs="宋体"/>
                <w:szCs w:val="21"/>
              </w:rPr>
              <w:t>·</w:t>
            </w:r>
            <w:r>
              <w:rPr>
                <w:rFonts w:hint="eastAsia" w:ascii="宋体" w:hAnsi="宋体" w:cs="宋体"/>
                <w:szCs w:val="21"/>
              </w:rPr>
              <w:t>在保持课程标准的基本内容的前提下，教师可根据学生掌握技术、场地及气候条件等具体情况对教学进度做必要的调整，但调整部分不得超过课程标准规定的</w:t>
            </w:r>
            <w:r>
              <w:rPr>
                <w:rFonts w:ascii="宋体" w:hAnsi="宋体" w:cs="宋体"/>
                <w:szCs w:val="21"/>
              </w:rPr>
              <w:t>20%</w:t>
            </w:r>
            <w:r>
              <w:rPr>
                <w:rFonts w:hint="eastAsia" w:ascii="宋体" w:hAnsi="宋体" w:cs="宋体"/>
                <w:szCs w:val="21"/>
              </w:rPr>
              <w:t>（以学时计算）</w:t>
            </w:r>
          </w:p>
          <w:p>
            <w:pPr>
              <w:adjustRightInd w:val="0"/>
              <w:snapToGrid w:val="0"/>
              <w:rPr>
                <w:rFonts w:ascii="宋体"/>
                <w:szCs w:val="21"/>
              </w:rPr>
            </w:pPr>
            <w:r>
              <w:rPr>
                <w:rFonts w:hint="eastAsia" w:ascii="宋体" w:cs="宋体"/>
                <w:szCs w:val="21"/>
              </w:rPr>
              <w:t>·</w:t>
            </w:r>
            <w:r>
              <w:rPr>
                <w:rFonts w:hint="eastAsia" w:ascii="宋体" w:hAnsi="宋体" w:cs="宋体"/>
                <w:szCs w:val="21"/>
              </w:rPr>
              <w:t>在教学形式上应突出体育与健康理论与实践相结合，课堂内外相结合，实践课与各专业身体素质相结合</w:t>
            </w:r>
          </w:p>
          <w:p>
            <w:pPr>
              <w:adjustRightInd w:val="0"/>
              <w:snapToGrid w:val="0"/>
              <w:rPr>
                <w:rFonts w:ascii="宋体"/>
                <w:szCs w:val="21"/>
              </w:rPr>
            </w:pPr>
            <w:r>
              <w:rPr>
                <w:rFonts w:hint="eastAsia" w:ascii="宋体" w:cs="宋体"/>
                <w:szCs w:val="21"/>
              </w:rPr>
              <w:t>·</w:t>
            </w:r>
            <w:r>
              <w:rPr>
                <w:rFonts w:hint="eastAsia" w:ascii="宋体" w:hAnsi="宋体" w:cs="宋体"/>
                <w:szCs w:val="21"/>
              </w:rPr>
              <w:t>理论部分可随堂讲授也可集中进行学习，提倡采用多媒体教学</w:t>
            </w:r>
          </w:p>
        </w:tc>
      </w:tr>
    </w:tbl>
    <w:p>
      <w:pPr>
        <w:spacing w:line="360" w:lineRule="auto"/>
        <w:jc w:val="center"/>
        <w:rPr>
          <w:rFonts w:ascii="黑体" w:hAnsi="黑体" w:eastAsia="黑体"/>
          <w:kern w:val="0"/>
          <w:szCs w:val="21"/>
        </w:rPr>
      </w:pPr>
      <w:r>
        <w:rPr>
          <w:rFonts w:ascii="黑体" w:hAnsi="黑体" w:eastAsia="黑体"/>
          <w:kern w:val="0"/>
          <w:sz w:val="24"/>
        </w:rPr>
        <w:br w:type="page"/>
      </w:r>
      <w:r>
        <w:rPr>
          <w:rFonts w:hint="eastAsia" w:ascii="宋体" w:hAnsi="宋体"/>
          <w:b/>
          <w:sz w:val="24"/>
        </w:rPr>
        <w:t>《外语》课程描述</w:t>
      </w:r>
      <w:bookmarkEnd w:id="12"/>
      <w:bookmarkEnd w:id="13"/>
      <w:bookmarkEnd w:id="14"/>
    </w:p>
    <w:bookmarkEnd w:id="15"/>
    <w:bookmarkEnd w:id="16"/>
    <w:bookmarkEnd w:id="17"/>
    <w:bookmarkEnd w:id="18"/>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4"/>
        <w:gridCol w:w="2086"/>
        <w:gridCol w:w="1355"/>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574" w:type="dxa"/>
            <w:tcBorders>
              <w:top w:val="single" w:color="auto" w:sz="8" w:space="0"/>
              <w:left w:val="single" w:color="auto" w:sz="8" w:space="0"/>
              <w:bottom w:val="single" w:color="auto" w:sz="8" w:space="0"/>
            </w:tcBorders>
            <w:vAlign w:val="center"/>
          </w:tcPr>
          <w:p>
            <w:pPr>
              <w:snapToGrid w:val="0"/>
              <w:spacing w:line="310" w:lineRule="exact"/>
              <w:jc w:val="center"/>
              <w:rPr>
                <w:rFonts w:ascii="宋体"/>
                <w:bCs/>
                <w:szCs w:val="21"/>
              </w:rPr>
            </w:pPr>
            <w:bookmarkStart w:id="19" w:name="_Toc242861510"/>
            <w:bookmarkStart w:id="20" w:name="_Toc239117664"/>
            <w:bookmarkStart w:id="21" w:name="_Toc240526326"/>
            <w:bookmarkStart w:id="22" w:name="_Toc240970024"/>
            <w:r>
              <w:rPr>
                <w:rFonts w:hint="eastAsia" w:ascii="宋体" w:hAnsi="宋体" w:cs="宋体"/>
                <w:bCs/>
                <w:szCs w:val="21"/>
              </w:rPr>
              <w:t>课程名称</w:t>
            </w:r>
          </w:p>
        </w:tc>
        <w:tc>
          <w:tcPr>
            <w:tcW w:w="3441" w:type="dxa"/>
            <w:gridSpan w:val="2"/>
            <w:tcBorders>
              <w:top w:val="single" w:color="auto" w:sz="8" w:space="0"/>
              <w:bottom w:val="single" w:color="auto" w:sz="8" w:space="0"/>
            </w:tcBorders>
            <w:vAlign w:val="center"/>
          </w:tcPr>
          <w:p>
            <w:pPr>
              <w:snapToGrid w:val="0"/>
              <w:spacing w:line="310" w:lineRule="exact"/>
              <w:jc w:val="center"/>
              <w:rPr>
                <w:rFonts w:ascii="宋体"/>
                <w:bCs/>
                <w:szCs w:val="21"/>
              </w:rPr>
            </w:pPr>
            <w:r>
              <w:rPr>
                <w:rFonts w:hint="eastAsia" w:ascii="宋体" w:hAnsi="宋体" w:cs="宋体"/>
                <w:bCs/>
                <w:szCs w:val="21"/>
              </w:rPr>
              <w:t>外语</w:t>
            </w:r>
          </w:p>
        </w:tc>
        <w:tc>
          <w:tcPr>
            <w:tcW w:w="3216" w:type="dxa"/>
            <w:tcBorders>
              <w:top w:val="single" w:color="auto" w:sz="8" w:space="0"/>
              <w:bottom w:val="single" w:color="auto" w:sz="8" w:space="0"/>
              <w:right w:val="single" w:color="auto" w:sz="8" w:space="0"/>
            </w:tcBorders>
            <w:vAlign w:val="center"/>
          </w:tcPr>
          <w:p>
            <w:pPr>
              <w:snapToGrid w:val="0"/>
              <w:spacing w:line="310" w:lineRule="exact"/>
              <w:jc w:val="center"/>
              <w:rPr>
                <w:rFonts w:ascii="宋体" w:hAnsi="宋体" w:cs="宋体"/>
                <w:bCs/>
                <w:szCs w:val="21"/>
              </w:rPr>
            </w:pPr>
            <w:r>
              <w:rPr>
                <w:rFonts w:hint="eastAsia" w:ascii="宋体" w:hAnsi="宋体" w:cs="宋体"/>
                <w:bCs/>
                <w:szCs w:val="21"/>
              </w:rPr>
              <w:t>教学时数</w:t>
            </w:r>
            <w:r>
              <w:rPr>
                <w:rFonts w:ascii="宋体" w:hAnsi="宋体" w:cs="宋体"/>
                <w:bCs/>
                <w:szCs w:val="21"/>
              </w:rPr>
              <w:t>:</w:t>
            </w:r>
            <w:r>
              <w:rPr>
                <w:rFonts w:hint="eastAsia" w:ascii="宋体" w:hAnsi="宋体" w:cs="宋体"/>
                <w:bCs/>
                <w:szCs w:val="21"/>
              </w:rPr>
              <w:t>96学时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课程目标：</w:t>
            </w:r>
          </w:p>
          <w:p>
            <w:pPr>
              <w:adjustRightInd w:val="0"/>
              <w:snapToGrid w:val="0"/>
              <w:spacing w:line="310" w:lineRule="exact"/>
              <w:ind w:firstLine="480" w:firstLineChars="200"/>
              <w:rPr>
                <w:rFonts w:ascii="宋体" w:hAnsi="宋体" w:cs="宋体"/>
                <w:szCs w:val="21"/>
              </w:rPr>
            </w:pPr>
            <w:r>
              <w:rPr>
                <w:rFonts w:hint="eastAsia" w:ascii="宋体" w:hAnsi="宋体" w:cs="宋体"/>
                <w:spacing w:val="15"/>
                <w:szCs w:val="21"/>
                <w:shd w:val="clear" w:color="auto" w:fill="FFFFFF"/>
              </w:rPr>
              <w:t>建立以职业需求为导向、以实践能力培养为重点、以学用结合为途径的教学目标，按照专业要求与岗位需求、制定符合我校特点的外语教学要求。</w:t>
            </w:r>
            <w:r>
              <w:rPr>
                <w:rFonts w:hint="eastAsia" w:ascii="宋体" w:hAnsi="宋体" w:cs="宋体"/>
                <w:szCs w:val="21"/>
                <w:shd w:val="clear" w:color="auto" w:fill="FFFFFF"/>
              </w:rPr>
              <w:t>强化学生外语学习能力和岗位应用能力的培养，增强外语教学的科学性、有效性和实践性。依据职业教育、技术技能人才成长和学生个性发展规律制定教学内容，开发教学方法、设计教学过程、实施综合评价。着重培养外语</w:t>
            </w:r>
            <w:r>
              <w:rPr>
                <w:rFonts w:hint="eastAsia" w:ascii="宋体" w:hAnsi="宋体" w:cs="宋体"/>
                <w:szCs w:val="21"/>
              </w:rPr>
              <w:t>听说读写译各方面综合技能和应用能力。</w:t>
            </w:r>
          </w:p>
          <w:p>
            <w:pPr>
              <w:adjustRightInd w:val="0"/>
              <w:snapToGrid w:val="0"/>
              <w:spacing w:line="310" w:lineRule="exact"/>
              <w:rPr>
                <w:rFonts w:ascii="宋体" w:hAnsi="宋体" w:cs="宋体"/>
                <w:b/>
                <w:bCs/>
                <w:szCs w:val="21"/>
              </w:rPr>
            </w:pPr>
            <w:r>
              <w:rPr>
                <w:rFonts w:hint="eastAsia" w:ascii="宋体" w:hAnsi="宋体" w:cs="宋体"/>
                <w:b/>
                <w:bCs/>
                <w:szCs w:val="21"/>
              </w:rPr>
              <w:t>知识目标：</w:t>
            </w:r>
          </w:p>
          <w:p>
            <w:pPr>
              <w:spacing w:line="310" w:lineRule="exact"/>
              <w:ind w:firstLine="420" w:firstLineChars="200"/>
              <w:rPr>
                <w:rFonts w:ascii="宋体" w:hAnsi="宋体" w:cs="宋体"/>
                <w:szCs w:val="21"/>
              </w:rPr>
            </w:pPr>
            <w:r>
              <w:rPr>
                <w:rFonts w:hint="eastAsia" w:ascii="宋体" w:hAnsi="宋体" w:cs="宋体"/>
                <w:szCs w:val="21"/>
              </w:rPr>
              <w:t>要求学生掌握生活中常用的外语词汇、由这些词汇构成的词组及常用句型，并对其中一定数量的积极词汇能在口头和书面表达时加以运用；另需掌握300个与本专业以及未来行业相关的外语词汇；掌握基本的语法并能加以正确使用；掌握一定的翻译技巧和翻译方式。</w:t>
            </w:r>
          </w:p>
          <w:p>
            <w:pPr>
              <w:spacing w:line="310" w:lineRule="exact"/>
              <w:rPr>
                <w:rFonts w:ascii="宋体" w:hAnsi="宋体" w:cs="宋体"/>
                <w:b/>
                <w:bCs/>
                <w:szCs w:val="21"/>
              </w:rPr>
            </w:pPr>
            <w:r>
              <w:rPr>
                <w:rFonts w:hint="eastAsia" w:ascii="宋体" w:hAnsi="宋体" w:cs="宋体"/>
                <w:b/>
                <w:bCs/>
                <w:szCs w:val="21"/>
              </w:rPr>
              <w:t>能力目标：</w:t>
            </w:r>
          </w:p>
          <w:p>
            <w:pPr>
              <w:spacing w:line="310" w:lineRule="exact"/>
              <w:rPr>
                <w:rFonts w:ascii="宋体" w:hAnsi="宋体" w:cs="宋体"/>
                <w:szCs w:val="21"/>
              </w:rPr>
            </w:pPr>
            <w:r>
              <w:rPr>
                <w:rFonts w:hint="eastAsia" w:ascii="宋体" w:hAnsi="宋体" w:cs="宋体"/>
                <w:szCs w:val="21"/>
              </w:rPr>
              <w:t>听：能听懂日常用语、常用词汇和简单工作任务，能听懂常见问题描述和日常情景交流。</w:t>
            </w:r>
          </w:p>
          <w:p>
            <w:pPr>
              <w:spacing w:line="310" w:lineRule="exact"/>
              <w:rPr>
                <w:rFonts w:ascii="宋体" w:hAnsi="宋体" w:cs="宋体"/>
                <w:bCs/>
                <w:szCs w:val="21"/>
              </w:rPr>
            </w:pPr>
            <w:r>
              <w:rPr>
                <w:rFonts w:hint="eastAsia" w:ascii="宋体" w:hAnsi="宋体" w:cs="宋体"/>
                <w:szCs w:val="21"/>
              </w:rPr>
              <w:t>说：能进行简单的交际交流，</w:t>
            </w:r>
            <w:r>
              <w:rPr>
                <w:rFonts w:hint="eastAsia" w:ascii="宋体" w:hAnsi="宋体" w:cs="宋体"/>
                <w:bCs/>
                <w:szCs w:val="21"/>
              </w:rPr>
              <w:t>能</w:t>
            </w:r>
            <w:r>
              <w:rPr>
                <w:rFonts w:hint="eastAsia" w:ascii="宋体" w:hAnsi="宋体" w:cs="宋体"/>
                <w:szCs w:val="21"/>
              </w:rPr>
              <w:t>进行自我介绍、表达个人观点、描述工作任务等。</w:t>
            </w:r>
          </w:p>
          <w:p>
            <w:pPr>
              <w:spacing w:line="310" w:lineRule="exact"/>
              <w:rPr>
                <w:rFonts w:ascii="宋体" w:hAnsi="宋体" w:cs="宋体"/>
                <w:bCs/>
                <w:szCs w:val="21"/>
              </w:rPr>
            </w:pPr>
            <w:r>
              <w:rPr>
                <w:rFonts w:hint="eastAsia" w:ascii="宋体" w:hAnsi="宋体" w:cs="宋体"/>
                <w:bCs/>
                <w:szCs w:val="21"/>
              </w:rPr>
              <w:t>读：</w:t>
            </w:r>
            <w:r>
              <w:rPr>
                <w:rFonts w:hint="eastAsia" w:ascii="宋体" w:hAnsi="宋体" w:cs="宋体"/>
                <w:kern w:val="0"/>
                <w:szCs w:val="21"/>
              </w:rPr>
              <w:t>能阅读简单的一般性文章、理解文章大意；</w:t>
            </w:r>
            <w:r>
              <w:rPr>
                <w:rFonts w:hint="eastAsia" w:ascii="宋体" w:hAnsi="宋体" w:cs="宋体"/>
                <w:bCs/>
                <w:szCs w:val="21"/>
              </w:rPr>
              <w:t>能看懂日常的各种简单的信件；</w:t>
            </w:r>
            <w:r>
              <w:rPr>
                <w:rFonts w:hint="eastAsia" w:ascii="宋体" w:hAnsi="宋体" w:cs="宋体"/>
                <w:szCs w:val="21"/>
              </w:rPr>
              <w:t>能读懂浅易的专业性文章。</w:t>
            </w:r>
          </w:p>
          <w:p>
            <w:pPr>
              <w:spacing w:line="310" w:lineRule="exact"/>
              <w:rPr>
                <w:rFonts w:ascii="宋体" w:hAnsi="宋体" w:cs="宋体"/>
                <w:szCs w:val="21"/>
              </w:rPr>
            </w:pPr>
            <w:r>
              <w:rPr>
                <w:rFonts w:hint="eastAsia" w:ascii="宋体" w:hAnsi="宋体" w:cs="宋体"/>
                <w:bCs/>
                <w:szCs w:val="21"/>
              </w:rPr>
              <w:t>写：</w:t>
            </w:r>
            <w:r>
              <w:rPr>
                <w:rFonts w:hint="eastAsia" w:ascii="宋体" w:hAnsi="宋体" w:cs="宋体"/>
                <w:szCs w:val="21"/>
              </w:rPr>
              <w:t>能填写个人信息表格、通知、告示等常见应用文，能写简单的信件、文章和报告。</w:t>
            </w:r>
          </w:p>
          <w:p>
            <w:pPr>
              <w:spacing w:line="310" w:lineRule="exact"/>
              <w:rPr>
                <w:rFonts w:ascii="宋体" w:hAnsi="宋体" w:cs="宋体"/>
                <w:b/>
                <w:bCs/>
                <w:szCs w:val="21"/>
              </w:rPr>
            </w:pPr>
            <w:r>
              <w:rPr>
                <w:rFonts w:hint="eastAsia" w:ascii="宋体" w:hAnsi="宋体" w:cs="宋体"/>
                <w:b/>
                <w:bCs/>
                <w:szCs w:val="21"/>
              </w:rPr>
              <w:t>社会方法能力目标：</w:t>
            </w:r>
          </w:p>
          <w:p>
            <w:pPr>
              <w:spacing w:line="310" w:lineRule="exact"/>
              <w:rPr>
                <w:rFonts w:ascii="宋体" w:hAnsi="宋体" w:cs="宋体"/>
                <w:szCs w:val="21"/>
              </w:rPr>
            </w:pPr>
            <w:r>
              <w:rPr>
                <w:rFonts w:hint="eastAsia" w:ascii="宋体" w:hAnsi="宋体" w:cs="宋体"/>
                <w:szCs w:val="21"/>
              </w:rPr>
              <w:t>1）具有与人沟通交流、合作的交际能力</w:t>
            </w:r>
          </w:p>
          <w:p>
            <w:pPr>
              <w:spacing w:line="310" w:lineRule="exact"/>
              <w:rPr>
                <w:rFonts w:ascii="宋体" w:hAnsi="宋体" w:cs="宋体"/>
                <w:szCs w:val="21"/>
              </w:rPr>
            </w:pPr>
            <w:r>
              <w:rPr>
                <w:rFonts w:hint="eastAsia" w:ascii="宋体" w:hAnsi="宋体" w:cs="宋体"/>
                <w:szCs w:val="21"/>
              </w:rPr>
              <w:t>2）具有独立学习、获取新知识的学习能力</w:t>
            </w:r>
          </w:p>
          <w:p>
            <w:pPr>
              <w:spacing w:line="310" w:lineRule="exact"/>
              <w:rPr>
                <w:rFonts w:ascii="宋体" w:hAnsi="宋体" w:cs="宋体"/>
                <w:szCs w:val="21"/>
              </w:rPr>
            </w:pPr>
            <w:r>
              <w:rPr>
                <w:rFonts w:hint="eastAsia" w:ascii="宋体" w:hAnsi="宋体" w:cs="宋体"/>
                <w:szCs w:val="21"/>
              </w:rPr>
              <w:t>3）具有制定工作计划、独立完成任务的工作能力</w:t>
            </w:r>
          </w:p>
          <w:p>
            <w:pPr>
              <w:spacing w:line="310" w:lineRule="exact"/>
              <w:rPr>
                <w:rFonts w:ascii="宋体" w:hAnsi="宋体" w:cs="宋体"/>
                <w:szCs w:val="21"/>
              </w:rPr>
            </w:pPr>
            <w:r>
              <w:rPr>
                <w:rFonts w:hint="eastAsia" w:ascii="宋体" w:hAnsi="宋体" w:cs="宋体"/>
                <w:szCs w:val="21"/>
              </w:rPr>
              <w:t>4）具有一定的团队协作能力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60" w:type="dxa"/>
            <w:gridSpan w:val="2"/>
            <w:tcBorders>
              <w:left w:val="single" w:color="auto" w:sz="8" w:space="0"/>
              <w:bottom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 xml:space="preserve">内容： </w:t>
            </w:r>
          </w:p>
          <w:p>
            <w:pPr>
              <w:spacing w:line="310" w:lineRule="exact"/>
              <w:ind w:firstLine="420" w:firstLineChars="200"/>
              <w:rPr>
                <w:rFonts w:ascii="宋体" w:hAnsi="宋体" w:cs="宋体"/>
                <w:b/>
                <w:bCs/>
                <w:szCs w:val="21"/>
              </w:rPr>
            </w:pPr>
            <w:r>
              <w:rPr>
                <w:rFonts w:hint="eastAsia" w:ascii="宋体" w:hAnsi="宋体" w:cs="宋体"/>
                <w:szCs w:val="21"/>
              </w:rPr>
              <w:t>针对本校学生的实际语言水平和所学专业，选取典型生活情景，话题、结合专业知识、职场应用等进行教学内容设计，教学内容既重视基础知识，又有专业侧重，由易到难，由基础向专业慢慢过渡，力求从语言面貌、发音技巧、常用句型的学习到理解文章、口语表达、实用文体写作的演练等，全面提高学生们听、说、读、写、译能力。</w:t>
            </w:r>
          </w:p>
        </w:tc>
        <w:tc>
          <w:tcPr>
            <w:tcW w:w="4571" w:type="dxa"/>
            <w:gridSpan w:val="2"/>
            <w:tcBorders>
              <w:bottom w:val="single" w:color="auto" w:sz="8" w:space="0"/>
              <w:right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方法：</w:t>
            </w:r>
          </w:p>
          <w:p>
            <w:pPr>
              <w:adjustRightInd w:val="0"/>
              <w:snapToGrid w:val="0"/>
              <w:spacing w:line="310" w:lineRule="exact"/>
              <w:ind w:firstLine="420" w:firstLineChars="200"/>
              <w:rPr>
                <w:rFonts w:ascii="宋体" w:hAnsi="宋体" w:cs="宋体"/>
                <w:b/>
                <w:bCs/>
                <w:szCs w:val="21"/>
              </w:rPr>
            </w:pPr>
            <w:r>
              <w:rPr>
                <w:rFonts w:hint="eastAsia" w:ascii="宋体" w:hAnsi="宋体" w:cs="宋体"/>
                <w:szCs w:val="21"/>
              </w:rPr>
              <w:t>以学生为主体、教师为主导，采用情境教学、任务驱动、小组合作、翻转课堂等多种形式相结合，利用微课、慕课等课中课形式丰富传统的课堂教学模式，同时借助多媒体及各种学习软件等帮助学生养成自主学习的习惯，使课上的外语学习延伸至课下，并利用微信等媒介与学生进行线上沟通，为学生的外语学习进行指导。在指点、督促学生完成任务的同时，帮助学生们养成良好的自主学习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74" w:type="dxa"/>
            <w:tcBorders>
              <w:top w:val="single" w:color="auto" w:sz="8" w:space="0"/>
              <w:left w:val="single" w:color="auto" w:sz="8" w:space="0"/>
              <w:bottom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教学媒体：</w:t>
            </w:r>
          </w:p>
          <w:p>
            <w:pPr>
              <w:adjustRightInd w:val="0"/>
              <w:snapToGrid w:val="0"/>
              <w:spacing w:line="310" w:lineRule="exact"/>
              <w:rPr>
                <w:rFonts w:ascii="宋体" w:hAnsi="宋体" w:cs="宋体"/>
                <w:szCs w:val="21"/>
              </w:rPr>
            </w:pPr>
            <w:r>
              <w:rPr>
                <w:rFonts w:hint="eastAsia" w:ascii="宋体" w:hAnsi="宋体" w:cs="宋体"/>
                <w:szCs w:val="21"/>
              </w:rPr>
              <w:t>·多媒体教学设备</w:t>
            </w:r>
          </w:p>
          <w:p>
            <w:pPr>
              <w:adjustRightInd w:val="0"/>
              <w:snapToGrid w:val="0"/>
              <w:spacing w:line="310" w:lineRule="exact"/>
              <w:rPr>
                <w:rFonts w:ascii="宋体" w:hAnsi="宋体" w:cs="宋体"/>
                <w:szCs w:val="21"/>
              </w:rPr>
            </w:pPr>
            <w:r>
              <w:rPr>
                <w:rFonts w:hint="eastAsia" w:ascii="宋体" w:hAnsi="宋体" w:cs="宋体"/>
                <w:szCs w:val="21"/>
              </w:rPr>
              <w:t>·教学课件</w:t>
            </w:r>
          </w:p>
          <w:p>
            <w:pPr>
              <w:adjustRightInd w:val="0"/>
              <w:snapToGrid w:val="0"/>
              <w:spacing w:line="310" w:lineRule="exact"/>
              <w:rPr>
                <w:rFonts w:ascii="宋体" w:hAnsi="宋体" w:cs="宋体"/>
                <w:szCs w:val="21"/>
              </w:rPr>
            </w:pPr>
            <w:r>
              <w:rPr>
                <w:rFonts w:hint="eastAsia" w:ascii="宋体" w:hAnsi="宋体" w:cs="宋体"/>
                <w:szCs w:val="21"/>
              </w:rPr>
              <w:t>·网络教学软件</w:t>
            </w:r>
          </w:p>
          <w:p>
            <w:pPr>
              <w:adjustRightInd w:val="0"/>
              <w:snapToGrid w:val="0"/>
              <w:spacing w:line="310" w:lineRule="exact"/>
              <w:rPr>
                <w:rFonts w:ascii="宋体" w:hAnsi="宋体" w:cs="宋体"/>
                <w:szCs w:val="21"/>
              </w:rPr>
            </w:pPr>
            <w:r>
              <w:rPr>
                <w:rFonts w:hint="eastAsia" w:ascii="宋体" w:hAnsi="宋体" w:cs="宋体"/>
                <w:szCs w:val="21"/>
              </w:rPr>
              <w:t>·视频教学资料</w:t>
            </w:r>
          </w:p>
          <w:p>
            <w:pPr>
              <w:adjustRightInd w:val="0"/>
              <w:snapToGrid w:val="0"/>
              <w:spacing w:line="310" w:lineRule="exact"/>
              <w:rPr>
                <w:rFonts w:ascii="宋体" w:hAnsi="宋体" w:cs="宋体"/>
                <w:szCs w:val="21"/>
              </w:rPr>
            </w:pPr>
            <w:r>
              <w:rPr>
                <w:rFonts w:hint="eastAsia" w:ascii="宋体" w:hAnsi="宋体" w:cs="宋体"/>
                <w:szCs w:val="21"/>
              </w:rPr>
              <w:t>·网络教学资源</w:t>
            </w:r>
          </w:p>
          <w:p>
            <w:pPr>
              <w:adjustRightInd w:val="0"/>
              <w:snapToGrid w:val="0"/>
              <w:spacing w:line="310" w:lineRule="exact"/>
              <w:rPr>
                <w:rFonts w:ascii="宋体" w:hAnsi="宋体" w:cs="宋体"/>
                <w:szCs w:val="21"/>
              </w:rPr>
            </w:pPr>
          </w:p>
          <w:p>
            <w:pPr>
              <w:adjustRightInd w:val="0"/>
              <w:snapToGrid w:val="0"/>
              <w:spacing w:line="310" w:lineRule="exact"/>
              <w:rPr>
                <w:rFonts w:ascii="宋体" w:hAnsi="宋体" w:cs="宋体"/>
                <w:b/>
                <w:bCs/>
                <w:szCs w:val="21"/>
              </w:rPr>
            </w:pPr>
          </w:p>
        </w:tc>
        <w:tc>
          <w:tcPr>
            <w:tcW w:w="3441" w:type="dxa"/>
            <w:gridSpan w:val="2"/>
            <w:tcBorders>
              <w:top w:val="single" w:color="auto" w:sz="8" w:space="0"/>
              <w:bottom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学生要求：</w:t>
            </w:r>
          </w:p>
          <w:p>
            <w:pPr>
              <w:adjustRightInd w:val="0"/>
              <w:snapToGrid w:val="0"/>
              <w:spacing w:line="310" w:lineRule="exact"/>
              <w:ind w:firstLine="420" w:firstLineChars="200"/>
              <w:rPr>
                <w:rFonts w:ascii="宋体" w:hAnsi="宋体" w:cs="宋体"/>
                <w:szCs w:val="21"/>
              </w:rPr>
            </w:pPr>
            <w:r>
              <w:rPr>
                <w:rFonts w:hint="eastAsia" w:ascii="宋体" w:hAnsi="宋体" w:cs="宋体"/>
                <w:szCs w:val="21"/>
              </w:rPr>
              <w:t>具备一定的外语学习能力及自主学习能力；具有团队合作意识；能独立完成学习任务；拥有积极、乐观、健康的学习心态；具有坚持不懈、持之以恒的学习精神；有勤学苦练、虚心求教、好思善问的品质。</w:t>
            </w:r>
          </w:p>
        </w:tc>
        <w:tc>
          <w:tcPr>
            <w:tcW w:w="3216" w:type="dxa"/>
            <w:tcBorders>
              <w:top w:val="single" w:color="auto" w:sz="8" w:space="0"/>
              <w:bottom w:val="single" w:color="auto" w:sz="8" w:space="0"/>
              <w:right w:val="single" w:color="auto" w:sz="8" w:space="0"/>
            </w:tcBorders>
            <w:vAlign w:val="center"/>
          </w:tcPr>
          <w:p>
            <w:pPr>
              <w:adjustRightInd w:val="0"/>
              <w:snapToGrid w:val="0"/>
              <w:spacing w:line="310" w:lineRule="exact"/>
              <w:rPr>
                <w:rFonts w:ascii="宋体" w:hAnsi="宋体" w:cs="宋体"/>
                <w:b/>
                <w:bCs/>
                <w:szCs w:val="21"/>
              </w:rPr>
            </w:pPr>
            <w:r>
              <w:rPr>
                <w:rFonts w:hint="eastAsia" w:ascii="宋体" w:hAnsi="宋体" w:cs="宋体"/>
                <w:b/>
                <w:bCs/>
                <w:szCs w:val="21"/>
              </w:rPr>
              <w:t>教师要求：</w:t>
            </w:r>
          </w:p>
          <w:p>
            <w:pPr>
              <w:adjustRightInd w:val="0"/>
              <w:snapToGrid w:val="0"/>
              <w:spacing w:line="310" w:lineRule="exact"/>
              <w:ind w:firstLine="420" w:firstLineChars="200"/>
              <w:rPr>
                <w:rFonts w:ascii="宋体" w:hAnsi="宋体" w:cs="宋体"/>
                <w:b/>
                <w:bCs/>
                <w:szCs w:val="21"/>
              </w:rPr>
            </w:pPr>
            <w:r>
              <w:rPr>
                <w:rFonts w:hint="eastAsia" w:ascii="宋体" w:hAnsi="宋体" w:cs="宋体"/>
                <w:szCs w:val="21"/>
              </w:rPr>
              <w:t>教师应具备良好的外语口语表达能力，能根据教学内容设计教学情境，具有丰富的外语教学经验，能有效的组织课堂教学，善于运用多媒体技术进行教学设计，激发学生们的外语学习兴趣。</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《中共党史》课程描述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204"/>
        <w:gridCol w:w="4289"/>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5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cs="宋体"/>
              </w:rPr>
            </w:pPr>
            <w:r>
              <w:rPr>
                <w:rFonts w:hint="eastAsia" w:ascii="宋体" w:hAnsi="宋体" w:cs="宋体"/>
              </w:rPr>
              <w:t>课程名称</w:t>
            </w:r>
          </w:p>
        </w:tc>
        <w:tc>
          <w:tcPr>
            <w:tcW w:w="5493" w:type="dxa"/>
            <w:gridSpan w:val="2"/>
            <w:tcBorders>
              <w:top w:val="single" w:color="auto" w:sz="8" w:space="0"/>
              <w:bottom w:val="single" w:color="auto" w:sz="8" w:space="0"/>
            </w:tcBorders>
            <w:vAlign w:val="center"/>
          </w:tcPr>
          <w:p>
            <w:pPr>
              <w:snapToGrid w:val="0"/>
              <w:spacing w:line="240" w:lineRule="exact"/>
              <w:jc w:val="center"/>
              <w:rPr>
                <w:rFonts w:ascii="宋体" w:cs="宋体"/>
              </w:rPr>
            </w:pPr>
            <w:r>
              <w:rPr>
                <w:rFonts w:hint="eastAsia" w:ascii="宋体" w:hAnsi="宋体" w:cs="宋体"/>
              </w:rPr>
              <w:t>中共党史</w:t>
            </w:r>
          </w:p>
        </w:tc>
        <w:tc>
          <w:tcPr>
            <w:tcW w:w="2286"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cs="宋体"/>
              </w:rPr>
            </w:pPr>
            <w:r>
              <w:rPr>
                <w:rFonts w:hint="eastAsia" w:ascii="宋体" w:hAnsi="宋体" w:cs="宋体"/>
              </w:rPr>
              <w:t>教学时数</w:t>
            </w:r>
            <w:r>
              <w:rPr>
                <w:rFonts w:ascii="宋体" w:hAnsi="宋体" w:cs="宋体"/>
              </w:rPr>
              <w:t>:32</w:t>
            </w:r>
            <w:r>
              <w:rPr>
                <w:rFonts w:hint="eastAsia" w:ascii="宋体" w:hAnsi="宋体" w:cs="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tcPr>
          <w:p>
            <w:pPr>
              <w:adjustRightInd w:val="0"/>
              <w:snapToGrid w:val="0"/>
              <w:rPr>
                <w:rFonts w:ascii="宋体" w:cs="宋体"/>
                <w:b/>
              </w:rPr>
            </w:pPr>
            <w:r>
              <w:rPr>
                <w:rFonts w:hint="eastAsia" w:ascii="宋体" w:hAnsi="宋体" w:cs="宋体"/>
                <w:b/>
              </w:rPr>
              <w:t>课程目标：</w:t>
            </w:r>
          </w:p>
          <w:p>
            <w:pPr>
              <w:adjustRightInd w:val="0"/>
              <w:snapToGrid w:val="0"/>
              <w:spacing w:line="360" w:lineRule="auto"/>
              <w:ind w:firstLine="420" w:firstLineChars="200"/>
              <w:jc w:val="left"/>
              <w:rPr>
                <w:szCs w:val="21"/>
              </w:rPr>
            </w:pPr>
          </w:p>
          <w:p>
            <w:pPr>
              <w:adjustRightInd w:val="0"/>
              <w:snapToGrid w:val="0"/>
              <w:spacing w:line="360" w:lineRule="auto"/>
              <w:ind w:firstLine="420" w:firstLineChars="200"/>
              <w:jc w:val="left"/>
              <w:rPr>
                <w:szCs w:val="21"/>
              </w:rPr>
            </w:pPr>
            <w:r>
              <w:rPr>
                <w:rFonts w:hint="eastAsia"/>
                <w:szCs w:val="21"/>
              </w:rPr>
              <w:t>本课程系统回顾从</w:t>
            </w:r>
            <w:r>
              <w:rPr>
                <w:szCs w:val="21"/>
              </w:rPr>
              <w:t>20</w:t>
            </w:r>
            <w:r>
              <w:rPr>
                <w:rFonts w:hint="eastAsia"/>
                <w:szCs w:val="21"/>
              </w:rPr>
              <w:t>世纪初至今的党的历史，重点解读了党的历史各个阶段的重大会议、重要事件和重要人物，力图向读者全面展现党从萌芽到壮大的全图景。</w:t>
            </w:r>
          </w:p>
          <w:p>
            <w:pPr>
              <w:adjustRightInd w:val="0"/>
              <w:snapToGrid w:val="0"/>
              <w:spacing w:line="360" w:lineRule="auto"/>
              <w:ind w:firstLine="420" w:firstLineChars="200"/>
              <w:jc w:val="left"/>
              <w:rPr>
                <w:szCs w:val="21"/>
              </w:rPr>
            </w:pPr>
            <w:r>
              <w:rPr>
                <w:rFonts w:hint="eastAsia"/>
                <w:szCs w:val="21"/>
              </w:rPr>
              <w:t>学习党的历史，总结党在推进马克思主义中国化进程中的经验教训，把马克思主义中国化的伟大事业不断推向前进，可以为中国特色社会主义事业的发展提供更加有力的理论支撑，可以为实现中华民族伟大复兴的中国梦提供更加牢固的精神支柱。</w:t>
            </w:r>
          </w:p>
          <w:p>
            <w:pPr>
              <w:adjustRightInd w:val="0"/>
              <w:snapToGrid w:val="0"/>
              <w:rPr>
                <w:rFonts w:ascii="宋体"/>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45" w:type="dxa"/>
            <w:gridSpan w:val="3"/>
            <w:tcBorders>
              <w:left w:val="single" w:color="auto" w:sz="8" w:space="0"/>
            </w:tcBorders>
          </w:tcPr>
          <w:p>
            <w:pPr>
              <w:adjustRightInd w:val="0"/>
              <w:snapToGrid w:val="0"/>
              <w:rPr>
                <w:rFonts w:ascii="宋体" w:cs="宋体"/>
                <w:szCs w:val="21"/>
              </w:rPr>
            </w:pPr>
            <w:r>
              <w:rPr>
                <w:rFonts w:hint="eastAsia" w:ascii="宋体" w:hAnsi="宋体" w:cs="宋体"/>
                <w:b/>
                <w:bCs/>
              </w:rPr>
              <w:t>内容：</w:t>
            </w:r>
            <w:r>
              <w:rPr>
                <w:rFonts w:ascii="宋体" w:hAnsi="宋体" w:cs="宋体"/>
                <w:b/>
                <w:bCs/>
              </w:rPr>
              <w:t xml:space="preserve"> </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中国共产党的创立</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在大革命的洪流中</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掀起土地革命的风暴</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抗日战争的中流砥柱</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夺取民主革命的全国胜利</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从新民主主义向社会主义的过渡</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党对社会主义建设道路的曲折探索</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开辟社会主义事业发展新时期</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建设中国特色社会主义</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加快改革开放与中国特色社会主义道路的丰富发展</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新世纪新阶段中国特色社会主义道路新发展</w:t>
            </w:r>
          </w:p>
          <w:p>
            <w:pPr>
              <w:numPr>
                <w:ilvl w:val="0"/>
                <w:numId w:val="2"/>
              </w:numPr>
              <w:adjustRightInd w:val="0"/>
              <w:snapToGrid w:val="0"/>
              <w:spacing w:line="320" w:lineRule="exact"/>
              <w:jc w:val="left"/>
              <w:rPr>
                <w:rFonts w:ascii="宋体" w:cs="宋体"/>
                <w:szCs w:val="21"/>
              </w:rPr>
            </w:pPr>
            <w:r>
              <w:rPr>
                <w:rFonts w:hint="eastAsia" w:ascii="宋体" w:hAnsi="宋体" w:cs="宋体"/>
                <w:szCs w:val="21"/>
              </w:rPr>
              <w:t>十八大以来治国理政新实践</w:t>
            </w:r>
            <w:r>
              <w:rPr>
                <w:rFonts w:ascii="宋体" w:cs="宋体"/>
                <w:szCs w:val="21"/>
              </w:rPr>
              <w:br w:type="textWrapping"/>
            </w:r>
          </w:p>
          <w:p>
            <w:pPr>
              <w:adjustRightInd w:val="0"/>
              <w:snapToGrid w:val="0"/>
              <w:spacing w:line="320" w:lineRule="exact"/>
              <w:jc w:val="left"/>
              <w:rPr>
                <w:rFonts w:ascii="宋体" w:cs="宋体"/>
                <w:szCs w:val="21"/>
              </w:rPr>
            </w:pPr>
          </w:p>
          <w:p>
            <w:pPr>
              <w:adjustRightInd w:val="0"/>
              <w:snapToGrid w:val="0"/>
              <w:spacing w:line="320" w:lineRule="exact"/>
              <w:jc w:val="left"/>
              <w:rPr>
                <w:rFonts w:ascii="宋体" w:cs="宋体"/>
                <w:szCs w:val="21"/>
              </w:rPr>
            </w:pPr>
          </w:p>
          <w:p>
            <w:pPr>
              <w:adjustRightInd w:val="0"/>
              <w:snapToGrid w:val="0"/>
              <w:spacing w:line="320" w:lineRule="exact"/>
              <w:jc w:val="left"/>
              <w:rPr>
                <w:rFonts w:ascii="宋体" w:cs="宋体"/>
                <w:szCs w:val="21"/>
              </w:rPr>
            </w:pPr>
          </w:p>
        </w:tc>
        <w:tc>
          <w:tcPr>
            <w:tcW w:w="2286" w:type="dxa"/>
            <w:tcBorders>
              <w:right w:val="single" w:color="auto" w:sz="8" w:space="0"/>
            </w:tcBorders>
          </w:tcPr>
          <w:p>
            <w:pPr>
              <w:adjustRightInd w:val="0"/>
              <w:snapToGrid w:val="0"/>
              <w:rPr>
                <w:rFonts w:ascii="宋体"/>
                <w:b/>
                <w:bCs/>
              </w:rPr>
            </w:pPr>
            <w:r>
              <w:rPr>
                <w:rFonts w:hint="eastAsia" w:ascii="宋体" w:hAnsi="宋体" w:cs="宋体"/>
                <w:b/>
                <w:bCs/>
              </w:rPr>
              <w:t>方法：</w:t>
            </w:r>
          </w:p>
          <w:p>
            <w:pPr>
              <w:numPr>
                <w:ilvl w:val="0"/>
                <w:numId w:val="2"/>
              </w:numPr>
              <w:adjustRightInd w:val="0"/>
              <w:snapToGrid w:val="0"/>
              <w:spacing w:line="320" w:lineRule="exact"/>
              <w:rPr>
                <w:rFonts w:ascii="宋体" w:cs="宋体"/>
                <w:szCs w:val="21"/>
              </w:rPr>
            </w:pPr>
            <w:r>
              <w:rPr>
                <w:rFonts w:hint="eastAsia" w:ascii="宋体" w:hAnsi="宋体" w:cs="宋体"/>
                <w:szCs w:val="21"/>
              </w:rPr>
              <w:t>讲授法</w:t>
            </w:r>
          </w:p>
          <w:p>
            <w:pPr>
              <w:numPr>
                <w:ilvl w:val="0"/>
                <w:numId w:val="2"/>
              </w:numPr>
              <w:adjustRightInd w:val="0"/>
              <w:snapToGrid w:val="0"/>
              <w:spacing w:line="320" w:lineRule="exact"/>
              <w:rPr>
                <w:rFonts w:ascii="宋体" w:cs="宋体"/>
                <w:szCs w:val="21"/>
              </w:rPr>
            </w:pPr>
            <w:r>
              <w:rPr>
                <w:rFonts w:hint="eastAsia" w:ascii="宋体" w:hAnsi="宋体" w:cs="宋体"/>
                <w:szCs w:val="21"/>
              </w:rPr>
              <w:t>讨论</w:t>
            </w:r>
          </w:p>
          <w:p>
            <w:pPr>
              <w:numPr>
                <w:ilvl w:val="0"/>
                <w:numId w:val="2"/>
              </w:numPr>
              <w:adjustRightInd w:val="0"/>
              <w:snapToGrid w:val="0"/>
              <w:spacing w:line="320" w:lineRule="exact"/>
              <w:rPr>
                <w:rFonts w:ascii="宋体" w:cs="宋体"/>
                <w:szCs w:val="21"/>
              </w:rPr>
            </w:pPr>
            <w:r>
              <w:rPr>
                <w:rFonts w:hint="eastAsia" w:ascii="宋体" w:hAnsi="宋体" w:cs="宋体"/>
                <w:szCs w:val="21"/>
              </w:rPr>
              <w:t>案例分析</w:t>
            </w:r>
          </w:p>
          <w:p>
            <w:pPr>
              <w:numPr>
                <w:ilvl w:val="0"/>
                <w:numId w:val="2"/>
              </w:numPr>
              <w:adjustRightInd w:val="0"/>
              <w:snapToGrid w:val="0"/>
              <w:spacing w:line="320" w:lineRule="exact"/>
              <w:rPr>
                <w:rFonts w:ascii="宋体" w:cs="宋体"/>
                <w:szCs w:val="21"/>
              </w:rPr>
            </w:pPr>
            <w:r>
              <w:rPr>
                <w:rFonts w:hint="eastAsia" w:ascii="宋体" w:hAnsi="宋体" w:cs="宋体"/>
                <w:szCs w:val="21"/>
              </w:rPr>
              <w:t>观看教学资料片</w:t>
            </w:r>
          </w:p>
          <w:p>
            <w:pPr>
              <w:adjustRightInd w:val="0"/>
              <w:snapToGrid w:val="0"/>
              <w:rPr>
                <w:rFonts w:ascii="宋体" w:cs="宋体"/>
                <w:szCs w:val="21"/>
              </w:rPr>
            </w:pPr>
          </w:p>
          <w:p>
            <w:pPr>
              <w:adjustRightInd w:val="0"/>
              <w:snapToGrid w:val="0"/>
              <w:rPr>
                <w:rFonts w:ascii="宋体"/>
              </w:rPr>
            </w:pPr>
          </w:p>
          <w:p>
            <w:pPr>
              <w:adjustRightInd w:val="0"/>
              <w:snapToGrid w:val="0"/>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56"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numPr>
                <w:ilvl w:val="0"/>
                <w:numId w:val="2"/>
              </w:numPr>
              <w:adjustRightInd w:val="0"/>
              <w:snapToGrid w:val="0"/>
              <w:spacing w:line="320" w:lineRule="exact"/>
              <w:rPr>
                <w:rFonts w:ascii="宋体" w:cs="宋体"/>
                <w:szCs w:val="21"/>
              </w:rPr>
            </w:pPr>
            <w:r>
              <w:rPr>
                <w:rFonts w:hint="eastAsia" w:ascii="宋体" w:hAnsi="宋体" w:cs="宋体"/>
                <w:szCs w:val="21"/>
              </w:rPr>
              <w:t>多媒体教室</w:t>
            </w:r>
          </w:p>
          <w:p>
            <w:pPr>
              <w:numPr>
                <w:ilvl w:val="0"/>
                <w:numId w:val="2"/>
              </w:numPr>
              <w:adjustRightInd w:val="0"/>
              <w:snapToGrid w:val="0"/>
              <w:spacing w:line="320" w:lineRule="exact"/>
              <w:rPr>
                <w:rFonts w:ascii="宋体"/>
                <w:szCs w:val="21"/>
              </w:rPr>
            </w:pPr>
            <w:r>
              <w:rPr>
                <w:rFonts w:hint="eastAsia" w:ascii="宋体" w:hAnsi="宋体" w:cs="宋体"/>
                <w:szCs w:val="21"/>
              </w:rPr>
              <w:t>教学课件</w:t>
            </w:r>
          </w:p>
          <w:p>
            <w:pPr>
              <w:adjustRightInd w:val="0"/>
              <w:snapToGrid w:val="0"/>
              <w:rPr>
                <w:rFonts w:ascii="宋体" w:cs="宋体"/>
                <w:szCs w:val="21"/>
              </w:rPr>
            </w:pPr>
          </w:p>
          <w:p>
            <w:pPr>
              <w:adjustRightInd w:val="0"/>
              <w:snapToGrid w:val="0"/>
              <w:rPr>
                <w:rFonts w:ascii="宋体"/>
              </w:rPr>
            </w:pPr>
          </w:p>
          <w:p>
            <w:pPr>
              <w:adjustRightInd w:val="0"/>
              <w:snapToGrid w:val="0"/>
              <w:rPr>
                <w:rFonts w:ascii="宋体"/>
              </w:rPr>
            </w:pPr>
          </w:p>
        </w:tc>
        <w:tc>
          <w:tcPr>
            <w:tcW w:w="4289" w:type="dxa"/>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spacing w:line="320" w:lineRule="exact"/>
              <w:ind w:firstLine="420" w:firstLineChars="200"/>
              <w:rPr>
                <w:rFonts w:asci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rFonts w:ascii="宋体" w:cs="宋体"/>
                <w:szCs w:val="21"/>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rPr>
                <w:rFonts w:ascii="宋体"/>
              </w:rPr>
            </w:pPr>
          </w:p>
        </w:tc>
        <w:tc>
          <w:tcPr>
            <w:tcW w:w="2286"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numPr>
                <w:ilvl w:val="0"/>
                <w:numId w:val="2"/>
              </w:numPr>
              <w:adjustRightInd w:val="0"/>
              <w:snapToGrid w:val="0"/>
              <w:spacing w:line="320" w:lineRule="exact"/>
              <w:rPr>
                <w:rFonts w:ascii="宋体" w:cs="宋体"/>
                <w:szCs w:val="21"/>
              </w:rPr>
            </w:pPr>
            <w:r>
              <w:rPr>
                <w:rFonts w:hint="eastAsia" w:ascii="宋体" w:hAnsi="宋体" w:cs="宋体"/>
                <w:szCs w:val="21"/>
              </w:rPr>
              <w:t>教师有理论教学实践经验</w:t>
            </w:r>
          </w:p>
          <w:p>
            <w:pPr>
              <w:numPr>
                <w:ilvl w:val="0"/>
                <w:numId w:val="2"/>
              </w:numPr>
              <w:adjustRightInd w:val="0"/>
              <w:snapToGrid w:val="0"/>
              <w:spacing w:line="320" w:lineRule="exact"/>
              <w:rPr>
                <w:rFonts w:ascii="宋体" w:cs="宋体"/>
                <w:szCs w:val="21"/>
              </w:rPr>
            </w:pPr>
            <w:r>
              <w:rPr>
                <w:rFonts w:hint="eastAsia" w:ascii="宋体" w:hAnsi="宋体" w:cs="宋体"/>
                <w:szCs w:val="21"/>
              </w:rPr>
              <w:t>熟练操作多媒体教学课件</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《龙江精神》课程描述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023"/>
        <w:gridCol w:w="4547"/>
        <w:gridCol w:w="2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202"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5570" w:type="dxa"/>
            <w:gridSpan w:val="2"/>
            <w:tcBorders>
              <w:top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龙江精神</w:t>
            </w:r>
          </w:p>
        </w:tc>
        <w:tc>
          <w:tcPr>
            <w:tcW w:w="2459"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16学时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jc w:val="center"/>
        </w:trPr>
        <w:tc>
          <w:tcPr>
            <w:tcW w:w="9231" w:type="dxa"/>
            <w:gridSpan w:val="4"/>
            <w:tcBorders>
              <w:top w:val="single" w:color="auto" w:sz="8" w:space="0"/>
              <w:left w:val="single" w:color="auto" w:sz="8" w:space="0"/>
              <w:right w:val="single" w:color="auto" w:sz="8" w:space="0"/>
            </w:tcBorders>
          </w:tcPr>
          <w:p>
            <w:pPr>
              <w:adjustRightInd w:val="0"/>
              <w:snapToGrid w:val="0"/>
              <w:spacing w:line="360" w:lineRule="auto"/>
              <w:rPr>
                <w:rFonts w:ascii="宋体" w:hAnsi="宋体" w:cs="宋体"/>
                <w:b/>
              </w:rPr>
            </w:pPr>
            <w:r>
              <w:rPr>
                <w:rFonts w:hint="eastAsia" w:ascii="宋体" w:hAnsi="宋体" w:cs="宋体"/>
                <w:b/>
              </w:rPr>
              <w:t>课程目标：</w:t>
            </w:r>
          </w:p>
          <w:p>
            <w:pPr>
              <w:adjustRightInd w:val="0"/>
              <w:snapToGrid w:val="0"/>
              <w:spacing w:line="360" w:lineRule="auto"/>
              <w:ind w:firstLine="210" w:firstLineChars="100"/>
              <w:rPr>
                <w:rFonts w:ascii="宋体"/>
                <w:b/>
                <w:bCs/>
                <w:spacing w:val="-2"/>
              </w:rPr>
            </w:pPr>
            <w:r>
              <w:rPr>
                <w:rFonts w:hint="eastAsia"/>
                <w:szCs w:val="21"/>
              </w:rPr>
              <w:t>本课程旨在通过深入开展“弘扬龙江精神，助力龙江发展”主题教育活动，引导广大青少年大学生继承和弘扬黑龙江特有的弥足珍贵的精神财富，踊跃投身黑龙江更好更快更大发展的宏伟实践，为实现中华民族伟大复兴的中国梦而努力奋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772" w:type="dxa"/>
            <w:gridSpan w:val="3"/>
            <w:tcBorders>
              <w:left w:val="single" w:color="auto" w:sz="8" w:space="0"/>
            </w:tcBorders>
          </w:tcPr>
          <w:p>
            <w:pPr>
              <w:adjustRightInd w:val="0"/>
              <w:snapToGrid w:val="0"/>
              <w:spacing w:line="360" w:lineRule="auto"/>
              <w:rPr>
                <w:rFonts w:ascii="宋体"/>
                <w:b/>
                <w:bCs/>
              </w:rPr>
            </w:pPr>
            <w:r>
              <w:rPr>
                <w:rFonts w:hint="eastAsia" w:ascii="宋体" w:hAnsi="宋体" w:cs="宋体"/>
                <w:b/>
                <w:bCs/>
              </w:rPr>
              <w:t>内容：</w:t>
            </w:r>
          </w:p>
          <w:p>
            <w:pPr>
              <w:spacing w:line="360" w:lineRule="auto"/>
              <w:rPr>
                <w:rFonts w:ascii="宋体" w:hAnsi="宋体" w:cs="宋体"/>
                <w:szCs w:val="21"/>
              </w:rPr>
            </w:pPr>
            <w:r>
              <w:rPr>
                <w:rFonts w:hint="eastAsia" w:ascii="宋体" w:hAnsi="宋体" w:cs="宋体"/>
                <w:szCs w:val="21"/>
              </w:rPr>
              <w:t>1.东北抗联精神</w:t>
            </w:r>
          </w:p>
          <w:p>
            <w:pPr>
              <w:spacing w:line="360" w:lineRule="auto"/>
              <w:rPr>
                <w:rFonts w:ascii="宋体" w:hAnsi="宋体" w:cs="宋体"/>
                <w:szCs w:val="21"/>
              </w:rPr>
            </w:pPr>
            <w:r>
              <w:rPr>
                <w:rFonts w:hint="eastAsia" w:ascii="宋体" w:hAnsi="宋体" w:cs="宋体"/>
                <w:szCs w:val="21"/>
              </w:rPr>
              <w:t>2.北大荒精神</w:t>
            </w:r>
          </w:p>
          <w:p>
            <w:pPr>
              <w:spacing w:line="360" w:lineRule="auto"/>
              <w:rPr>
                <w:rFonts w:ascii="宋体" w:hAnsi="宋体" w:cs="宋体"/>
                <w:szCs w:val="21"/>
              </w:rPr>
            </w:pPr>
            <w:r>
              <w:rPr>
                <w:rFonts w:hint="eastAsia" w:ascii="宋体" w:hAnsi="宋体" w:cs="宋体"/>
                <w:szCs w:val="21"/>
              </w:rPr>
              <w:t>3.大大兴安岭精神</w:t>
            </w:r>
          </w:p>
          <w:p>
            <w:pPr>
              <w:spacing w:line="360" w:lineRule="auto"/>
              <w:rPr>
                <w:rFonts w:ascii="宋体" w:hAnsi="宋体" w:cs="宋体"/>
                <w:szCs w:val="21"/>
              </w:rPr>
            </w:pPr>
            <w:r>
              <w:rPr>
                <w:rFonts w:hint="eastAsia" w:ascii="宋体" w:hAnsi="宋体" w:cs="宋体"/>
                <w:szCs w:val="21"/>
              </w:rPr>
              <w:t>4.大庆精神</w:t>
            </w:r>
          </w:p>
          <w:p>
            <w:pPr>
              <w:spacing w:line="360" w:lineRule="auto"/>
              <w:rPr>
                <w:rFonts w:ascii="宋体" w:hAnsi="宋体" w:cs="宋体"/>
                <w:szCs w:val="21"/>
              </w:rPr>
            </w:pPr>
            <w:r>
              <w:rPr>
                <w:rFonts w:hint="eastAsia" w:ascii="宋体" w:hAnsi="宋体" w:cs="宋体"/>
                <w:szCs w:val="21"/>
              </w:rPr>
              <w:t>5.铁人精神</w:t>
            </w:r>
          </w:p>
          <w:p>
            <w:pPr>
              <w:spacing w:line="360" w:lineRule="auto"/>
              <w:rPr>
                <w:rFonts w:ascii="宋体" w:hAnsi="宋体" w:cs="宋体"/>
                <w:szCs w:val="21"/>
              </w:rPr>
            </w:pPr>
            <w:r>
              <w:rPr>
                <w:rFonts w:hint="eastAsia" w:ascii="宋体" w:hAnsi="宋体" w:cs="宋体"/>
                <w:szCs w:val="21"/>
              </w:rPr>
              <w:t>6.“大美大爱精神”</w:t>
            </w:r>
          </w:p>
          <w:p>
            <w:pPr>
              <w:adjustRightInd w:val="0"/>
              <w:snapToGrid w:val="0"/>
              <w:spacing w:line="360" w:lineRule="auto"/>
              <w:jc w:val="left"/>
              <w:rPr>
                <w:rFonts w:ascii="宋体" w:hAnsi="宋体" w:cs="宋体"/>
                <w:szCs w:val="21"/>
              </w:rPr>
            </w:pPr>
          </w:p>
          <w:p>
            <w:pPr>
              <w:adjustRightInd w:val="0"/>
              <w:snapToGrid w:val="0"/>
              <w:spacing w:line="360" w:lineRule="auto"/>
              <w:jc w:val="left"/>
              <w:rPr>
                <w:rFonts w:ascii="宋体" w:hAnsi="宋体" w:cs="宋体"/>
                <w:szCs w:val="21"/>
              </w:rPr>
            </w:pPr>
          </w:p>
          <w:p>
            <w:pPr>
              <w:adjustRightInd w:val="0"/>
              <w:snapToGrid w:val="0"/>
              <w:spacing w:line="360" w:lineRule="auto"/>
              <w:jc w:val="left"/>
              <w:rPr>
                <w:rFonts w:ascii="宋体" w:hAnsi="宋体" w:cs="宋体"/>
                <w:szCs w:val="21"/>
              </w:rPr>
            </w:pPr>
          </w:p>
          <w:p>
            <w:pPr>
              <w:adjustRightInd w:val="0"/>
              <w:snapToGrid w:val="0"/>
              <w:spacing w:line="360" w:lineRule="auto"/>
              <w:jc w:val="left"/>
              <w:rPr>
                <w:rFonts w:ascii="宋体" w:hAnsi="宋体" w:cs="宋体"/>
                <w:szCs w:val="21"/>
              </w:rPr>
            </w:pPr>
          </w:p>
        </w:tc>
        <w:tc>
          <w:tcPr>
            <w:tcW w:w="2459" w:type="dxa"/>
            <w:tcBorders>
              <w:right w:val="single" w:color="auto" w:sz="8" w:space="0"/>
            </w:tcBorders>
          </w:tcPr>
          <w:p>
            <w:pPr>
              <w:adjustRightInd w:val="0"/>
              <w:snapToGrid w:val="0"/>
              <w:rPr>
                <w:rFonts w:ascii="宋体"/>
                <w:b/>
                <w:bCs/>
              </w:rPr>
            </w:pPr>
            <w:r>
              <w:rPr>
                <w:rFonts w:hint="eastAsia" w:ascii="宋体" w:hAnsi="宋体" w:cs="宋体"/>
                <w:b/>
                <w:bCs/>
              </w:rPr>
              <w:t>方法：</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讲授法</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讨论</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案例分析</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观看教学资料片</w:t>
            </w:r>
          </w:p>
          <w:p>
            <w:pPr>
              <w:adjustRightInd w:val="0"/>
              <w:snapToGrid w:val="0"/>
              <w:rPr>
                <w:rFonts w:ascii="宋体" w:hAnsi="宋体" w:cs="宋体"/>
                <w:szCs w:val="21"/>
              </w:rPr>
            </w:pPr>
          </w:p>
          <w:p>
            <w:pPr>
              <w:adjustRightInd w:val="0"/>
              <w:snapToGrid w:val="0"/>
              <w:rPr>
                <w:rFonts w:ascii="宋体"/>
              </w:rPr>
            </w:pPr>
          </w:p>
          <w:p>
            <w:pPr>
              <w:adjustRightInd w:val="0"/>
              <w:snapToGrid w:val="0"/>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225" w:type="dxa"/>
            <w:gridSpan w:val="2"/>
            <w:tcBorders>
              <w:left w:val="single" w:color="auto" w:sz="8" w:space="0"/>
              <w:bottom w:val="single" w:color="auto" w:sz="8" w:space="0"/>
            </w:tcBorders>
          </w:tcPr>
          <w:p>
            <w:pPr>
              <w:adjustRightInd w:val="0"/>
              <w:snapToGrid w:val="0"/>
              <w:spacing w:line="360" w:lineRule="auto"/>
              <w:rPr>
                <w:rFonts w:ascii="宋体"/>
                <w:b/>
                <w:bCs/>
              </w:rPr>
            </w:pPr>
            <w:r>
              <w:rPr>
                <w:rFonts w:hint="eastAsia" w:ascii="宋体" w:hAnsi="宋体" w:cs="宋体"/>
                <w:b/>
                <w:bCs/>
              </w:rPr>
              <w:t>教学媒体：</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多媒体教室</w:t>
            </w:r>
          </w:p>
          <w:p>
            <w:pPr>
              <w:numPr>
                <w:ilvl w:val="0"/>
                <w:numId w:val="2"/>
              </w:numPr>
              <w:adjustRightInd w:val="0"/>
              <w:snapToGrid w:val="0"/>
              <w:spacing w:line="360" w:lineRule="auto"/>
              <w:rPr>
                <w:rFonts w:ascii="宋体" w:hAnsi="宋体"/>
                <w:szCs w:val="21"/>
              </w:rPr>
            </w:pPr>
            <w:r>
              <w:rPr>
                <w:rFonts w:hint="eastAsia" w:ascii="宋体" w:hAnsi="宋体" w:cs="宋体"/>
                <w:szCs w:val="21"/>
              </w:rPr>
              <w:t>教学课件</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rPr>
            </w:pPr>
          </w:p>
        </w:tc>
        <w:tc>
          <w:tcPr>
            <w:tcW w:w="4547" w:type="dxa"/>
            <w:tcBorders>
              <w:bottom w:val="single" w:color="auto" w:sz="8" w:space="0"/>
            </w:tcBorders>
          </w:tcPr>
          <w:p>
            <w:pPr>
              <w:adjustRightInd w:val="0"/>
              <w:snapToGrid w:val="0"/>
              <w:spacing w:line="360" w:lineRule="auto"/>
              <w:rPr>
                <w:rFonts w:ascii="宋体"/>
                <w:b/>
                <w:bCs/>
              </w:rPr>
            </w:pPr>
            <w:r>
              <w:rPr>
                <w:rFonts w:hint="eastAsia" w:ascii="宋体" w:hAnsi="宋体" w:cs="宋体"/>
                <w:b/>
                <w:bCs/>
              </w:rPr>
              <w:t>学生要求：</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spacing w:line="360" w:lineRule="auto"/>
              <w:rPr>
                <w:rFonts w:ascii="宋体"/>
              </w:rPr>
            </w:pPr>
          </w:p>
          <w:p>
            <w:pPr>
              <w:adjustRightInd w:val="0"/>
              <w:snapToGrid w:val="0"/>
              <w:spacing w:line="360" w:lineRule="auto"/>
              <w:rPr>
                <w:rFonts w:ascii="宋体"/>
              </w:rPr>
            </w:pPr>
          </w:p>
          <w:p>
            <w:pPr>
              <w:adjustRightInd w:val="0"/>
              <w:snapToGrid w:val="0"/>
              <w:spacing w:line="360" w:lineRule="auto"/>
              <w:rPr>
                <w:rFonts w:ascii="宋体"/>
              </w:rPr>
            </w:pPr>
          </w:p>
        </w:tc>
        <w:tc>
          <w:tcPr>
            <w:tcW w:w="2459"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教师有理论教学实践经验</w:t>
            </w:r>
          </w:p>
          <w:p>
            <w:pPr>
              <w:numPr>
                <w:ilvl w:val="0"/>
                <w:numId w:val="2"/>
              </w:numPr>
              <w:adjustRightInd w:val="0"/>
              <w:snapToGrid w:val="0"/>
              <w:spacing w:line="320" w:lineRule="exact"/>
              <w:rPr>
                <w:rFonts w:ascii="宋体" w:hAnsi="宋体" w:cs="宋体"/>
                <w:szCs w:val="21"/>
              </w:rPr>
            </w:pPr>
            <w:r>
              <w:rPr>
                <w:rFonts w:hint="eastAsia" w:ascii="宋体" w:hAnsi="宋体" w:cs="宋体"/>
                <w:szCs w:val="21"/>
              </w:rPr>
              <w:t>熟练操作多媒体教学课件</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《应用文写作》课程描述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277"/>
        <w:gridCol w:w="4158"/>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509"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5435" w:type="dxa"/>
            <w:gridSpan w:val="2"/>
            <w:tcBorders>
              <w:top w:val="single" w:color="auto" w:sz="8" w:space="0"/>
              <w:bottom w:val="single" w:color="auto" w:sz="8" w:space="0"/>
            </w:tcBorders>
            <w:vAlign w:val="center"/>
          </w:tcPr>
          <w:p>
            <w:pPr>
              <w:snapToGrid w:val="0"/>
              <w:spacing w:line="240" w:lineRule="exact"/>
              <w:jc w:val="center"/>
              <w:rPr>
                <w:rFonts w:ascii="宋体" w:hAnsi="宋体" w:cs="宋体"/>
              </w:rPr>
            </w:pPr>
            <w:r>
              <w:rPr>
                <w:rFonts w:hint="eastAsia" w:ascii="宋体" w:hAnsi="宋体" w:cs="宋体"/>
              </w:rPr>
              <w:t>应用文写作</w:t>
            </w:r>
          </w:p>
        </w:tc>
        <w:tc>
          <w:tcPr>
            <w:tcW w:w="2287"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4"/>
            <w:tcBorders>
              <w:top w:val="single" w:color="auto" w:sz="8" w:space="0"/>
              <w:left w:val="single" w:color="auto" w:sz="8" w:space="0"/>
              <w:right w:val="single" w:color="auto" w:sz="8" w:space="0"/>
            </w:tcBorders>
          </w:tcPr>
          <w:p>
            <w:pPr>
              <w:adjustRightInd w:val="0"/>
              <w:snapToGrid w:val="0"/>
              <w:spacing w:line="360" w:lineRule="auto"/>
              <w:rPr>
                <w:rFonts w:ascii="宋体" w:hAnsi="宋体" w:cs="宋体"/>
                <w:b/>
              </w:rPr>
            </w:pPr>
            <w:r>
              <w:rPr>
                <w:rFonts w:hint="eastAsia" w:ascii="宋体" w:hAnsi="宋体" w:cs="宋体"/>
                <w:b/>
              </w:rPr>
              <w:t>课程目标：</w:t>
            </w:r>
          </w:p>
          <w:p>
            <w:pPr>
              <w:adjustRightInd w:val="0"/>
              <w:snapToGrid w:val="0"/>
              <w:spacing w:line="360" w:lineRule="auto"/>
              <w:ind w:firstLine="412" w:firstLineChars="200"/>
              <w:rPr>
                <w:rFonts w:ascii="宋体"/>
                <w:spacing w:val="-2"/>
              </w:rPr>
            </w:pPr>
            <w:r>
              <w:rPr>
                <w:rFonts w:hint="eastAsia" w:ascii="宋体"/>
                <w:spacing w:val="-2"/>
              </w:rPr>
              <w:t>应用文写作是国家教育部规定的为普通高校学生而设的公共基础课，是面向全校非中文专业开设的一门公共必修课，是一门实践性很强的课程。通过该门课程的学习，使学生掌握常用应用文的格式和方法，促进各类专业课程的学习，为学生在未来职业生涯中得到可持续性发展，以满足社会对应用文写作日益迫切的需求。</w:t>
            </w:r>
          </w:p>
          <w:tbl>
            <w:tblPr>
              <w:tblStyle w:val="33"/>
              <w:tblW w:w="8450" w:type="dxa"/>
              <w:tblInd w:w="0" w:type="dxa"/>
              <w:shd w:val="clear" w:color="auto" w:fill="FFFFFF"/>
              <w:tblLayout w:type="fixed"/>
              <w:tblCellMar>
                <w:top w:w="0" w:type="dxa"/>
                <w:left w:w="0" w:type="dxa"/>
                <w:bottom w:w="0" w:type="dxa"/>
                <w:right w:w="0" w:type="dxa"/>
              </w:tblCellMar>
            </w:tblPr>
            <w:tblGrid>
              <w:gridCol w:w="8450"/>
            </w:tblGrid>
            <w:tr>
              <w:tblPrEx>
                <w:shd w:val="clear" w:color="auto" w:fill="FFFFFF"/>
                <w:tblLayout w:type="fixed"/>
                <w:tblCellMar>
                  <w:top w:w="0" w:type="dxa"/>
                  <w:left w:w="0" w:type="dxa"/>
                  <w:bottom w:w="0" w:type="dxa"/>
                  <w:right w:w="0" w:type="dxa"/>
                </w:tblCellMar>
              </w:tblPrEx>
              <w:tc>
                <w:tcPr>
                  <w:tcW w:w="8450" w:type="dxa"/>
                  <w:tcBorders>
                    <w:top w:val="nil"/>
                    <w:left w:val="nil"/>
                    <w:bottom w:val="nil"/>
                    <w:right w:val="nil"/>
                  </w:tcBorders>
                  <w:shd w:val="clear" w:color="auto" w:fill="FFFFFF"/>
                  <w:vAlign w:val="center"/>
                </w:tcPr>
                <w:p>
                  <w:pPr>
                    <w:adjustRightInd w:val="0"/>
                    <w:snapToGrid w:val="0"/>
                    <w:spacing w:line="360" w:lineRule="auto"/>
                    <w:ind w:firstLine="412" w:firstLineChars="200"/>
                    <w:rPr>
                      <w:rFonts w:ascii="宋体"/>
                      <w:spacing w:val="-2"/>
                    </w:rPr>
                  </w:pPr>
                  <w:r>
                    <w:rPr>
                      <w:rFonts w:hint="eastAsia" w:ascii="宋体"/>
                      <w:spacing w:val="-2"/>
                    </w:rPr>
                    <w:t>要求学生掌握应用文写作基本理论和基本技能，了解常用应用文文种的种类、写作结构和写作要求，使学生能选择恰当的文种处理公务和日常事务，在写作实践的基础上，找出应用文文体写作的基本规律，具备举一反三的写作能力，满足学生将来职业生涯和日常生活、学习的需要。</w:t>
                  </w:r>
                </w:p>
              </w:tc>
            </w:tr>
          </w:tbl>
          <w:p>
            <w:pPr>
              <w:adjustRightInd w:val="0"/>
              <w:snapToGrid w:val="0"/>
              <w:spacing w:line="360" w:lineRule="auto"/>
              <w:ind w:firstLine="412" w:firstLineChars="200"/>
              <w:rPr>
                <w:rFonts w:ascii="宋体"/>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44" w:type="dxa"/>
            <w:gridSpan w:val="3"/>
            <w:tcBorders>
              <w:left w:val="single" w:color="auto" w:sz="8" w:space="0"/>
            </w:tcBorders>
          </w:tcPr>
          <w:p>
            <w:pPr>
              <w:adjustRightInd w:val="0"/>
              <w:snapToGrid w:val="0"/>
              <w:spacing w:line="360" w:lineRule="auto"/>
              <w:rPr>
                <w:rFonts w:ascii="宋体"/>
                <w:b/>
                <w:bCs/>
              </w:rPr>
            </w:pPr>
            <w:r>
              <w:rPr>
                <w:rFonts w:hint="eastAsia" w:ascii="宋体" w:hAnsi="宋体" w:cs="宋体"/>
                <w:b/>
                <w:bCs/>
              </w:rPr>
              <w:t>内容：</w:t>
            </w:r>
          </w:p>
          <w:p>
            <w:pPr>
              <w:adjustRightInd w:val="0"/>
              <w:snapToGrid w:val="0"/>
              <w:spacing w:line="360" w:lineRule="auto"/>
              <w:jc w:val="left"/>
              <w:rPr>
                <w:rFonts w:ascii="宋体" w:hAnsi="宋体" w:cs="宋体"/>
                <w:szCs w:val="21"/>
              </w:rPr>
            </w:pPr>
          </w:p>
          <w:p>
            <w:pPr>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应用文写作</w:t>
            </w:r>
          </w:p>
          <w:p>
            <w:pPr>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公文写作</w:t>
            </w:r>
          </w:p>
          <w:p>
            <w:pPr>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事务文书写作</w:t>
            </w:r>
          </w:p>
          <w:p>
            <w:pPr>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日常公文写作</w:t>
            </w:r>
          </w:p>
          <w:p>
            <w:pPr>
              <w:adjustRightInd w:val="0"/>
              <w:snapToGrid w:val="0"/>
              <w:spacing w:line="360" w:lineRule="auto"/>
              <w:jc w:val="left"/>
              <w:rPr>
                <w:rFonts w:ascii="宋体" w:hAnsi="宋体" w:cs="宋体"/>
                <w:szCs w:val="21"/>
              </w:rPr>
            </w:pPr>
          </w:p>
          <w:p>
            <w:pPr>
              <w:adjustRightInd w:val="0"/>
              <w:snapToGrid w:val="0"/>
              <w:spacing w:line="360" w:lineRule="auto"/>
              <w:jc w:val="left"/>
              <w:rPr>
                <w:rFonts w:ascii="宋体" w:hAnsi="宋体" w:cs="宋体"/>
                <w:szCs w:val="21"/>
              </w:rPr>
            </w:pPr>
          </w:p>
        </w:tc>
        <w:tc>
          <w:tcPr>
            <w:tcW w:w="2287" w:type="dxa"/>
            <w:tcBorders>
              <w:right w:val="single" w:color="auto" w:sz="8" w:space="0"/>
            </w:tcBorders>
          </w:tcPr>
          <w:p>
            <w:pPr>
              <w:adjustRightInd w:val="0"/>
              <w:snapToGrid w:val="0"/>
              <w:spacing w:line="360" w:lineRule="auto"/>
              <w:rPr>
                <w:rFonts w:ascii="宋体"/>
                <w:b/>
                <w:bCs/>
              </w:rPr>
            </w:pPr>
            <w:r>
              <w:rPr>
                <w:rFonts w:hint="eastAsia" w:ascii="宋体" w:hAnsi="宋体" w:cs="宋体"/>
                <w:b/>
                <w:bCs/>
              </w:rPr>
              <w:t>方法：</w:t>
            </w:r>
          </w:p>
          <w:p>
            <w:pPr>
              <w:adjustRightInd w:val="0"/>
              <w:snapToGrid w:val="0"/>
              <w:spacing w:line="360" w:lineRule="auto"/>
              <w:rPr>
                <w:rFonts w:ascii="宋体" w:hAnsi="宋体" w:cs="宋体"/>
                <w:szCs w:val="21"/>
              </w:rPr>
            </w:pPr>
            <w:r>
              <w:rPr>
                <w:rFonts w:hint="eastAsia" w:ascii="宋体" w:hAnsi="宋体" w:cs="宋体"/>
                <w:szCs w:val="21"/>
              </w:rPr>
              <w:t>理论够用、实践为主</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786" w:type="dxa"/>
            <w:gridSpan w:val="2"/>
            <w:tcBorders>
              <w:left w:val="single" w:color="auto" w:sz="8" w:space="0"/>
              <w:bottom w:val="single" w:color="auto" w:sz="8" w:space="0"/>
            </w:tcBorders>
          </w:tcPr>
          <w:p>
            <w:pPr>
              <w:adjustRightInd w:val="0"/>
              <w:snapToGrid w:val="0"/>
              <w:spacing w:line="360" w:lineRule="auto"/>
              <w:rPr>
                <w:rFonts w:ascii="宋体"/>
                <w:b/>
                <w:bCs/>
              </w:rPr>
            </w:pPr>
            <w:r>
              <w:rPr>
                <w:rFonts w:hint="eastAsia" w:ascii="宋体" w:hAnsi="宋体" w:cs="宋体"/>
                <w:b/>
                <w:bCs/>
              </w:rPr>
              <w:t>教学媒体：</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多媒体教室</w:t>
            </w:r>
          </w:p>
          <w:p>
            <w:pPr>
              <w:numPr>
                <w:ilvl w:val="0"/>
                <w:numId w:val="2"/>
              </w:numPr>
              <w:adjustRightInd w:val="0"/>
              <w:snapToGrid w:val="0"/>
              <w:spacing w:line="360" w:lineRule="auto"/>
              <w:rPr>
                <w:rFonts w:ascii="宋体" w:hAnsi="宋体"/>
                <w:szCs w:val="21"/>
              </w:rPr>
            </w:pPr>
            <w:r>
              <w:rPr>
                <w:rFonts w:hint="eastAsia" w:ascii="宋体" w:hAnsi="宋体" w:cs="宋体"/>
                <w:szCs w:val="21"/>
              </w:rPr>
              <w:t>教学课件</w:t>
            </w:r>
          </w:p>
          <w:p>
            <w:pPr>
              <w:adjustRightInd w:val="0"/>
              <w:snapToGrid w:val="0"/>
              <w:spacing w:line="360" w:lineRule="auto"/>
              <w:rPr>
                <w:rFonts w:ascii="宋体" w:hAnsi="宋体" w:cs="宋体"/>
                <w:szCs w:val="21"/>
              </w:rPr>
            </w:pPr>
          </w:p>
          <w:p>
            <w:pPr>
              <w:adjustRightInd w:val="0"/>
              <w:snapToGrid w:val="0"/>
              <w:spacing w:line="360" w:lineRule="auto"/>
              <w:rPr>
                <w:rFonts w:ascii="宋体"/>
              </w:rPr>
            </w:pPr>
          </w:p>
          <w:p>
            <w:pPr>
              <w:adjustRightInd w:val="0"/>
              <w:snapToGrid w:val="0"/>
              <w:spacing w:line="360" w:lineRule="auto"/>
              <w:rPr>
                <w:rFonts w:ascii="宋体"/>
              </w:rPr>
            </w:pPr>
          </w:p>
        </w:tc>
        <w:tc>
          <w:tcPr>
            <w:tcW w:w="4158" w:type="dxa"/>
            <w:tcBorders>
              <w:bottom w:val="single" w:color="auto" w:sz="8" w:space="0"/>
            </w:tcBorders>
          </w:tcPr>
          <w:p>
            <w:pPr>
              <w:adjustRightInd w:val="0"/>
              <w:snapToGrid w:val="0"/>
              <w:spacing w:line="360" w:lineRule="auto"/>
              <w:rPr>
                <w:rFonts w:ascii="宋体" w:hAnsi="宋体" w:cs="宋体"/>
                <w:b/>
                <w:bCs/>
              </w:rPr>
            </w:pPr>
            <w:r>
              <w:rPr>
                <w:rFonts w:hint="eastAsia" w:ascii="宋体" w:hAnsi="宋体" w:cs="宋体"/>
                <w:b/>
                <w:bCs/>
              </w:rPr>
              <w:t>学生要求：</w:t>
            </w:r>
          </w:p>
          <w:tbl>
            <w:tblPr>
              <w:tblStyle w:val="33"/>
              <w:tblW w:w="3811" w:type="dxa"/>
              <w:tblInd w:w="0" w:type="dxa"/>
              <w:shd w:val="clear" w:color="auto" w:fill="FFFFFF"/>
              <w:tblLayout w:type="fixed"/>
              <w:tblCellMar>
                <w:top w:w="0" w:type="dxa"/>
                <w:left w:w="0" w:type="dxa"/>
                <w:bottom w:w="0" w:type="dxa"/>
                <w:right w:w="0" w:type="dxa"/>
              </w:tblCellMar>
            </w:tblPr>
            <w:tblGrid>
              <w:gridCol w:w="3811"/>
            </w:tblGrid>
            <w:tr>
              <w:tblPrEx>
                <w:shd w:val="clear" w:color="auto" w:fill="FFFFFF"/>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认识世界、了解社会、研究问题、开展工作，培养必要的应变、表达、分析、解决问题的能力；</w:t>
                  </w:r>
                </w:p>
              </w:tc>
            </w:tr>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积极主动地收集信息和整理信息的能力，准确地选择不同文体格式的能力；</w:t>
                  </w:r>
                </w:p>
              </w:tc>
            </w:tr>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发现问题和提出问题的能力；</w:t>
                  </w:r>
                </w:p>
              </w:tc>
            </w:tr>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根据日常生活和工作的需要，突破传统思维撰写主题明确、材料准确翔实、结构完整恰当、表达通顺合理的实用文书。</w:t>
                  </w:r>
                </w:p>
              </w:tc>
            </w:tr>
          </w:tbl>
          <w:p>
            <w:pPr>
              <w:spacing w:line="360" w:lineRule="auto"/>
              <w:rPr>
                <w:vanish/>
              </w:rPr>
            </w:pPr>
          </w:p>
          <w:tbl>
            <w:tblPr>
              <w:tblStyle w:val="33"/>
              <w:tblW w:w="3811" w:type="dxa"/>
              <w:tblInd w:w="0" w:type="dxa"/>
              <w:shd w:val="clear" w:color="auto" w:fill="FFFFFF"/>
              <w:tblLayout w:type="fixed"/>
              <w:tblCellMar>
                <w:top w:w="0" w:type="dxa"/>
                <w:left w:w="0" w:type="dxa"/>
                <w:bottom w:w="0" w:type="dxa"/>
                <w:right w:w="0" w:type="dxa"/>
              </w:tblCellMar>
            </w:tblPr>
            <w:tblGrid>
              <w:gridCol w:w="3811"/>
            </w:tblGrid>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pStyle w:val="25"/>
                    <w:spacing w:beforeAutospacing="0" w:afterAutospacing="0" w:line="360" w:lineRule="auto"/>
                    <w:rPr>
                      <w:color w:val="auto"/>
                    </w:rPr>
                  </w:pPr>
                </w:p>
              </w:tc>
            </w:tr>
          </w:tbl>
          <w:p>
            <w:pPr>
              <w:adjustRightInd w:val="0"/>
              <w:snapToGrid w:val="0"/>
              <w:spacing w:line="360" w:lineRule="auto"/>
              <w:rPr>
                <w:rFonts w:ascii="宋体"/>
              </w:rPr>
            </w:pPr>
          </w:p>
        </w:tc>
        <w:tc>
          <w:tcPr>
            <w:tcW w:w="2287" w:type="dxa"/>
            <w:tcBorders>
              <w:bottom w:val="single" w:color="auto" w:sz="8" w:space="0"/>
              <w:right w:val="single" w:color="auto" w:sz="8" w:space="0"/>
            </w:tcBorders>
          </w:tcPr>
          <w:p>
            <w:pPr>
              <w:adjustRightInd w:val="0"/>
              <w:snapToGrid w:val="0"/>
              <w:spacing w:line="360" w:lineRule="auto"/>
              <w:rPr>
                <w:rFonts w:ascii="宋体"/>
                <w:b/>
                <w:bCs/>
              </w:rPr>
            </w:pPr>
            <w:r>
              <w:rPr>
                <w:rFonts w:hint="eastAsia" w:ascii="宋体" w:hAnsi="宋体" w:cs="宋体"/>
                <w:b/>
                <w:bCs/>
              </w:rPr>
              <w:t>教师要求：</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教师有理论教学实践经验</w:t>
            </w:r>
          </w:p>
          <w:p>
            <w:pPr>
              <w:numPr>
                <w:ilvl w:val="0"/>
                <w:numId w:val="2"/>
              </w:numPr>
              <w:adjustRightInd w:val="0"/>
              <w:snapToGrid w:val="0"/>
              <w:spacing w:line="360" w:lineRule="auto"/>
              <w:rPr>
                <w:rFonts w:ascii="宋体" w:hAnsi="宋体" w:cs="宋体"/>
                <w:szCs w:val="21"/>
              </w:rPr>
            </w:pPr>
            <w:r>
              <w:rPr>
                <w:rFonts w:hint="eastAsia" w:ascii="宋体" w:hAnsi="宋体" w:cs="宋体"/>
                <w:szCs w:val="21"/>
              </w:rPr>
              <w:t>熟练操作多媒体教学课件</w:t>
            </w:r>
          </w:p>
        </w:tc>
      </w:tr>
    </w:tbl>
    <w:p>
      <w:pPr>
        <w:spacing w:line="360" w:lineRule="auto"/>
        <w:jc w:val="center"/>
        <w:rPr>
          <w:rFonts w:ascii="宋体" w:hAnsi="宋体"/>
          <w:b/>
          <w:sz w:val="24"/>
        </w:rPr>
      </w:pPr>
      <w:r>
        <w:rPr>
          <w:rFonts w:ascii="黑体" w:hAnsi="黑体" w:eastAsia="黑体"/>
          <w:kern w:val="0"/>
          <w:sz w:val="24"/>
        </w:rPr>
        <w:br w:type="page"/>
      </w:r>
      <w:r>
        <w:rPr>
          <w:rFonts w:hint="eastAsia" w:ascii="宋体" w:hAnsi="宋体"/>
          <w:b/>
          <w:sz w:val="24"/>
        </w:rPr>
        <w:t>《高等数学》课程描述</w:t>
      </w:r>
      <w:bookmarkEnd w:id="19"/>
    </w:p>
    <w:tbl>
      <w:tblPr>
        <w:tblStyle w:val="3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235"/>
        <w:gridCol w:w="2905"/>
        <w:gridCol w:w="553"/>
        <w:gridCol w:w="426"/>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2603"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ascii="宋体" w:hAnsi="宋体" w:cs="宋体"/>
              </w:rPr>
            </w:pPr>
            <w:r>
              <w:rPr>
                <w:rFonts w:hint="eastAsia" w:ascii="宋体" w:hAnsi="宋体" w:cs="宋体"/>
              </w:rPr>
              <w:t>课程名称</w:t>
            </w:r>
          </w:p>
        </w:tc>
        <w:tc>
          <w:tcPr>
            <w:tcW w:w="3884"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ascii="宋体" w:hAnsi="宋体" w:cs="宋体"/>
              </w:rPr>
            </w:pPr>
            <w:r>
              <w:rPr>
                <w:rFonts w:hint="eastAsia" w:ascii="宋体" w:hAnsi="宋体" w:cs="宋体"/>
              </w:rPr>
              <w:t>高等数学</w:t>
            </w:r>
          </w:p>
        </w:tc>
        <w:tc>
          <w:tcPr>
            <w:tcW w:w="244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rPr>
            </w:pPr>
            <w:r>
              <w:rPr>
                <w:rFonts w:hint="eastAsia" w:ascii="宋体" w:hAnsi="宋体" w:cs="宋体"/>
              </w:rPr>
              <w:t>教学时数: 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5" w:hRule="atLeast"/>
        </w:trPr>
        <w:tc>
          <w:tcPr>
            <w:tcW w:w="8928" w:type="dxa"/>
            <w:gridSpan w:val="6"/>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b/>
                <w:bCs/>
                <w:szCs w:val="21"/>
              </w:rPr>
            </w:pPr>
            <w:r>
              <w:rPr>
                <w:rFonts w:hint="eastAsia" w:ascii="宋体" w:hAnsi="宋体"/>
                <w:b/>
                <w:bCs/>
                <w:szCs w:val="21"/>
              </w:rPr>
              <w:t>课程目标：</w:t>
            </w:r>
          </w:p>
          <w:p>
            <w:pPr>
              <w:spacing w:line="440" w:lineRule="exact"/>
              <w:ind w:firstLine="420" w:firstLineChars="200"/>
              <w:jc w:val="left"/>
              <w:rPr>
                <w:rFonts w:ascii="宋体" w:hAnsi="宋体"/>
                <w:szCs w:val="21"/>
              </w:rPr>
            </w:pPr>
            <w:r>
              <w:rPr>
                <w:rFonts w:hint="eastAsia" w:ascii="宋体" w:hAnsi="宋体"/>
                <w:szCs w:val="21"/>
              </w:rPr>
              <w:t>本课程以培养学生的数学应用能力和数学素质为教育目标。通过本课程学习，能为学生专业学习打下数学基础，培养学生的数学计算及软件应用能力、逻辑思维能力、空间想象能力和解决实际问题的数学应用能力，提升本课程为专业课程学习的服务能力。</w:t>
            </w:r>
          </w:p>
          <w:p>
            <w:pPr>
              <w:spacing w:line="440" w:lineRule="exact"/>
              <w:jc w:val="left"/>
              <w:rPr>
                <w:rFonts w:ascii="宋体" w:hAnsi="宋体"/>
                <w:b/>
                <w:bCs/>
                <w:szCs w:val="21"/>
              </w:rPr>
            </w:pPr>
            <w:r>
              <w:rPr>
                <w:rFonts w:hint="eastAsia" w:ascii="宋体" w:hAnsi="宋体"/>
                <w:b/>
                <w:bCs/>
                <w:szCs w:val="21"/>
              </w:rPr>
              <w:t>知识目标：</w:t>
            </w:r>
          </w:p>
          <w:p>
            <w:pPr>
              <w:spacing w:line="440" w:lineRule="exact"/>
              <w:ind w:firstLine="420" w:firstLineChars="200"/>
              <w:jc w:val="left"/>
              <w:rPr>
                <w:rFonts w:ascii="宋体" w:hAnsi="宋体"/>
                <w:szCs w:val="21"/>
              </w:rPr>
            </w:pPr>
            <w:r>
              <w:rPr>
                <w:rFonts w:hint="eastAsia" w:ascii="宋体" w:hAnsi="宋体"/>
                <w:szCs w:val="21"/>
              </w:rPr>
              <w:t>理解极限、连续的概念和意义；掌握导数的计算及在实际问题中的应用；掌握不定积分及计算方法；掌握定积分及在工程中的简单计算；学会使用数学软件。</w:t>
            </w:r>
          </w:p>
          <w:p>
            <w:pPr>
              <w:spacing w:line="440" w:lineRule="exact"/>
              <w:jc w:val="left"/>
              <w:rPr>
                <w:rFonts w:ascii="宋体" w:hAnsi="宋体"/>
                <w:b/>
                <w:bCs/>
                <w:szCs w:val="21"/>
              </w:rPr>
            </w:pPr>
            <w:r>
              <w:rPr>
                <w:rFonts w:hint="eastAsia" w:ascii="宋体" w:hAnsi="宋体"/>
                <w:b/>
                <w:bCs/>
                <w:szCs w:val="21"/>
              </w:rPr>
              <w:t>能力目标:</w:t>
            </w:r>
          </w:p>
          <w:p>
            <w:pPr>
              <w:spacing w:line="440" w:lineRule="exact"/>
              <w:jc w:val="left"/>
              <w:rPr>
                <w:rFonts w:ascii="宋体" w:hAnsi="宋体"/>
                <w:szCs w:val="21"/>
              </w:rPr>
            </w:pPr>
            <w:r>
              <w:rPr>
                <w:rFonts w:hint="eastAsia" w:ascii="宋体" w:hAnsi="宋体"/>
                <w:szCs w:val="21"/>
              </w:rPr>
              <w:t>1.通过具有专业背景问题驱动教学，培养学生的逻辑思维能力和创新能力；</w:t>
            </w:r>
          </w:p>
          <w:p>
            <w:pPr>
              <w:spacing w:line="440" w:lineRule="exact"/>
              <w:jc w:val="left"/>
              <w:rPr>
                <w:rFonts w:ascii="宋体" w:hAnsi="宋体"/>
                <w:szCs w:val="21"/>
              </w:rPr>
            </w:pPr>
            <w:r>
              <w:rPr>
                <w:rFonts w:hint="eastAsia" w:ascii="宋体" w:hAnsi="宋体"/>
                <w:szCs w:val="21"/>
              </w:rPr>
              <w:t>2.通过数学建模思想方法在教学实践中的融入，培养学生敬业和团队精神，善于合作，发挥集体的力量，共同完成工作任务；</w:t>
            </w:r>
          </w:p>
          <w:p>
            <w:pPr>
              <w:spacing w:line="440" w:lineRule="exact"/>
              <w:jc w:val="left"/>
              <w:rPr>
                <w:rFonts w:ascii="宋体" w:hAnsi="宋体"/>
                <w:szCs w:val="21"/>
              </w:rPr>
            </w:pPr>
            <w:r>
              <w:rPr>
                <w:rFonts w:hint="eastAsia" w:ascii="宋体" w:hAnsi="宋体"/>
                <w:szCs w:val="21"/>
              </w:rPr>
              <w:t>3.通过数学实验教学，懂得使用软件解决计算制图等问题，培养自主学习和自我管理能力。</w:t>
            </w:r>
          </w:p>
          <w:p>
            <w:pPr>
              <w:spacing w:line="440" w:lineRule="exact"/>
              <w:jc w:val="left"/>
              <w:rPr>
                <w:rFonts w:ascii="宋体" w:hAnsi="宋体"/>
                <w:b/>
                <w:bCs/>
                <w:szCs w:val="21"/>
              </w:rPr>
            </w:pPr>
            <w:r>
              <w:rPr>
                <w:rFonts w:hint="eastAsia" w:ascii="宋体" w:hAnsi="宋体"/>
                <w:b/>
                <w:bCs/>
                <w:szCs w:val="21"/>
              </w:rPr>
              <w:t xml:space="preserve">社会方法目标: </w:t>
            </w:r>
          </w:p>
          <w:p>
            <w:pPr>
              <w:spacing w:line="440" w:lineRule="exact"/>
              <w:jc w:val="left"/>
              <w:rPr>
                <w:rFonts w:ascii="宋体" w:hAnsi="宋体"/>
                <w:szCs w:val="21"/>
              </w:rPr>
            </w:pPr>
            <w:r>
              <w:rPr>
                <w:rFonts w:hint="eastAsia" w:ascii="宋体" w:hAnsi="宋体"/>
                <w:szCs w:val="21"/>
              </w:rPr>
              <w:t>1.小组合作学习能力，为进入社会处理事务的交流沟通做好前期训练；</w:t>
            </w:r>
          </w:p>
          <w:p>
            <w:pPr>
              <w:spacing w:line="440" w:lineRule="exact"/>
              <w:jc w:val="left"/>
              <w:rPr>
                <w:szCs w:val="21"/>
              </w:rPr>
            </w:pPr>
            <w:r>
              <w:rPr>
                <w:rFonts w:hint="eastAsia" w:ascii="宋体" w:hAnsi="宋体"/>
                <w:szCs w:val="21"/>
              </w:rPr>
              <w:t>2.学会运用建模思想解决社会多维问题，解决问题方法会更加全面客观、全面且多样。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3" w:hRule="atLeast"/>
        </w:trPr>
        <w:tc>
          <w:tcPr>
            <w:tcW w:w="5508" w:type="dxa"/>
            <w:gridSpan w:val="3"/>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b/>
                <w:bCs/>
                <w:szCs w:val="21"/>
              </w:rPr>
            </w:pPr>
            <w:r>
              <w:rPr>
                <w:rFonts w:hint="eastAsia" w:ascii="宋体" w:hAnsi="宋体"/>
                <w:b/>
                <w:bCs/>
                <w:szCs w:val="21"/>
              </w:rPr>
              <w:t>内容：</w:t>
            </w:r>
          </w:p>
          <w:p>
            <w:pPr>
              <w:spacing w:line="440" w:lineRule="exact"/>
              <w:jc w:val="left"/>
              <w:rPr>
                <w:rFonts w:ascii="宋体" w:hAnsi="宋体"/>
                <w:szCs w:val="21"/>
              </w:rPr>
            </w:pPr>
            <w:r>
              <w:rPr>
                <w:rFonts w:hint="eastAsia" w:ascii="宋体" w:hAnsi="宋体"/>
                <w:szCs w:val="21"/>
              </w:rPr>
              <w:t>极限计算与连续；导数计算与应用；不定积分、定积分及应用；Mathtype,Matlab数学软件</w:t>
            </w:r>
          </w:p>
        </w:tc>
        <w:tc>
          <w:tcPr>
            <w:tcW w:w="3420" w:type="dxa"/>
            <w:gridSpan w:val="3"/>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b/>
                <w:bCs/>
                <w:szCs w:val="21"/>
              </w:rPr>
            </w:pPr>
            <w:r>
              <w:rPr>
                <w:rFonts w:hint="eastAsia" w:ascii="宋体" w:hAnsi="宋体"/>
                <w:b/>
                <w:bCs/>
                <w:szCs w:val="21"/>
              </w:rPr>
              <w:t>方法：</w:t>
            </w:r>
          </w:p>
          <w:p>
            <w:pPr>
              <w:spacing w:line="440" w:lineRule="exact"/>
              <w:jc w:val="left"/>
              <w:rPr>
                <w:rFonts w:ascii="宋体" w:hAnsi="宋体"/>
                <w:szCs w:val="21"/>
              </w:rPr>
            </w:pPr>
            <w:r>
              <w:rPr>
                <w:rFonts w:hint="eastAsia" w:ascii="宋体" w:hAnsi="宋体"/>
                <w:szCs w:val="21"/>
              </w:rPr>
              <w:t>问题驱动、 小组合作教学法、多媒体课堂教学与现场教学相结合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8" w:hRule="atLeast"/>
        </w:trPr>
        <w:tc>
          <w:tcPr>
            <w:tcW w:w="1368" w:type="dxa"/>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szCs w:val="21"/>
              </w:rPr>
            </w:pPr>
            <w:r>
              <w:rPr>
                <w:rFonts w:hint="eastAsia" w:ascii="宋体" w:hAnsi="宋体"/>
                <w:b/>
                <w:bCs/>
                <w:szCs w:val="21"/>
              </w:rPr>
              <w:t>教学媒体：</w:t>
            </w:r>
            <w:r>
              <w:rPr>
                <w:rFonts w:hint="eastAsia" w:ascii="宋体" w:hAnsi="宋体"/>
                <w:szCs w:val="21"/>
              </w:rPr>
              <w:t>多媒体教学设备、教学课件、数学软件，网络教学资源，实践教学训练。</w:t>
            </w:r>
          </w:p>
        </w:tc>
        <w:tc>
          <w:tcPr>
            <w:tcW w:w="4693" w:type="dxa"/>
            <w:gridSpan w:val="3"/>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b/>
                <w:bCs/>
                <w:szCs w:val="21"/>
              </w:rPr>
            </w:pPr>
            <w:r>
              <w:rPr>
                <w:rFonts w:hint="eastAsia" w:ascii="宋体" w:hAnsi="宋体"/>
                <w:b/>
                <w:bCs/>
                <w:szCs w:val="21"/>
              </w:rPr>
              <w:t>学生要求：</w:t>
            </w:r>
          </w:p>
          <w:p>
            <w:pPr>
              <w:spacing w:line="440" w:lineRule="exact"/>
              <w:jc w:val="left"/>
              <w:rPr>
                <w:rFonts w:ascii="宋体" w:hAnsi="宋体"/>
                <w:szCs w:val="21"/>
              </w:rPr>
            </w:pPr>
            <w:r>
              <w:rPr>
                <w:rFonts w:hint="eastAsia" w:ascii="宋体" w:hAnsi="宋体"/>
                <w:szCs w:val="21"/>
              </w:rPr>
              <w:t>能够进入网络平台自主了解基本知识；掌握基本的高等数学概念与计算方法；熟悉数学软件的使用；了解利用数学建模解决解决工程实际问题的基本思想方法；积极参与数学讨论课，及时提出专业对数学知识的需求和变化；学会用数学知识解决所学专业问题，为后续专业课程及继续深造打下一定的基础。</w:t>
            </w:r>
          </w:p>
        </w:tc>
        <w:tc>
          <w:tcPr>
            <w:tcW w:w="2867" w:type="dxa"/>
            <w:gridSpan w:val="2"/>
            <w:tcBorders>
              <w:top w:val="single" w:color="auto" w:sz="4" w:space="0"/>
              <w:left w:val="single" w:color="auto" w:sz="4" w:space="0"/>
              <w:bottom w:val="single" w:color="auto" w:sz="4" w:space="0"/>
              <w:right w:val="single" w:color="auto" w:sz="4" w:space="0"/>
            </w:tcBorders>
          </w:tcPr>
          <w:p>
            <w:pPr>
              <w:spacing w:line="440" w:lineRule="exact"/>
              <w:jc w:val="left"/>
              <w:rPr>
                <w:rFonts w:ascii="宋体" w:hAnsi="宋体"/>
                <w:b/>
                <w:bCs/>
                <w:szCs w:val="21"/>
              </w:rPr>
            </w:pPr>
            <w:r>
              <w:rPr>
                <w:rFonts w:hint="eastAsia" w:ascii="宋体" w:hAnsi="宋体"/>
                <w:b/>
                <w:bCs/>
                <w:szCs w:val="21"/>
              </w:rPr>
              <w:t>教师要求：</w:t>
            </w:r>
          </w:p>
          <w:p>
            <w:pPr>
              <w:spacing w:line="440" w:lineRule="exact"/>
              <w:jc w:val="left"/>
              <w:rPr>
                <w:rFonts w:ascii="宋体" w:hAnsi="宋体"/>
                <w:szCs w:val="21"/>
              </w:rPr>
            </w:pPr>
            <w:r>
              <w:rPr>
                <w:rFonts w:hint="eastAsia" w:ascii="宋体" w:hAnsi="宋体"/>
                <w:szCs w:val="21"/>
              </w:rPr>
              <w:t>教师应具备扎实的数学基本功，了解相关专业的简单案例；掌握常用的数学软件的使用方法；具备将数学建模思想融入课堂的能力，能按照设计的教学环节、科学组织教学。</w:t>
            </w:r>
          </w:p>
        </w:tc>
      </w:tr>
    </w:tbl>
    <w:p>
      <w:pPr>
        <w:spacing w:line="360" w:lineRule="auto"/>
        <w:jc w:val="center"/>
        <w:rPr>
          <w:rFonts w:ascii="宋体" w:hAnsi="宋体"/>
          <w:b/>
          <w:sz w:val="24"/>
        </w:rPr>
      </w:pPr>
    </w:p>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《暖通专业识图基础》课程描述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982"/>
        <w:gridCol w:w="1527"/>
        <w:gridCol w:w="1324"/>
        <w:gridCol w:w="879"/>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70"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712"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暖通专业识图基础</w:t>
            </w:r>
          </w:p>
        </w:tc>
        <w:tc>
          <w:tcPr>
            <w:tcW w:w="2649"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34学时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知识目标：</w:t>
            </w:r>
          </w:p>
          <w:p>
            <w:pPr>
              <w:adjustRightInd w:val="0"/>
              <w:snapToGrid w:val="0"/>
              <w:rPr>
                <w:rFonts w:ascii="宋体"/>
                <w:b/>
                <w:bCs/>
              </w:rPr>
            </w:pPr>
            <w:r>
              <w:rPr>
                <w:rFonts w:hint="eastAsia" w:ascii="宋体" w:hAnsi="宋体" w:cs="宋体"/>
              </w:rPr>
              <w:t>·了解建筑图的构成及识别方法</w:t>
            </w:r>
          </w:p>
          <w:p>
            <w:pPr>
              <w:adjustRightInd w:val="0"/>
              <w:snapToGrid w:val="0"/>
              <w:rPr>
                <w:rFonts w:ascii="宋体"/>
              </w:rPr>
            </w:pPr>
            <w:r>
              <w:rPr>
                <w:rFonts w:hint="eastAsia" w:ascii="宋体" w:hAnsi="宋体" w:cs="宋体"/>
              </w:rPr>
              <w:t>·掌握管道单、双线的平、立、侧面图的识读与绘制方法</w:t>
            </w:r>
          </w:p>
          <w:p>
            <w:pPr>
              <w:adjustRightInd w:val="0"/>
              <w:snapToGrid w:val="0"/>
              <w:rPr>
                <w:rFonts w:ascii="宋体"/>
              </w:rPr>
            </w:pPr>
            <w:r>
              <w:rPr>
                <w:rFonts w:hint="eastAsia" w:ascii="宋体" w:hAnsi="宋体" w:cs="宋体"/>
              </w:rPr>
              <w:t>·掌握管道的交叉与重叠的识读与绘制方法</w:t>
            </w:r>
          </w:p>
          <w:p>
            <w:pPr>
              <w:adjustRightInd w:val="0"/>
              <w:snapToGrid w:val="0"/>
              <w:rPr>
                <w:rFonts w:ascii="宋体" w:hAnsi="宋体" w:cs="宋体"/>
              </w:rPr>
            </w:pPr>
            <w:r>
              <w:rPr>
                <w:rFonts w:hint="eastAsia" w:ascii="宋体" w:hAnsi="宋体" w:cs="宋体"/>
              </w:rPr>
              <w:t>·掌握单、双线图管道斜等轴测图的识读与绘制方法</w:t>
            </w:r>
          </w:p>
          <w:p>
            <w:pPr>
              <w:adjustRightInd w:val="0"/>
              <w:snapToGrid w:val="0"/>
              <w:rPr>
                <w:rFonts w:ascii="宋体" w:hAnsi="宋体" w:cs="宋体"/>
              </w:rPr>
            </w:pPr>
            <w:r>
              <w:rPr>
                <w:rFonts w:hint="eastAsia" w:ascii="宋体" w:hAnsi="宋体" w:cs="宋体"/>
              </w:rPr>
              <w:t>·掌握常用设备及附件细节图、施工详图、节点图的识读与绘制方法</w:t>
            </w:r>
          </w:p>
          <w:p>
            <w:pPr>
              <w:adjustRightInd w:val="0"/>
              <w:snapToGrid w:val="0"/>
              <w:rPr>
                <w:rFonts w:ascii="宋体" w:hAnsi="宋体" w:cs="宋体"/>
              </w:rPr>
            </w:pPr>
            <w:r>
              <w:rPr>
                <w:rFonts w:hint="eastAsia" w:ascii="宋体" w:hAnsi="宋体" w:cs="宋体"/>
              </w:rPr>
              <w:t>·掌握</w:t>
            </w:r>
            <w:r>
              <w:rPr>
                <w:rFonts w:hint="eastAsia"/>
                <w:szCs w:val="21"/>
              </w:rPr>
              <w:t>室内供暖工程平面图及系统图的识读与绘制方法</w:t>
            </w:r>
          </w:p>
          <w:p>
            <w:pPr>
              <w:adjustRightInd w:val="0"/>
              <w:snapToGrid w:val="0"/>
              <w:rPr>
                <w:szCs w:val="21"/>
              </w:rPr>
            </w:pPr>
            <w:r>
              <w:rPr>
                <w:rFonts w:hint="eastAsia" w:ascii="宋体" w:hAnsi="宋体" w:cs="宋体"/>
              </w:rPr>
              <w:t>·掌握</w:t>
            </w:r>
            <w:r>
              <w:rPr>
                <w:rFonts w:hint="eastAsia"/>
                <w:szCs w:val="21"/>
              </w:rPr>
              <w:t>室内给排水工程平面图及系统图的识读与绘制方法</w:t>
            </w:r>
          </w:p>
          <w:p>
            <w:pPr>
              <w:adjustRightInd w:val="0"/>
              <w:snapToGrid w:val="0"/>
              <w:rPr>
                <w:szCs w:val="21"/>
              </w:rPr>
            </w:pPr>
            <w:r>
              <w:rPr>
                <w:rFonts w:hint="eastAsia" w:ascii="宋体" w:hAnsi="宋体" w:cs="宋体"/>
              </w:rPr>
              <w:t>·掌握</w:t>
            </w:r>
            <w:r>
              <w:rPr>
                <w:rFonts w:hint="eastAsia"/>
                <w:szCs w:val="21"/>
              </w:rPr>
              <w:t>通风空调工程平面图及系统图的识读与绘制方法</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hAnsi="宋体" w:cs="宋体"/>
              </w:rPr>
            </w:pPr>
            <w:r>
              <w:rPr>
                <w:rFonts w:hint="eastAsia" w:ascii="宋体" w:hAnsi="宋体" w:cs="宋体"/>
              </w:rPr>
              <w:t>·具有识读建筑图纸的能力</w:t>
            </w:r>
          </w:p>
          <w:p>
            <w:pPr>
              <w:adjustRightInd w:val="0"/>
              <w:snapToGrid w:val="0"/>
              <w:rPr>
                <w:rFonts w:ascii="宋体" w:hAnsi="宋体" w:cs="宋体"/>
              </w:rPr>
            </w:pPr>
            <w:r>
              <w:rPr>
                <w:rFonts w:hint="eastAsia" w:ascii="宋体" w:hAnsi="宋体" w:cs="宋体"/>
              </w:rPr>
              <w:t>·具有熟练应用投影的基本知识和基本技能的能力</w:t>
            </w:r>
          </w:p>
          <w:p>
            <w:pPr>
              <w:adjustRightInd w:val="0"/>
              <w:snapToGrid w:val="0"/>
              <w:rPr>
                <w:rFonts w:ascii="宋体"/>
              </w:rPr>
            </w:pPr>
            <w:r>
              <w:rPr>
                <w:rFonts w:hint="eastAsia" w:ascii="宋体" w:hAnsi="宋体" w:cs="宋体"/>
              </w:rPr>
              <w:t>·具有对管道单、双线的平、立、侧面图的识读能力</w:t>
            </w:r>
          </w:p>
          <w:p>
            <w:pPr>
              <w:adjustRightInd w:val="0"/>
              <w:snapToGrid w:val="0"/>
              <w:rPr>
                <w:rFonts w:ascii="宋体"/>
              </w:rPr>
            </w:pPr>
            <w:r>
              <w:rPr>
                <w:rFonts w:hint="eastAsia" w:ascii="宋体" w:hAnsi="宋体" w:cs="宋体"/>
              </w:rPr>
              <w:t>·能独立绘制管道单、双线的平、立、侧面图</w:t>
            </w:r>
          </w:p>
          <w:p>
            <w:pPr>
              <w:adjustRightInd w:val="0"/>
              <w:snapToGrid w:val="0"/>
              <w:rPr>
                <w:rFonts w:ascii="宋体" w:hAnsi="宋体" w:cs="宋体"/>
              </w:rPr>
            </w:pPr>
            <w:r>
              <w:rPr>
                <w:rFonts w:hint="eastAsia" w:ascii="宋体" w:hAnsi="宋体" w:cs="宋体"/>
              </w:rPr>
              <w:t>·具有熟练使用国家专业制图标准的能力</w:t>
            </w:r>
          </w:p>
          <w:p>
            <w:pPr>
              <w:adjustRightInd w:val="0"/>
              <w:snapToGrid w:val="0"/>
              <w:rPr>
                <w:rFonts w:ascii="宋体"/>
              </w:rPr>
            </w:pPr>
            <w:r>
              <w:rPr>
                <w:rFonts w:hint="eastAsia" w:ascii="宋体" w:hAnsi="宋体" w:cs="宋体"/>
              </w:rPr>
              <w:t>·能熟练地识读并绘制与施工过程有关的暖通专业技术图纸</w:t>
            </w:r>
          </w:p>
          <w:p>
            <w:pPr>
              <w:adjustRightInd w:val="0"/>
              <w:snapToGrid w:val="0"/>
              <w:rPr>
                <w:rFonts w:ascii="宋体"/>
              </w:rPr>
            </w:pPr>
            <w:r>
              <w:rPr>
                <w:rFonts w:hint="eastAsia" w:ascii="宋体" w:hAnsi="宋体" w:cs="宋体"/>
              </w:rPr>
              <w:t>·具有正确识读和绘制暖通专业施工图的能力</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·具有团队的管理能力，具有与人沟通、协作能力</w:t>
            </w:r>
          </w:p>
          <w:p>
            <w:pPr>
              <w:adjustRightInd w:val="0"/>
              <w:snapToGrid w:val="0"/>
              <w:rPr>
                <w:rFonts w:ascii="宋体"/>
              </w:rPr>
            </w:pPr>
            <w:r>
              <w:rPr>
                <w:rFonts w:hint="eastAsia" w:ascii="宋体" w:hAnsi="宋体" w:cs="宋体"/>
              </w:rPr>
              <w:t>·具有适应与应变复杂环境的能力</w:t>
            </w:r>
          </w:p>
          <w:p>
            <w:pPr>
              <w:adjustRightInd w:val="0"/>
              <w:snapToGrid w:val="0"/>
              <w:rPr>
                <w:rFonts w:ascii="宋体"/>
              </w:rPr>
            </w:pPr>
            <w:r>
              <w:rPr>
                <w:rFonts w:hint="eastAsia" w:ascii="宋体" w:hAnsi="宋体" w:cs="宋体"/>
              </w:rPr>
              <w:t>·具有良好职业道德和社会责任感</w:t>
            </w:r>
          </w:p>
          <w:p>
            <w:pPr>
              <w:adjustRightInd w:val="0"/>
              <w:snapToGrid w:val="0"/>
              <w:rPr>
                <w:rFonts w:ascii="宋体"/>
              </w:rPr>
            </w:pPr>
            <w:r>
              <w:rPr>
                <w:rFonts w:hint="eastAsia" w:ascii="宋体" w:hAnsi="宋体" w:cs="宋体"/>
              </w:rPr>
              <w:t>·具有自我学习和持续发展的能力</w:t>
            </w:r>
          </w:p>
          <w:p>
            <w:pPr>
              <w:adjustRightInd w:val="0"/>
              <w:snapToGrid w:val="0"/>
              <w:rPr>
                <w:rFonts w:ascii="宋体"/>
              </w:rPr>
            </w:pP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79" w:type="dxa"/>
            <w:gridSpan w:val="3"/>
            <w:tcBorders>
              <w:top w:val="single" w:color="auto" w:sz="8" w:space="0"/>
              <w:left w:val="single" w:color="auto" w:sz="8" w:space="0"/>
              <w:bottom w:val="single" w:color="auto" w:sz="4" w:space="0"/>
            </w:tcBorders>
          </w:tcPr>
          <w:p>
            <w:pPr>
              <w:adjustRightInd w:val="0"/>
              <w:snapToGrid w:val="0"/>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hAnsi="宋体" w:cs="宋体"/>
              </w:rPr>
            </w:pPr>
            <w:r>
              <w:rPr>
                <w:rFonts w:hint="eastAsia" w:ascii="宋体" w:hAnsi="宋体" w:cs="宋体"/>
              </w:rPr>
              <w:t>·建筑图构成及识读</w:t>
            </w:r>
          </w:p>
          <w:p>
            <w:pPr>
              <w:adjustRightInd w:val="0"/>
              <w:snapToGrid w:val="0"/>
              <w:rPr>
                <w:rFonts w:ascii="宋体"/>
              </w:rPr>
            </w:pPr>
            <w:r>
              <w:rPr>
                <w:rFonts w:hint="eastAsia" w:ascii="宋体" w:hAnsi="宋体" w:cs="宋体"/>
              </w:rPr>
              <w:t>·点的投影</w:t>
            </w:r>
          </w:p>
          <w:p>
            <w:pPr>
              <w:adjustRightInd w:val="0"/>
              <w:snapToGrid w:val="0"/>
              <w:rPr>
                <w:rFonts w:ascii="宋体"/>
              </w:rPr>
            </w:pPr>
            <w:r>
              <w:rPr>
                <w:rFonts w:hint="eastAsia" w:ascii="宋体" w:hAnsi="宋体" w:cs="宋体"/>
              </w:rPr>
              <w:t>·直线的投影</w:t>
            </w:r>
          </w:p>
          <w:p>
            <w:pPr>
              <w:adjustRightInd w:val="0"/>
              <w:snapToGrid w:val="0"/>
              <w:rPr>
                <w:rFonts w:ascii="宋体"/>
              </w:rPr>
            </w:pPr>
            <w:r>
              <w:rPr>
                <w:rFonts w:hint="eastAsia" w:ascii="宋体" w:hAnsi="宋体" w:cs="宋体"/>
              </w:rPr>
              <w:t>·轴测投影</w:t>
            </w:r>
          </w:p>
          <w:p>
            <w:pPr>
              <w:adjustRightInd w:val="0"/>
              <w:snapToGrid w:val="0"/>
              <w:rPr>
                <w:rFonts w:ascii="宋体"/>
              </w:rPr>
            </w:pPr>
            <w:r>
              <w:rPr>
                <w:rFonts w:hint="eastAsia" w:ascii="宋体" w:hAnsi="宋体" w:cs="宋体"/>
              </w:rPr>
              <w:t>·工程制图标准</w:t>
            </w:r>
          </w:p>
          <w:p>
            <w:pPr>
              <w:adjustRightInd w:val="0"/>
              <w:snapToGrid w:val="0"/>
              <w:rPr>
                <w:rFonts w:ascii="宋体"/>
              </w:rPr>
            </w:pPr>
            <w:r>
              <w:rPr>
                <w:rFonts w:hint="eastAsia" w:ascii="宋体" w:hAnsi="宋体" w:cs="宋体"/>
              </w:rPr>
              <w:t>·管道单双线的平立侧面图的识读与绘制</w:t>
            </w:r>
          </w:p>
          <w:p>
            <w:pPr>
              <w:adjustRightInd w:val="0"/>
              <w:snapToGrid w:val="0"/>
              <w:rPr>
                <w:rFonts w:ascii="宋体"/>
              </w:rPr>
            </w:pPr>
            <w:r>
              <w:rPr>
                <w:rFonts w:hint="eastAsia" w:ascii="宋体" w:hAnsi="宋体" w:cs="宋体"/>
              </w:rPr>
              <w:t>·管道的交叉与重叠的识读与绘制</w:t>
            </w:r>
          </w:p>
          <w:p>
            <w:pPr>
              <w:adjustRightInd w:val="0"/>
              <w:snapToGrid w:val="0"/>
              <w:rPr>
                <w:rFonts w:ascii="宋体" w:hAnsi="宋体" w:cs="宋体"/>
              </w:rPr>
            </w:pPr>
            <w:r>
              <w:rPr>
                <w:rFonts w:hint="eastAsia" w:ascii="宋体" w:hAnsi="宋体" w:cs="宋体"/>
              </w:rPr>
              <w:t>·管道轴测图的识读与绘制</w:t>
            </w:r>
          </w:p>
          <w:p>
            <w:pPr>
              <w:adjustRightInd w:val="0"/>
              <w:snapToGrid w:val="0"/>
              <w:rPr>
                <w:rFonts w:ascii="宋体"/>
              </w:rPr>
            </w:pPr>
            <w:r>
              <w:rPr>
                <w:rFonts w:hint="eastAsia" w:ascii="宋体" w:hAnsi="宋体" w:cs="宋体"/>
              </w:rPr>
              <w:t>·常用设备及附件的识读与绘制</w:t>
            </w:r>
          </w:p>
          <w:p>
            <w:pPr>
              <w:adjustRightInd w:val="0"/>
              <w:snapToGrid w:val="0"/>
              <w:rPr>
                <w:rFonts w:ascii="宋体"/>
              </w:rPr>
            </w:pPr>
            <w:r>
              <w:rPr>
                <w:rFonts w:hint="eastAsia" w:ascii="宋体" w:hAnsi="宋体" w:cs="宋体"/>
              </w:rPr>
              <w:t>·室内供暖工程施工图基础</w:t>
            </w:r>
          </w:p>
          <w:p>
            <w:pPr>
              <w:adjustRightInd w:val="0"/>
              <w:snapToGrid w:val="0"/>
              <w:rPr>
                <w:rFonts w:ascii="宋体"/>
              </w:rPr>
            </w:pPr>
            <w:r>
              <w:rPr>
                <w:rFonts w:hint="eastAsia" w:ascii="宋体" w:hAnsi="宋体" w:cs="宋体"/>
              </w:rPr>
              <w:t>·室内供暖工程施工图识读及绘制</w:t>
            </w:r>
          </w:p>
          <w:p>
            <w:pPr>
              <w:adjustRightInd w:val="0"/>
              <w:snapToGrid w:val="0"/>
              <w:rPr>
                <w:rFonts w:ascii="宋体"/>
              </w:rPr>
            </w:pPr>
            <w:r>
              <w:rPr>
                <w:rFonts w:hint="eastAsia" w:ascii="宋体" w:hAnsi="宋体" w:cs="宋体"/>
              </w:rPr>
              <w:t>·通风空调施工图基础</w:t>
            </w:r>
          </w:p>
          <w:p>
            <w:pPr>
              <w:adjustRightInd w:val="0"/>
              <w:snapToGrid w:val="0"/>
              <w:rPr>
                <w:rFonts w:ascii="宋体"/>
              </w:rPr>
            </w:pPr>
            <w:r>
              <w:rPr>
                <w:rFonts w:hint="eastAsia" w:ascii="宋体" w:hAnsi="宋体" w:cs="宋体"/>
              </w:rPr>
              <w:t>·通风空调施工图识读及绘制</w:t>
            </w:r>
          </w:p>
          <w:p>
            <w:pPr>
              <w:adjustRightInd w:val="0"/>
              <w:snapToGrid w:val="0"/>
              <w:rPr>
                <w:rFonts w:ascii="宋体" w:hAnsi="宋体" w:cs="宋体"/>
              </w:rPr>
            </w:pPr>
            <w:r>
              <w:rPr>
                <w:rFonts w:hint="eastAsia" w:ascii="宋体" w:hAnsi="宋体" w:cs="宋体"/>
              </w:rPr>
              <w:t>·室内给排水施工图基础</w:t>
            </w:r>
          </w:p>
          <w:p>
            <w:pPr>
              <w:adjustRightInd w:val="0"/>
              <w:snapToGrid w:val="0"/>
              <w:rPr>
                <w:rFonts w:ascii="宋体"/>
              </w:rPr>
            </w:pPr>
            <w:r>
              <w:rPr>
                <w:rFonts w:hint="eastAsia" w:ascii="宋体" w:hAnsi="宋体" w:cs="宋体"/>
              </w:rPr>
              <w:t>·室内给排水施工图识读及绘制</w:t>
            </w:r>
          </w:p>
        </w:tc>
        <w:tc>
          <w:tcPr>
            <w:tcW w:w="4852" w:type="dxa"/>
            <w:gridSpan w:val="3"/>
            <w:tcBorders>
              <w:top w:val="single" w:color="auto" w:sz="8" w:space="0"/>
              <w:bottom w:val="single" w:color="auto" w:sz="4"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·讲授法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·任务教学法</w:t>
            </w:r>
          </w:p>
          <w:p>
            <w:pPr>
              <w:adjustRightInd w:val="0"/>
              <w:snapToGrid w:val="0"/>
              <w:rPr>
                <w:rFonts w:ascii="宋体"/>
              </w:rPr>
            </w:pPr>
            <w:r>
              <w:rPr>
                <w:rFonts w:hint="eastAsia" w:ascii="宋体" w:hAnsi="宋体" w:cs="宋体"/>
              </w:rPr>
              <w:t>·分组训练法</w:t>
            </w:r>
          </w:p>
          <w:p>
            <w:pPr>
              <w:adjustRightInd w:val="0"/>
              <w:snapToGrid w:val="0"/>
              <w:rPr>
                <w:rFonts w:ascii="宋体"/>
              </w:rPr>
            </w:pPr>
            <w:r>
              <w:rPr>
                <w:rFonts w:hint="eastAsia" w:ascii="宋体" w:hAnsi="宋体" w:cs="宋体"/>
              </w:rPr>
              <w:t>·实践教学法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2" w:type="dxa"/>
            <w:gridSpan w:val="2"/>
            <w:tcBorders>
              <w:top w:val="single" w:color="auto" w:sz="4" w:space="0"/>
              <w:left w:val="single" w:color="auto" w:sz="8" w:space="0"/>
              <w:bottom w:val="single" w:color="auto" w:sz="8" w:space="0"/>
              <w:right w:val="single" w:color="auto" w:sz="4" w:space="0"/>
            </w:tcBorders>
          </w:tcPr>
          <w:p>
            <w:pPr>
              <w:adjustRightInd w:val="0"/>
              <w:snapToGrid w:val="0"/>
              <w:rPr>
                <w:rFonts w:ascii="宋体"/>
              </w:rPr>
            </w:pPr>
            <w:r>
              <w:rPr>
                <w:rFonts w:hint="eastAsia" w:ascii="宋体" w:hAnsi="宋体" w:cs="宋体"/>
                <w:b/>
                <w:bCs/>
              </w:rPr>
              <w:t>教学媒体：</w:t>
            </w:r>
          </w:p>
          <w:p>
            <w:pPr>
              <w:adjustRightInd w:val="0"/>
              <w:snapToGrid w:val="0"/>
              <w:rPr>
                <w:rFonts w:ascii="宋体"/>
              </w:rPr>
            </w:pPr>
            <w:r>
              <w:rPr>
                <w:rFonts w:hint="eastAsia" w:ascii="宋体" w:hAnsi="宋体" w:cs="宋体"/>
              </w:rPr>
              <w:t>·教材与参考书</w:t>
            </w:r>
          </w:p>
          <w:p>
            <w:pPr>
              <w:adjustRightInd w:val="0"/>
              <w:snapToGrid w:val="0"/>
              <w:rPr>
                <w:rFonts w:ascii="宋体"/>
              </w:rPr>
            </w:pPr>
            <w:r>
              <w:rPr>
                <w:rFonts w:hint="eastAsia" w:ascii="宋体" w:hAnsi="宋体" w:cs="宋体"/>
              </w:rPr>
              <w:t>·教学课件</w:t>
            </w:r>
          </w:p>
          <w:p>
            <w:pPr>
              <w:adjustRightInd w:val="0"/>
              <w:snapToGrid w:val="0"/>
              <w:rPr>
                <w:rFonts w:ascii="宋体"/>
              </w:rPr>
            </w:pPr>
            <w:r>
              <w:rPr>
                <w:rFonts w:hint="eastAsia" w:ascii="宋体" w:hAnsi="宋体" w:cs="宋体"/>
              </w:rPr>
              <w:t>·实训车间的教学载体</w:t>
            </w:r>
          </w:p>
          <w:p>
            <w:pPr>
              <w:adjustRightInd w:val="0"/>
              <w:snapToGrid w:val="0"/>
              <w:rPr>
                <w:rFonts w:ascii="宋体"/>
              </w:rPr>
            </w:pPr>
            <w:r>
              <w:rPr>
                <w:rFonts w:hint="eastAsia" w:ascii="宋体" w:hAnsi="宋体" w:cs="宋体"/>
              </w:rPr>
              <w:t>·教材与参考书</w:t>
            </w:r>
          </w:p>
          <w:p>
            <w:pPr>
              <w:adjustRightInd w:val="0"/>
              <w:snapToGrid w:val="0"/>
              <w:rPr>
                <w:rFonts w:ascii="宋体" w:hAnsi="宋体" w:cs="宋体"/>
                <w:b/>
                <w:bCs/>
              </w:rPr>
            </w:pPr>
            <w:r>
              <w:rPr>
                <w:rFonts w:hint="eastAsia" w:ascii="宋体" w:hAnsi="宋体" w:cs="宋体"/>
              </w:rPr>
              <w:t>·专业图纸</w:t>
            </w:r>
          </w:p>
        </w:tc>
        <w:tc>
          <w:tcPr>
            <w:tcW w:w="2851" w:type="dxa"/>
            <w:gridSpan w:val="2"/>
            <w:tcBorders>
              <w:top w:val="single" w:color="auto" w:sz="4" w:space="0"/>
              <w:left w:val="single" w:color="auto" w:sz="4"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 具备专业识图能力</w:t>
            </w:r>
          </w:p>
          <w:p>
            <w:pPr>
              <w:adjustRightInd w:val="0"/>
              <w:snapToGrid w:val="0"/>
              <w:rPr>
                <w:rFonts w:ascii="宋体"/>
              </w:rPr>
            </w:pPr>
            <w:r>
              <w:rPr>
                <w:rFonts w:hint="eastAsia" w:ascii="宋体" w:hAnsi="宋体" w:cs="宋体"/>
              </w:rPr>
              <w:t>· 具备绘制专业图纸的能力</w:t>
            </w:r>
          </w:p>
          <w:p>
            <w:pPr>
              <w:adjustRightInd w:val="0"/>
              <w:snapToGrid w:val="0"/>
              <w:rPr>
                <w:rFonts w:ascii="宋体" w:hAnsi="宋体" w:cs="宋体"/>
                <w:b/>
                <w:bCs/>
              </w:rPr>
            </w:pPr>
            <w:r>
              <w:rPr>
                <w:rFonts w:hint="eastAsia" w:ascii="宋体" w:hAnsi="宋体" w:cs="宋体"/>
              </w:rPr>
              <w:t>· 利用专业基础知识分析解决实际问题的能力</w:t>
            </w:r>
          </w:p>
        </w:tc>
        <w:tc>
          <w:tcPr>
            <w:tcW w:w="3528" w:type="dxa"/>
            <w:gridSpan w:val="2"/>
            <w:tcBorders>
              <w:top w:val="single" w:color="auto" w:sz="4" w:space="0"/>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w:t>
            </w:r>
          </w:p>
          <w:p>
            <w:pPr>
              <w:adjustRightInd w:val="0"/>
              <w:snapToGrid w:val="0"/>
              <w:rPr>
                <w:rFonts w:ascii="宋体" w:hAnsi="宋体" w:cs="宋体"/>
                <w:b/>
                <w:bCs/>
              </w:rPr>
            </w:pPr>
          </w:p>
        </w:tc>
      </w:tr>
      <w:bookmarkEnd w:id="20"/>
      <w:bookmarkEnd w:id="21"/>
      <w:bookmarkEnd w:id="22"/>
    </w:tbl>
    <w:p>
      <w:pPr>
        <w:spacing w:line="360" w:lineRule="auto"/>
        <w:jc w:val="center"/>
      </w:pPr>
      <w:bookmarkStart w:id="23" w:name="_Toc240526338"/>
      <w:bookmarkStart w:id="24" w:name="_Toc240970036"/>
      <w:bookmarkStart w:id="25" w:name="_Toc239117676"/>
      <w:bookmarkStart w:id="26" w:name="_Toc240970026"/>
      <w:bookmarkStart w:id="27" w:name="_Toc240526328"/>
      <w:bookmarkStart w:id="28" w:name="_Toc239117666"/>
      <w:r>
        <w:br w:type="page"/>
      </w:r>
      <w:r>
        <w:rPr>
          <w:rFonts w:hint="eastAsia" w:ascii="宋体" w:hAnsi="宋体"/>
          <w:b/>
          <w:sz w:val="24"/>
        </w:rPr>
        <w:t>《热工学基础》课程描述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74"/>
        <w:gridCol w:w="3068"/>
        <w:gridCol w:w="578"/>
        <w:gridCol w:w="1119"/>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72"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839"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热工学基础</w:t>
            </w:r>
          </w:p>
        </w:tc>
        <w:tc>
          <w:tcPr>
            <w:tcW w:w="2520"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32学时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8" w:space="0"/>
              <w:right w:val="single" w:color="auto" w:sz="8" w:space="0"/>
            </w:tcBorders>
          </w:tcPr>
          <w:p>
            <w:pPr>
              <w:rPr>
                <w:rFonts w:ascii="宋体"/>
                <w:sz w:val="24"/>
              </w:rPr>
            </w:pPr>
            <w:r>
              <w:rPr>
                <w:rFonts w:hint="eastAsia" w:ascii="宋体" w:hAnsi="宋体" w:cs="宋体"/>
                <w:b/>
                <w:bCs/>
              </w:rPr>
              <w:t>课程目标：</w:t>
            </w:r>
            <w:r>
              <w:rPr>
                <w:rFonts w:ascii="宋体" w:hAnsi="宋体" w:cs="宋体"/>
                <w:b/>
                <w:bCs/>
                <w:sz w:val="24"/>
              </w:rPr>
              <w:t xml:space="preserve"> </w:t>
            </w:r>
          </w:p>
          <w:p>
            <w:pPr>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·掌握常用工质（理想气体、水蒸汽和湿空气）的热力性质和变化规律</w:t>
            </w:r>
          </w:p>
          <w:p>
            <w:pPr>
              <w:adjustRightInd w:val="0"/>
              <w:snapToGrid w:val="0"/>
              <w:rPr>
                <w:rFonts w:ascii="宋体"/>
              </w:rPr>
            </w:pPr>
            <w:r>
              <w:rPr>
                <w:rFonts w:hint="eastAsia" w:ascii="宋体" w:hAnsi="宋体" w:cs="宋体"/>
              </w:rPr>
              <w:t>·领会热力学第一定律与热力学第二定律基本知识</w:t>
            </w:r>
          </w:p>
          <w:p>
            <w:pPr>
              <w:adjustRightInd w:val="0"/>
              <w:snapToGrid w:val="0"/>
              <w:rPr>
                <w:rFonts w:ascii="宋体" w:hAnsi="宋体" w:cs="宋体"/>
              </w:rPr>
            </w:pPr>
            <w:r>
              <w:rPr>
                <w:rFonts w:hint="eastAsia" w:ascii="宋体" w:hAnsi="宋体" w:cs="宋体"/>
              </w:rPr>
              <w:t>·能利用热力学原理和常用工质热力图表分析基本热力过程和计算热力参数</w:t>
            </w:r>
          </w:p>
          <w:p>
            <w:pPr>
              <w:adjustRightInd w:val="0"/>
              <w:snapToGrid w:val="0"/>
              <w:rPr>
                <w:rFonts w:ascii="宋体"/>
              </w:rPr>
            </w:pPr>
            <w:r>
              <w:rPr>
                <w:rFonts w:hint="eastAsia" w:ascii="宋体" w:hAnsi="宋体" w:cs="宋体"/>
              </w:rPr>
              <w:t>·了解气体压缩与制冷循环过程</w:t>
            </w:r>
          </w:p>
          <w:p>
            <w:pPr>
              <w:adjustRightInd w:val="0"/>
              <w:snapToGrid w:val="0"/>
              <w:rPr>
                <w:rFonts w:ascii="宋体"/>
              </w:rPr>
            </w:pPr>
            <w:r>
              <w:rPr>
                <w:rFonts w:hint="eastAsia" w:ascii="宋体" w:hAnsi="宋体" w:cs="宋体"/>
              </w:rPr>
              <w:t>·领会热能传递方式，掌握稳定传热和不稳定传热知识</w:t>
            </w:r>
          </w:p>
          <w:p>
            <w:pPr>
              <w:adjustRightInd w:val="0"/>
              <w:snapToGrid w:val="0"/>
              <w:rPr>
                <w:rFonts w:ascii="宋体"/>
              </w:rPr>
            </w:pPr>
            <w:r>
              <w:rPr>
                <w:rFonts w:hint="eastAsia" w:ascii="宋体" w:hAnsi="宋体" w:cs="宋体"/>
              </w:rPr>
              <w:t>·能进行平壁、圆筒壁稳定传热计算</w:t>
            </w:r>
          </w:p>
          <w:p>
            <w:pPr>
              <w:adjustRightInd w:val="0"/>
              <w:snapToGrid w:val="0"/>
              <w:rPr>
                <w:rFonts w:ascii="宋体"/>
              </w:rPr>
            </w:pPr>
            <w:r>
              <w:rPr>
                <w:rFonts w:hint="eastAsia" w:ascii="宋体" w:hAnsi="宋体" w:cs="宋体"/>
              </w:rPr>
              <w:t>·掌握常用换热器的构造和工作原理，能进行常用换热器选型计算</w:t>
            </w:r>
          </w:p>
          <w:p>
            <w:pPr>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·具有专业热力计算能力</w:t>
            </w:r>
          </w:p>
          <w:p>
            <w:pPr>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·具有团队的管理能力，具有与人沟通、协作能力</w:t>
            </w:r>
          </w:p>
          <w:p>
            <w:pPr>
              <w:adjustRightInd w:val="0"/>
              <w:snapToGrid w:val="0"/>
              <w:rPr>
                <w:rFonts w:ascii="宋体"/>
              </w:rPr>
            </w:pPr>
            <w:r>
              <w:rPr>
                <w:rFonts w:hint="eastAsia" w:ascii="宋体" w:hAnsi="宋体" w:cs="宋体"/>
              </w:rPr>
              <w:t>·具有适应与应变复杂环境的能力</w:t>
            </w:r>
          </w:p>
          <w:p>
            <w:pPr>
              <w:adjustRightInd w:val="0"/>
              <w:snapToGrid w:val="0"/>
              <w:rPr>
                <w:rFonts w:ascii="宋体"/>
              </w:rPr>
            </w:pPr>
            <w:r>
              <w:rPr>
                <w:rFonts w:hint="eastAsia" w:ascii="宋体" w:hAnsi="宋体" w:cs="宋体"/>
              </w:rPr>
              <w:t>·具有良好职业道德和社会责任感</w:t>
            </w:r>
          </w:p>
          <w:p>
            <w:pPr>
              <w:adjustRightInd w:val="0"/>
              <w:snapToGrid w:val="0"/>
              <w:rPr>
                <w:rFonts w:ascii="宋体"/>
              </w:rPr>
            </w:pPr>
            <w:r>
              <w:rPr>
                <w:rFonts w:hint="eastAsia" w:ascii="宋体" w:hAnsi="宋体" w:cs="宋体"/>
              </w:rPr>
              <w:t>·具有自我学习和持续发展的能力</w:t>
            </w:r>
          </w:p>
          <w:p>
            <w:pPr>
              <w:adjustRightInd w:val="0"/>
              <w:snapToGrid w:val="0"/>
              <w:rPr>
                <w:rFonts w:ascii="宋体"/>
              </w:rPr>
            </w:pPr>
            <w:r>
              <w:rPr>
                <w:rFonts w:hint="eastAsia" w:ascii="宋体" w:hAnsi="宋体" w:cs="宋体"/>
              </w:rPr>
              <w:t>·具有分析问题、解决工程实际问题的方法能力</w:t>
            </w:r>
          </w:p>
          <w:p>
            <w:pPr>
              <w:adjustRightInd w:val="0"/>
              <w:snapToGrid w:val="0"/>
              <w:rPr>
                <w:rFonts w:ascii="宋体"/>
              </w:rPr>
            </w:pP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14" w:type="dxa"/>
            <w:gridSpan w:val="3"/>
            <w:tcBorders>
              <w:top w:val="single" w:color="auto" w:sz="8" w:space="0"/>
              <w:left w:val="single" w:color="auto" w:sz="8" w:space="0"/>
            </w:tcBorders>
          </w:tcPr>
          <w:p>
            <w:pPr>
              <w:rPr>
                <w:rFonts w:ascii="宋体"/>
                <w:b/>
                <w:bCs/>
              </w:rPr>
            </w:pPr>
            <w:r>
              <w:rPr>
                <w:rFonts w:hint="eastAsia" w:ascii="宋体" w:hAnsi="宋体" w:cs="宋体"/>
                <w:b/>
                <w:bCs/>
              </w:rPr>
              <w:t>内容：</w:t>
            </w:r>
          </w:p>
          <w:p>
            <w:pPr>
              <w:rPr>
                <w:rFonts w:ascii="宋体"/>
              </w:rPr>
            </w:pPr>
            <w:r>
              <w:rPr>
                <w:rFonts w:hint="eastAsia" w:ascii="宋体" w:hAnsi="宋体" w:cs="宋体"/>
              </w:rPr>
              <w:t>·工质（理想气体、水蒸汽和湿空气）热量计算</w:t>
            </w:r>
          </w:p>
          <w:p>
            <w:pPr>
              <w:rPr>
                <w:rFonts w:ascii="宋体"/>
              </w:rPr>
            </w:pPr>
            <w:r>
              <w:rPr>
                <w:rFonts w:hint="eastAsia" w:ascii="宋体" w:hAnsi="宋体" w:cs="宋体"/>
              </w:rPr>
              <w:t>·水蒸气和湿空气的性质</w:t>
            </w:r>
          </w:p>
          <w:p>
            <w:pPr>
              <w:rPr>
                <w:rFonts w:ascii="宋体" w:hAnsi="宋体" w:cs="宋体"/>
              </w:rPr>
            </w:pPr>
            <w:r>
              <w:rPr>
                <w:rFonts w:hint="eastAsia" w:ascii="宋体" w:hAnsi="宋体" w:cs="宋体"/>
              </w:rPr>
              <w:t>·稳定传热和换热器选型计算</w:t>
            </w:r>
          </w:p>
          <w:p>
            <w:pPr>
              <w:adjustRightInd w:val="0"/>
              <w:snapToGrid w:val="0"/>
              <w:rPr>
                <w:rFonts w:ascii="宋体"/>
              </w:rPr>
            </w:pPr>
            <w:r>
              <w:rPr>
                <w:rFonts w:hint="eastAsia" w:ascii="宋体" w:hAnsi="宋体" w:cs="宋体"/>
              </w:rPr>
              <w:t>·热力学第一定律与热力学第二定律基本知识</w:t>
            </w:r>
          </w:p>
          <w:p>
            <w:pPr>
              <w:rPr>
                <w:rFonts w:ascii="宋体" w:hAnsi="宋体" w:cs="宋体"/>
              </w:rPr>
            </w:pPr>
            <w:r>
              <w:rPr>
                <w:rFonts w:hint="eastAsia" w:ascii="宋体" w:hAnsi="宋体" w:cs="宋体"/>
              </w:rPr>
              <w:t>·气体压缩与制冷循环</w:t>
            </w:r>
          </w:p>
          <w:p>
            <w:pPr>
              <w:rPr>
                <w:rFonts w:ascii="宋体"/>
              </w:rPr>
            </w:pPr>
          </w:p>
        </w:tc>
        <w:tc>
          <w:tcPr>
            <w:tcW w:w="4217" w:type="dxa"/>
            <w:gridSpan w:val="3"/>
            <w:tcBorders>
              <w:top w:val="single" w:color="auto" w:sz="8" w:space="0"/>
              <w:right w:val="single" w:color="auto" w:sz="8" w:space="0"/>
            </w:tcBorders>
          </w:tcPr>
          <w:p>
            <w:pPr>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·任务教学法</w:t>
            </w:r>
          </w:p>
          <w:p>
            <w:pPr>
              <w:adjustRightInd w:val="0"/>
              <w:snapToGrid w:val="0"/>
              <w:rPr>
                <w:rFonts w:ascii="宋体"/>
              </w:rPr>
            </w:pPr>
            <w:r>
              <w:rPr>
                <w:rFonts w:hint="eastAsia" w:ascii="宋体" w:hAnsi="宋体" w:cs="宋体"/>
              </w:rPr>
              <w:t>·案例教学</w:t>
            </w:r>
          </w:p>
          <w:p>
            <w:pPr>
              <w:adjustRightInd w:val="0"/>
              <w:snapToGrid w:val="0"/>
              <w:rPr>
                <w:rFonts w:ascii="宋体"/>
                <w:sz w:val="24"/>
              </w:rPr>
            </w:pPr>
            <w:r>
              <w:rPr>
                <w:rFonts w:hint="eastAsia" w:ascii="宋体" w:hAnsi="宋体" w:cs="宋体"/>
              </w:rPr>
              <w:t>·项目教学法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6" w:type="dxa"/>
            <w:gridSpan w:val="2"/>
            <w:tcBorders>
              <w:left w:val="single" w:color="auto" w:sz="8" w:space="0"/>
              <w:bottom w:val="single" w:color="auto" w:sz="8" w:space="0"/>
            </w:tcBorders>
          </w:tcPr>
          <w:p>
            <w:pPr>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·教材与参考书</w:t>
            </w:r>
          </w:p>
          <w:p>
            <w:pPr>
              <w:adjustRightInd w:val="0"/>
              <w:snapToGrid w:val="0"/>
              <w:rPr>
                <w:rFonts w:ascii="宋体"/>
              </w:rPr>
            </w:pPr>
            <w:r>
              <w:rPr>
                <w:rFonts w:hint="eastAsia" w:ascii="宋体" w:hAnsi="宋体" w:cs="宋体"/>
              </w:rPr>
              <w:t>·教学课件</w:t>
            </w:r>
          </w:p>
          <w:p>
            <w:pPr>
              <w:adjustRightInd w:val="0"/>
              <w:snapToGrid w:val="0"/>
              <w:rPr>
                <w:rFonts w:ascii="宋体"/>
                <w:sz w:val="24"/>
              </w:rPr>
            </w:pPr>
            <w:r>
              <w:rPr>
                <w:rFonts w:hint="eastAsia" w:ascii="宋体" w:hAnsi="宋体" w:cs="宋体"/>
              </w:rPr>
              <w:t>·工作页</w:t>
            </w:r>
          </w:p>
          <w:p>
            <w:pPr>
              <w:adjustRightInd w:val="0"/>
              <w:snapToGrid w:val="0"/>
              <w:rPr>
                <w:rFonts w:ascii="宋体"/>
                <w:sz w:val="24"/>
              </w:rPr>
            </w:pPr>
          </w:p>
          <w:p>
            <w:pPr>
              <w:adjustRightInd w:val="0"/>
              <w:snapToGrid w:val="0"/>
              <w:rPr>
                <w:rFonts w:ascii="宋体"/>
                <w:sz w:val="24"/>
              </w:rPr>
            </w:pPr>
          </w:p>
        </w:tc>
        <w:tc>
          <w:tcPr>
            <w:tcW w:w="3646" w:type="dxa"/>
            <w:gridSpan w:val="2"/>
            <w:tcBorders>
              <w:bottom w:val="single" w:color="auto" w:sz="8" w:space="0"/>
            </w:tcBorders>
          </w:tcPr>
          <w:p>
            <w:pPr>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具备一定的数学知识</w:t>
            </w:r>
          </w:p>
          <w:p>
            <w:pPr>
              <w:adjustRightInd w:val="0"/>
              <w:snapToGrid w:val="0"/>
              <w:rPr>
                <w:rFonts w:ascii="宋体"/>
              </w:rPr>
            </w:pPr>
            <w:r>
              <w:rPr>
                <w:rFonts w:hint="eastAsia" w:ascii="宋体" w:cs="宋体"/>
              </w:rPr>
              <w:t>·</w:t>
            </w:r>
            <w:r>
              <w:rPr>
                <w:rFonts w:hint="eastAsia" w:ascii="宋体" w:hAnsi="宋体" w:cs="宋体"/>
              </w:rPr>
              <w:t>具备一定的计算能力</w:t>
            </w:r>
          </w:p>
          <w:p>
            <w:pPr>
              <w:adjustRightInd w:val="0"/>
              <w:snapToGrid w:val="0"/>
              <w:rPr>
                <w:rFonts w:ascii="宋体"/>
              </w:rPr>
            </w:pPr>
            <w:r>
              <w:rPr>
                <w:rFonts w:hint="eastAsia" w:ascii="宋体" w:cs="宋体"/>
              </w:rPr>
              <w:t>·</w:t>
            </w:r>
            <w:r>
              <w:rPr>
                <w:rFonts w:hint="eastAsia" w:ascii="宋体" w:hAnsi="宋体" w:cs="宋体"/>
              </w:rPr>
              <w:t>团队协作能力</w:t>
            </w:r>
          </w:p>
          <w:p>
            <w:pPr>
              <w:adjustRightInd w:val="0"/>
              <w:snapToGrid w:val="0"/>
              <w:rPr>
                <w:rFonts w:ascii="宋体"/>
              </w:rPr>
            </w:pPr>
            <w:r>
              <w:rPr>
                <w:rFonts w:hint="eastAsia" w:ascii="宋体" w:cs="宋体"/>
              </w:rPr>
              <w:t>·</w:t>
            </w:r>
            <w:r>
              <w:rPr>
                <w:rFonts w:hint="eastAsia" w:ascii="宋体" w:hAnsi="宋体" w:cs="宋体"/>
              </w:rPr>
              <w:t>解决实际问题的方法能力</w:t>
            </w:r>
          </w:p>
          <w:p>
            <w:pPr>
              <w:adjustRightInd w:val="0"/>
              <w:snapToGrid w:val="0"/>
              <w:rPr>
                <w:rFonts w:ascii="宋体"/>
              </w:rPr>
            </w:pPr>
            <w:r>
              <w:rPr>
                <w:rFonts w:hint="eastAsia" w:ascii="宋体" w:cs="宋体"/>
              </w:rPr>
              <w:t>·</w:t>
            </w:r>
            <w:r>
              <w:rPr>
                <w:rFonts w:hint="eastAsia" w:ascii="宋体" w:hAnsi="宋体" w:cs="宋体"/>
              </w:rPr>
              <w:t>具备专业水力计算能力</w:t>
            </w:r>
          </w:p>
          <w:p>
            <w:pPr>
              <w:adjustRightInd w:val="0"/>
              <w:snapToGrid w:val="0"/>
              <w:rPr>
                <w:rFonts w:ascii="宋体"/>
              </w:rPr>
            </w:pPr>
            <w:r>
              <w:rPr>
                <w:rFonts w:hint="eastAsia" w:ascii="宋体" w:cs="宋体"/>
              </w:rPr>
              <w:t>·</w:t>
            </w:r>
            <w:r>
              <w:rPr>
                <w:rFonts w:hint="eastAsia" w:ascii="宋体" w:hAnsi="宋体" w:cs="宋体"/>
              </w:rPr>
              <w:t>具备一定的物理学知识</w:t>
            </w: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tc>
        <w:tc>
          <w:tcPr>
            <w:tcW w:w="3639" w:type="dxa"/>
            <w:gridSpan w:val="2"/>
            <w:tcBorders>
              <w:bottom w:val="single" w:color="auto" w:sz="8" w:space="0"/>
              <w:right w:val="single" w:color="auto" w:sz="8" w:space="0"/>
            </w:tcBorders>
          </w:tcPr>
          <w:p>
            <w:pPr>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w:t>
            </w:r>
          </w:p>
          <w:p>
            <w:pPr>
              <w:adjustRightInd w:val="0"/>
              <w:snapToGrid w:val="0"/>
              <w:rPr>
                <w:rFonts w:ascii="宋体"/>
              </w:rPr>
            </w:pP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《流体力学基础》课程描述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74"/>
        <w:gridCol w:w="3068"/>
        <w:gridCol w:w="578"/>
        <w:gridCol w:w="1119"/>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72"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839"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流体力学基础</w:t>
            </w:r>
          </w:p>
        </w:tc>
        <w:tc>
          <w:tcPr>
            <w:tcW w:w="2520"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教学时：32学时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8" w:space="0"/>
              <w:right w:val="single" w:color="auto" w:sz="8" w:space="0"/>
            </w:tcBorders>
          </w:tcPr>
          <w:p>
            <w:pPr>
              <w:rPr>
                <w:rFonts w:ascii="宋体"/>
                <w:sz w:val="24"/>
              </w:rPr>
            </w:pPr>
            <w:r>
              <w:rPr>
                <w:rFonts w:hint="eastAsia" w:ascii="宋体" w:hAnsi="宋体" w:cs="宋体"/>
                <w:b/>
                <w:bCs/>
              </w:rPr>
              <w:t>课程目标：</w:t>
            </w:r>
            <w:r>
              <w:rPr>
                <w:rFonts w:ascii="宋体" w:hAnsi="宋体" w:cs="宋体"/>
                <w:b/>
                <w:bCs/>
                <w:sz w:val="24"/>
              </w:rPr>
              <w:t xml:space="preserve"> </w:t>
            </w:r>
          </w:p>
          <w:p>
            <w:pPr>
              <w:rPr>
                <w:rFonts w:ascii="宋体"/>
                <w:b/>
                <w:bCs/>
              </w:rPr>
            </w:pPr>
            <w:r>
              <w:rPr>
                <w:rFonts w:hint="eastAsia" w:ascii="宋体" w:hAnsi="宋体" w:cs="宋体"/>
                <w:b/>
                <w:bCs/>
              </w:rPr>
              <w:t>知识目标：</w:t>
            </w:r>
          </w:p>
          <w:p>
            <w:pPr>
              <w:adjustRightInd w:val="0"/>
              <w:snapToGrid w:val="0"/>
              <w:rPr>
                <w:rFonts w:ascii="宋体"/>
              </w:rPr>
            </w:pPr>
            <w:r>
              <w:rPr>
                <w:rFonts w:hint="eastAsia" w:ascii="宋体" w:cs="宋体"/>
              </w:rPr>
              <w:t>·</w:t>
            </w:r>
            <w:r>
              <w:rPr>
                <w:rFonts w:hint="eastAsia" w:ascii="宋体" w:hAnsi="宋体" w:cs="宋体"/>
              </w:rPr>
              <w:t>掌握流体静力学的基本规律</w:t>
            </w:r>
          </w:p>
          <w:p>
            <w:pPr>
              <w:adjustRightInd w:val="0"/>
              <w:snapToGrid w:val="0"/>
              <w:rPr>
                <w:rFonts w:ascii="宋体"/>
              </w:rPr>
            </w:pPr>
            <w:r>
              <w:rPr>
                <w:rFonts w:hint="eastAsia" w:ascii="宋体" w:cs="宋体"/>
              </w:rPr>
              <w:t>·</w:t>
            </w:r>
            <w:r>
              <w:rPr>
                <w:rFonts w:hint="eastAsia" w:ascii="宋体" w:hAnsi="宋体" w:cs="宋体"/>
              </w:rPr>
              <w:t>掌握流体动力学的基本规律和计算方法</w:t>
            </w:r>
          </w:p>
          <w:p>
            <w:pPr>
              <w:adjustRightInd w:val="0"/>
              <w:snapToGrid w:val="0"/>
              <w:rPr>
                <w:rFonts w:ascii="宋体"/>
              </w:rPr>
            </w:pPr>
            <w:r>
              <w:rPr>
                <w:rFonts w:hint="eastAsia" w:ascii="宋体" w:cs="宋体"/>
              </w:rPr>
              <w:t>·</w:t>
            </w:r>
            <w:r>
              <w:rPr>
                <w:rFonts w:hint="eastAsia" w:ascii="宋体" w:hAnsi="宋体" w:cs="宋体"/>
              </w:rPr>
              <w:t>掌握阻力与能量损失计算方法</w:t>
            </w:r>
          </w:p>
          <w:p>
            <w:pPr>
              <w:adjustRightInd w:val="0"/>
              <w:snapToGrid w:val="0"/>
              <w:rPr>
                <w:rFonts w:ascii="宋体"/>
              </w:rPr>
            </w:pPr>
            <w:r>
              <w:rPr>
                <w:rFonts w:hint="eastAsia" w:ascii="宋体" w:cs="宋体"/>
              </w:rPr>
              <w:t>·</w:t>
            </w:r>
            <w:r>
              <w:rPr>
                <w:rFonts w:hint="eastAsia" w:ascii="宋体" w:hAnsi="宋体" w:cs="宋体"/>
              </w:rPr>
              <w:t>掌握串并联管路水力计算基本知识</w:t>
            </w:r>
          </w:p>
          <w:p>
            <w:pPr>
              <w:adjustRightInd w:val="0"/>
              <w:snapToGrid w:val="0"/>
              <w:rPr>
                <w:rFonts w:ascii="宋体"/>
              </w:rPr>
            </w:pPr>
            <w:r>
              <w:rPr>
                <w:rFonts w:hint="eastAsia" w:ascii="宋体" w:cs="宋体"/>
              </w:rPr>
              <w:t>·</w:t>
            </w:r>
            <w:r>
              <w:rPr>
                <w:rFonts w:hint="eastAsia" w:ascii="宋体" w:hAnsi="宋体" w:cs="宋体"/>
              </w:rPr>
              <w:t>掌握离心式泵与风机的基本构造及工作原理</w:t>
            </w:r>
          </w:p>
          <w:p>
            <w:pPr>
              <w:adjustRightInd w:val="0"/>
              <w:snapToGrid w:val="0"/>
              <w:rPr>
                <w:rFonts w:ascii="宋体"/>
              </w:rPr>
            </w:pPr>
            <w:r>
              <w:rPr>
                <w:rFonts w:hint="eastAsia" w:ascii="宋体" w:cs="宋体"/>
              </w:rPr>
              <w:t>·</w:t>
            </w:r>
            <w:r>
              <w:rPr>
                <w:rFonts w:hint="eastAsia" w:ascii="宋体" w:hAnsi="宋体" w:cs="宋体"/>
              </w:rPr>
              <w:t>掌握离心式泵与风机的联合运行规律与工况调节方法</w:t>
            </w:r>
          </w:p>
          <w:p>
            <w:pPr>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·具有利用专业基础知识分析问题、解决问题的能力</w:t>
            </w:r>
          </w:p>
          <w:p>
            <w:pPr>
              <w:adjustRightInd w:val="0"/>
              <w:snapToGrid w:val="0"/>
              <w:rPr>
                <w:rFonts w:ascii="宋体"/>
              </w:rPr>
            </w:pPr>
            <w:r>
              <w:rPr>
                <w:rFonts w:hint="eastAsia" w:ascii="宋体" w:hAnsi="宋体" w:cs="宋体"/>
              </w:rPr>
              <w:t>·具有专业水力计算能力</w:t>
            </w:r>
          </w:p>
          <w:p>
            <w:pPr>
              <w:adjustRightInd w:val="0"/>
              <w:snapToGrid w:val="0"/>
              <w:rPr>
                <w:rFonts w:ascii="宋体"/>
              </w:rPr>
            </w:pPr>
            <w:r>
              <w:rPr>
                <w:rFonts w:hint="eastAsia" w:ascii="宋体" w:hAnsi="宋体" w:cs="宋体"/>
              </w:rPr>
              <w:t>·具有常用设备选型能力</w:t>
            </w:r>
          </w:p>
          <w:p>
            <w:pPr>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·具有团队的管理能力，具有与人沟通、协作能力</w:t>
            </w:r>
          </w:p>
          <w:p>
            <w:pPr>
              <w:adjustRightInd w:val="0"/>
              <w:snapToGrid w:val="0"/>
              <w:rPr>
                <w:rFonts w:ascii="宋体"/>
              </w:rPr>
            </w:pPr>
            <w:r>
              <w:rPr>
                <w:rFonts w:hint="eastAsia" w:ascii="宋体" w:hAnsi="宋体" w:cs="宋体"/>
              </w:rPr>
              <w:t>·具有适应与应变复杂环境的能力</w:t>
            </w:r>
          </w:p>
          <w:p>
            <w:pPr>
              <w:adjustRightInd w:val="0"/>
              <w:snapToGrid w:val="0"/>
              <w:rPr>
                <w:rFonts w:ascii="宋体"/>
              </w:rPr>
            </w:pPr>
            <w:r>
              <w:rPr>
                <w:rFonts w:hint="eastAsia" w:ascii="宋体" w:hAnsi="宋体" w:cs="宋体"/>
              </w:rPr>
              <w:t>·具有良好职业道德和社会责任感</w:t>
            </w:r>
          </w:p>
          <w:p>
            <w:pPr>
              <w:adjustRightInd w:val="0"/>
              <w:snapToGrid w:val="0"/>
              <w:rPr>
                <w:rFonts w:ascii="宋体"/>
              </w:rPr>
            </w:pPr>
            <w:r>
              <w:rPr>
                <w:rFonts w:hint="eastAsia" w:ascii="宋体" w:hAnsi="宋体" w:cs="宋体"/>
              </w:rPr>
              <w:t>·具有自我学习和持续发展的能力</w:t>
            </w:r>
          </w:p>
          <w:p>
            <w:pPr>
              <w:adjustRightInd w:val="0"/>
              <w:snapToGrid w:val="0"/>
              <w:rPr>
                <w:rFonts w:ascii="宋体"/>
              </w:rPr>
            </w:pPr>
            <w:r>
              <w:rPr>
                <w:rFonts w:hint="eastAsia" w:ascii="宋体" w:hAnsi="宋体" w:cs="宋体"/>
              </w:rPr>
              <w:t>·具有分析问题、解决工程实际问题的方法能力</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14" w:type="dxa"/>
            <w:gridSpan w:val="3"/>
            <w:tcBorders>
              <w:top w:val="single" w:color="auto" w:sz="8" w:space="0"/>
              <w:left w:val="single" w:color="auto" w:sz="8" w:space="0"/>
            </w:tcBorders>
          </w:tcPr>
          <w:p>
            <w:pPr>
              <w:rPr>
                <w:rFonts w:ascii="宋体"/>
                <w:b/>
                <w:bCs/>
              </w:rPr>
            </w:pPr>
            <w:r>
              <w:rPr>
                <w:rFonts w:hint="eastAsia" w:ascii="宋体" w:hAnsi="宋体" w:cs="宋体"/>
                <w:b/>
                <w:bCs/>
              </w:rPr>
              <w:t>内容：</w:t>
            </w:r>
          </w:p>
          <w:p>
            <w:pPr>
              <w:rPr>
                <w:rFonts w:ascii="宋体"/>
              </w:rPr>
            </w:pPr>
            <w:r>
              <w:rPr>
                <w:rFonts w:hint="eastAsia" w:ascii="宋体" w:hAnsi="宋体" w:cs="宋体"/>
              </w:rPr>
              <w:t>·流体的基本概念及静力学计算基础</w:t>
            </w:r>
          </w:p>
          <w:p>
            <w:pPr>
              <w:rPr>
                <w:rFonts w:ascii="宋体"/>
              </w:rPr>
            </w:pPr>
            <w:r>
              <w:rPr>
                <w:rFonts w:hint="eastAsia" w:ascii="宋体" w:hAnsi="宋体" w:cs="宋体"/>
              </w:rPr>
              <w:t>·流体动力学计算基础</w:t>
            </w:r>
          </w:p>
          <w:p>
            <w:pPr>
              <w:rPr>
                <w:rFonts w:ascii="宋体"/>
              </w:rPr>
            </w:pPr>
            <w:r>
              <w:rPr>
                <w:rFonts w:hint="eastAsia" w:ascii="宋体" w:hAnsi="宋体" w:cs="宋体"/>
              </w:rPr>
              <w:t>·管路的水力计算</w:t>
            </w:r>
          </w:p>
          <w:p>
            <w:pPr>
              <w:rPr>
                <w:rFonts w:ascii="宋体"/>
              </w:rPr>
            </w:pPr>
            <w:r>
              <w:rPr>
                <w:rFonts w:hint="eastAsia" w:ascii="宋体" w:hAnsi="宋体" w:cs="宋体"/>
              </w:rPr>
              <w:t>·泵与风机的基本知识</w:t>
            </w:r>
          </w:p>
          <w:p>
            <w:pPr>
              <w:rPr>
                <w:rFonts w:ascii="宋体"/>
              </w:rPr>
            </w:pPr>
          </w:p>
        </w:tc>
        <w:tc>
          <w:tcPr>
            <w:tcW w:w="4217" w:type="dxa"/>
            <w:gridSpan w:val="3"/>
            <w:tcBorders>
              <w:top w:val="single" w:color="auto" w:sz="8" w:space="0"/>
              <w:right w:val="single" w:color="auto" w:sz="8" w:space="0"/>
            </w:tcBorders>
          </w:tcPr>
          <w:p>
            <w:pPr>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·任务教学法</w:t>
            </w:r>
          </w:p>
          <w:p>
            <w:pPr>
              <w:adjustRightInd w:val="0"/>
              <w:snapToGrid w:val="0"/>
              <w:rPr>
                <w:rFonts w:ascii="宋体"/>
              </w:rPr>
            </w:pPr>
            <w:r>
              <w:rPr>
                <w:rFonts w:hint="eastAsia" w:ascii="宋体" w:hAnsi="宋体" w:cs="宋体"/>
              </w:rPr>
              <w:t>·案例教学</w:t>
            </w:r>
          </w:p>
          <w:p>
            <w:pPr>
              <w:adjustRightInd w:val="0"/>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9" w:hRule="atLeast"/>
        </w:trPr>
        <w:tc>
          <w:tcPr>
            <w:tcW w:w="1946" w:type="dxa"/>
            <w:gridSpan w:val="2"/>
            <w:tcBorders>
              <w:left w:val="single" w:color="auto" w:sz="8" w:space="0"/>
              <w:bottom w:val="single" w:color="auto" w:sz="8" w:space="0"/>
            </w:tcBorders>
          </w:tcPr>
          <w:p>
            <w:pPr>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·教材与参考书</w:t>
            </w:r>
          </w:p>
          <w:p>
            <w:pPr>
              <w:adjustRightInd w:val="0"/>
              <w:snapToGrid w:val="0"/>
              <w:rPr>
                <w:rFonts w:ascii="宋体"/>
              </w:rPr>
            </w:pPr>
            <w:r>
              <w:rPr>
                <w:rFonts w:hint="eastAsia" w:ascii="宋体" w:hAnsi="宋体" w:cs="宋体"/>
              </w:rPr>
              <w:t>·教学课件</w:t>
            </w:r>
          </w:p>
          <w:p>
            <w:pPr>
              <w:adjustRightInd w:val="0"/>
              <w:snapToGrid w:val="0"/>
              <w:rPr>
                <w:rFonts w:ascii="宋体"/>
                <w:sz w:val="24"/>
              </w:rPr>
            </w:pPr>
            <w:r>
              <w:rPr>
                <w:rFonts w:hint="eastAsia" w:ascii="宋体" w:hAnsi="宋体" w:cs="宋体"/>
              </w:rPr>
              <w:t>·工作页</w:t>
            </w:r>
          </w:p>
          <w:p>
            <w:pPr>
              <w:adjustRightInd w:val="0"/>
              <w:snapToGrid w:val="0"/>
              <w:rPr>
                <w:rFonts w:ascii="宋体"/>
                <w:sz w:val="24"/>
              </w:rPr>
            </w:pPr>
          </w:p>
          <w:p>
            <w:pPr>
              <w:adjustRightInd w:val="0"/>
              <w:snapToGrid w:val="0"/>
              <w:rPr>
                <w:rFonts w:ascii="宋体"/>
                <w:sz w:val="24"/>
              </w:rPr>
            </w:pPr>
          </w:p>
        </w:tc>
        <w:tc>
          <w:tcPr>
            <w:tcW w:w="3646" w:type="dxa"/>
            <w:gridSpan w:val="2"/>
            <w:tcBorders>
              <w:bottom w:val="single" w:color="auto" w:sz="8" w:space="0"/>
            </w:tcBorders>
          </w:tcPr>
          <w:p>
            <w:pPr>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具备一定的数学知识</w:t>
            </w:r>
          </w:p>
          <w:p>
            <w:pPr>
              <w:adjustRightInd w:val="0"/>
              <w:snapToGrid w:val="0"/>
              <w:rPr>
                <w:rFonts w:ascii="宋体"/>
              </w:rPr>
            </w:pPr>
            <w:r>
              <w:rPr>
                <w:rFonts w:hint="eastAsia" w:ascii="宋体" w:cs="宋体"/>
              </w:rPr>
              <w:t>·</w:t>
            </w:r>
            <w:r>
              <w:rPr>
                <w:rFonts w:hint="eastAsia" w:ascii="宋体" w:hAnsi="宋体" w:cs="宋体"/>
              </w:rPr>
              <w:t>具备一定的计算能力</w:t>
            </w:r>
          </w:p>
          <w:p>
            <w:pPr>
              <w:adjustRightInd w:val="0"/>
              <w:snapToGrid w:val="0"/>
              <w:rPr>
                <w:rFonts w:ascii="宋体"/>
              </w:rPr>
            </w:pPr>
            <w:r>
              <w:rPr>
                <w:rFonts w:hint="eastAsia" w:ascii="宋体" w:cs="宋体"/>
              </w:rPr>
              <w:t>·</w:t>
            </w:r>
            <w:r>
              <w:rPr>
                <w:rFonts w:hint="eastAsia" w:ascii="宋体" w:hAnsi="宋体" w:cs="宋体"/>
              </w:rPr>
              <w:t>解决实际问题的方法能力</w:t>
            </w:r>
          </w:p>
          <w:p>
            <w:pPr>
              <w:adjustRightInd w:val="0"/>
              <w:snapToGrid w:val="0"/>
              <w:rPr>
                <w:rFonts w:ascii="宋体"/>
              </w:rPr>
            </w:pPr>
            <w:r>
              <w:rPr>
                <w:rFonts w:hint="eastAsia" w:ascii="宋体" w:cs="宋体"/>
              </w:rPr>
              <w:t>·</w:t>
            </w:r>
            <w:r>
              <w:rPr>
                <w:rFonts w:hint="eastAsia" w:ascii="宋体" w:hAnsi="宋体" w:cs="宋体"/>
              </w:rPr>
              <w:t>具备专业水力计算能力</w:t>
            </w:r>
          </w:p>
          <w:p>
            <w:pPr>
              <w:adjustRightInd w:val="0"/>
              <w:snapToGrid w:val="0"/>
              <w:rPr>
                <w:rFonts w:ascii="宋体" w:hAnsi="宋体" w:cs="宋体"/>
              </w:rPr>
            </w:pPr>
            <w:r>
              <w:rPr>
                <w:rFonts w:hint="eastAsia" w:ascii="宋体" w:cs="宋体"/>
              </w:rPr>
              <w:t>·</w:t>
            </w:r>
            <w:r>
              <w:rPr>
                <w:rFonts w:hint="eastAsia" w:ascii="宋体" w:hAnsi="宋体" w:cs="宋体"/>
              </w:rPr>
              <w:t>具备一定的物理学知识</w:t>
            </w:r>
          </w:p>
          <w:p>
            <w:pPr>
              <w:adjustRightInd w:val="0"/>
              <w:snapToGrid w:val="0"/>
              <w:rPr>
                <w:rFonts w:ascii="宋体"/>
              </w:rPr>
            </w:pPr>
          </w:p>
        </w:tc>
        <w:tc>
          <w:tcPr>
            <w:tcW w:w="3639" w:type="dxa"/>
            <w:gridSpan w:val="2"/>
            <w:tcBorders>
              <w:bottom w:val="single" w:color="auto" w:sz="8" w:space="0"/>
              <w:right w:val="single" w:color="auto" w:sz="8" w:space="0"/>
            </w:tcBorders>
          </w:tcPr>
          <w:p>
            <w:pPr>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w:t>
            </w:r>
          </w:p>
          <w:p>
            <w:pPr>
              <w:adjustRightInd w:val="0"/>
              <w:snapToGrid w:val="0"/>
              <w:rPr>
                <w:rFonts w:ascii="宋体"/>
              </w:rPr>
            </w:pP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《专业认识实习》课程描述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4"/>
        <w:gridCol w:w="1824"/>
        <w:gridCol w:w="718"/>
        <w:gridCol w:w="1915"/>
        <w:gridCol w:w="408"/>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exact"/>
        </w:trPr>
        <w:tc>
          <w:tcPr>
            <w:tcW w:w="1894"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45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rPr>
              <w:t>专业认识实习</w:t>
            </w:r>
          </w:p>
        </w:tc>
        <w:tc>
          <w:tcPr>
            <w:tcW w:w="2880"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专用周1周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·了解供热通风与空调工程专业各系统的形式、组成及工作原理</w:t>
            </w:r>
          </w:p>
          <w:p>
            <w:pPr>
              <w:adjustRightInd w:val="0"/>
              <w:snapToGrid w:val="0"/>
              <w:rPr>
                <w:rFonts w:ascii="宋体"/>
              </w:rPr>
            </w:pPr>
            <w:r>
              <w:rPr>
                <w:rFonts w:hint="eastAsia" w:ascii="宋体" w:hAnsi="宋体" w:cs="宋体"/>
              </w:rPr>
              <w:t>·初步掌握各系统中主要设备的结构、作用和工作原理</w:t>
            </w:r>
          </w:p>
          <w:p>
            <w:pPr>
              <w:adjustRightInd w:val="0"/>
              <w:snapToGrid w:val="0"/>
              <w:rPr>
                <w:rFonts w:ascii="宋体"/>
              </w:rPr>
            </w:pPr>
            <w:r>
              <w:rPr>
                <w:rFonts w:hint="eastAsia" w:ascii="宋体" w:hAnsi="宋体" w:cs="宋体"/>
              </w:rPr>
              <w:t>·熟悉供热通风与空调工程施工图纸的构成与识读方法</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·具有识读供热通风与空调工程施工图纸的能力</w:t>
            </w:r>
          </w:p>
          <w:p>
            <w:pPr>
              <w:adjustRightInd w:val="0"/>
              <w:snapToGrid w:val="0"/>
              <w:rPr>
                <w:rFonts w:ascii="宋体"/>
              </w:rPr>
            </w:pPr>
            <w:r>
              <w:rPr>
                <w:rFonts w:hint="eastAsia" w:ascii="宋体" w:hAnsi="宋体" w:cs="宋体"/>
              </w:rPr>
              <w:t>·具有绘制本专业各系统流程图的能力</w:t>
            </w:r>
          </w:p>
          <w:p>
            <w:pPr>
              <w:adjustRightInd w:val="0"/>
              <w:snapToGrid w:val="0"/>
              <w:rPr>
                <w:rFonts w:ascii="宋体"/>
              </w:rPr>
            </w:pPr>
            <w:r>
              <w:rPr>
                <w:rFonts w:hint="eastAsia" w:ascii="宋体" w:hAnsi="宋体" w:cs="宋体"/>
              </w:rPr>
              <w:t>·具有对本专业各系统不同形式进行对比分析的能力</w:t>
            </w:r>
          </w:p>
          <w:p>
            <w:pPr>
              <w:adjustRightInd w:val="0"/>
              <w:snapToGrid w:val="0"/>
              <w:rPr>
                <w:rFonts w:ascii="宋体" w:hAnsi="宋体" w:cs="宋体"/>
                <w:b/>
                <w:bCs/>
              </w:rPr>
            </w:pPr>
            <w:r>
              <w:rPr>
                <w:rFonts w:hint="eastAsia" w:ascii="宋体" w:hAnsi="宋体" w:cs="宋体"/>
              </w:rPr>
              <w:t>·</w:t>
            </w: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·具有团队的管理技能，有效与人沟通、协作能力</w:t>
            </w:r>
          </w:p>
          <w:p>
            <w:pPr>
              <w:adjustRightInd w:val="0"/>
              <w:snapToGrid w:val="0"/>
              <w:rPr>
                <w:rFonts w:ascii="宋体"/>
              </w:rPr>
            </w:pPr>
            <w:r>
              <w:rPr>
                <w:rFonts w:hint="eastAsia" w:ascii="宋体" w:hAnsi="宋体" w:cs="宋体"/>
              </w:rPr>
              <w:t>·具有解决实际问题的方法能力</w:t>
            </w:r>
          </w:p>
          <w:p>
            <w:pPr>
              <w:adjustRightInd w:val="0"/>
              <w:snapToGrid w:val="0"/>
              <w:rPr>
                <w:rFonts w:ascii="宋体"/>
              </w:rPr>
            </w:pPr>
            <w:r>
              <w:rPr>
                <w:rFonts w:hint="eastAsia" w:ascii="宋体" w:hAnsi="宋体" w:cs="宋体"/>
              </w:rPr>
              <w:t>·具有职业道德和社会责任感</w:t>
            </w:r>
          </w:p>
          <w:p>
            <w:pPr>
              <w:adjustRightInd w:val="0"/>
              <w:snapToGrid w:val="0"/>
              <w:rPr>
                <w:rFonts w:ascii="宋体" w:hAnsi="宋体" w:cs="宋体"/>
              </w:rPr>
            </w:pPr>
            <w:r>
              <w:rPr>
                <w:rFonts w:hint="eastAsia" w:ascii="宋体" w:hAnsi="宋体" w:cs="宋体"/>
              </w:rPr>
              <w:t>·具有自我学习和持续发展的能力</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36" w:type="dxa"/>
            <w:gridSpan w:val="3"/>
            <w:tcBorders>
              <w:left w:val="single" w:color="auto" w:sz="8" w:space="0"/>
            </w:tcBorders>
          </w:tcPr>
          <w:p>
            <w:pPr>
              <w:adjustRightInd w:val="0"/>
              <w:snapToGrid w:val="0"/>
              <w:rPr>
                <w:rFonts w:ascii="宋体" w:hAnsi="宋体" w:cs="宋体"/>
                <w:b/>
                <w:bCs/>
              </w:rPr>
            </w:pPr>
            <w:r>
              <w:rPr>
                <w:rFonts w:hint="eastAsia" w:ascii="宋体" w:hAnsi="宋体" w:cs="宋体"/>
                <w:b/>
                <w:bCs/>
              </w:rPr>
              <w:t>内容：</w:t>
            </w:r>
          </w:p>
          <w:p>
            <w:pPr>
              <w:adjustRightInd w:val="0"/>
              <w:snapToGrid w:val="0"/>
              <w:rPr>
                <w:rFonts w:ascii="宋体" w:hAnsi="宋体" w:cs="宋体"/>
              </w:rPr>
            </w:pPr>
            <w:r>
              <w:rPr>
                <w:rFonts w:hint="eastAsia" w:ascii="宋体" w:hAnsi="宋体" w:cs="宋体"/>
              </w:rPr>
              <w:t>·</w:t>
            </w:r>
            <w:r>
              <w:rPr>
                <w:rFonts w:hint="eastAsia" w:cs="宋体"/>
              </w:rPr>
              <w:t>实习动员</w:t>
            </w:r>
          </w:p>
          <w:p>
            <w:pPr>
              <w:adjustRightInd w:val="0"/>
              <w:snapToGrid w:val="0"/>
              <w:rPr>
                <w:rFonts w:ascii="宋体"/>
              </w:rPr>
            </w:pPr>
            <w:r>
              <w:rPr>
                <w:rFonts w:hint="eastAsia" w:ascii="宋体" w:hAnsi="宋体" w:cs="宋体"/>
              </w:rPr>
              <w:t>·室内供暖系统讲座</w:t>
            </w:r>
          </w:p>
          <w:p>
            <w:pPr>
              <w:adjustRightInd w:val="0"/>
              <w:snapToGrid w:val="0"/>
              <w:rPr>
                <w:rFonts w:ascii="宋体"/>
              </w:rPr>
            </w:pPr>
            <w:r>
              <w:rPr>
                <w:rFonts w:hint="eastAsia" w:ascii="宋体" w:hAnsi="宋体" w:cs="宋体"/>
              </w:rPr>
              <w:t>·锅炉房、换热站及外网系统讲座</w:t>
            </w:r>
          </w:p>
          <w:p>
            <w:pPr>
              <w:adjustRightInd w:val="0"/>
              <w:snapToGrid w:val="0"/>
              <w:rPr>
                <w:rFonts w:ascii="宋体"/>
              </w:rPr>
            </w:pPr>
            <w:r>
              <w:rPr>
                <w:rFonts w:hint="eastAsia" w:ascii="宋体" w:hAnsi="宋体" w:cs="宋体"/>
              </w:rPr>
              <w:t>·通风空调与制冷系统讲座</w:t>
            </w:r>
          </w:p>
          <w:p>
            <w:pPr>
              <w:adjustRightInd w:val="0"/>
              <w:snapToGrid w:val="0"/>
              <w:rPr>
                <w:rFonts w:ascii="宋体"/>
              </w:rPr>
            </w:pPr>
            <w:r>
              <w:rPr>
                <w:rFonts w:hint="eastAsia" w:ascii="宋体" w:hAnsi="宋体" w:cs="宋体"/>
              </w:rPr>
              <w:t>·建筑给排水系统讲座</w:t>
            </w:r>
          </w:p>
          <w:p>
            <w:pPr>
              <w:adjustRightInd w:val="0"/>
              <w:snapToGrid w:val="0"/>
              <w:rPr>
                <w:rFonts w:ascii="宋体"/>
              </w:rPr>
            </w:pPr>
            <w:r>
              <w:rPr>
                <w:rFonts w:hint="eastAsia" w:ascii="宋体" w:hAnsi="宋体" w:cs="宋体"/>
              </w:rPr>
              <w:t>·参观民用建筑实际的室内供暖系统工程项目</w:t>
            </w:r>
          </w:p>
          <w:p>
            <w:pPr>
              <w:adjustRightInd w:val="0"/>
              <w:snapToGrid w:val="0"/>
              <w:rPr>
                <w:rFonts w:ascii="宋体" w:hAnsi="宋体" w:cs="宋体"/>
              </w:rPr>
            </w:pPr>
            <w:r>
              <w:rPr>
                <w:rFonts w:hint="eastAsia" w:ascii="宋体" w:hAnsi="宋体" w:cs="宋体"/>
              </w:rPr>
              <w:t>·参观实际的建筑给排水系统工程项目</w:t>
            </w:r>
          </w:p>
          <w:p>
            <w:pPr>
              <w:adjustRightInd w:val="0"/>
              <w:snapToGrid w:val="0"/>
              <w:rPr>
                <w:rFonts w:ascii="宋体" w:hAnsi="宋体" w:cs="宋体"/>
              </w:rPr>
            </w:pPr>
            <w:r>
              <w:rPr>
                <w:rFonts w:hint="eastAsia" w:ascii="宋体" w:hAnsi="宋体" w:cs="宋体"/>
              </w:rPr>
              <w:t>·参观实际的通风空调系统工程项目</w:t>
            </w:r>
          </w:p>
          <w:p>
            <w:pPr>
              <w:adjustRightInd w:val="0"/>
              <w:snapToGrid w:val="0"/>
              <w:rPr>
                <w:rFonts w:ascii="宋体" w:hAnsi="宋体" w:cs="宋体"/>
              </w:rPr>
            </w:pPr>
            <w:r>
              <w:rPr>
                <w:rFonts w:hint="eastAsia" w:ascii="宋体" w:hAnsi="宋体" w:cs="宋体"/>
              </w:rPr>
              <w:t>·参观实际的大中型制冷机房工程项目</w:t>
            </w:r>
          </w:p>
          <w:p>
            <w:pPr>
              <w:adjustRightInd w:val="0"/>
              <w:snapToGrid w:val="0"/>
              <w:rPr>
                <w:rFonts w:ascii="宋体" w:hAnsi="宋体" w:cs="宋体"/>
              </w:rPr>
            </w:pPr>
            <w:r>
              <w:rPr>
                <w:rFonts w:hint="eastAsia" w:ascii="宋体" w:hAnsi="宋体" w:cs="宋体"/>
              </w:rPr>
              <w:t>·参观实际的锅炉房工程项目</w:t>
            </w:r>
          </w:p>
          <w:p>
            <w:pPr>
              <w:adjustRightInd w:val="0"/>
              <w:snapToGrid w:val="0"/>
              <w:rPr>
                <w:rFonts w:ascii="宋体" w:hAnsi="宋体" w:cs="宋体"/>
              </w:rPr>
            </w:pPr>
            <w:r>
              <w:rPr>
                <w:rFonts w:hint="eastAsia" w:ascii="宋体" w:hAnsi="宋体" w:cs="宋体"/>
              </w:rPr>
              <w:t>·参观实际的换热站工程项目</w:t>
            </w:r>
          </w:p>
          <w:p>
            <w:pPr>
              <w:adjustRightInd w:val="0"/>
              <w:snapToGrid w:val="0"/>
              <w:rPr>
                <w:rFonts w:ascii="宋体" w:hAnsi="宋体" w:cs="宋体"/>
              </w:rPr>
            </w:pPr>
            <w:r>
              <w:rPr>
                <w:rFonts w:hint="eastAsia" w:ascii="宋体" w:hAnsi="宋体" w:cs="宋体"/>
              </w:rPr>
              <w:t>·参观实际的供热外网工程项目</w:t>
            </w:r>
          </w:p>
          <w:p>
            <w:pPr>
              <w:adjustRightInd w:val="0"/>
              <w:snapToGrid w:val="0"/>
              <w:rPr>
                <w:rFonts w:ascii="宋体" w:hAnsi="宋体" w:cs="宋体"/>
              </w:rPr>
            </w:pPr>
            <w:r>
              <w:rPr>
                <w:rFonts w:hint="eastAsia" w:ascii="宋体" w:hAnsi="宋体" w:cs="宋体"/>
              </w:rPr>
              <w:t>·参观实际的大中型消防泵房工程项目</w:t>
            </w:r>
          </w:p>
          <w:p>
            <w:pPr>
              <w:adjustRightInd w:val="0"/>
              <w:snapToGrid w:val="0"/>
              <w:rPr>
                <w:rFonts w:ascii="宋体" w:hAnsi="宋体" w:cs="宋体"/>
              </w:rPr>
            </w:pPr>
            <w:r>
              <w:rPr>
                <w:rFonts w:hint="eastAsia" w:ascii="宋体" w:hAnsi="宋体" w:cs="宋体"/>
              </w:rPr>
              <w:t>·参观实际的水处理设备间工程项目</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tc>
        <w:tc>
          <w:tcPr>
            <w:tcW w:w="4795" w:type="dxa"/>
            <w:gridSpan w:val="3"/>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·任务驱动法</w:t>
            </w:r>
          </w:p>
          <w:p>
            <w:pPr>
              <w:adjustRightInd w:val="0"/>
              <w:snapToGrid w:val="0"/>
              <w:rPr>
                <w:rFonts w:ascii="宋体"/>
              </w:rPr>
            </w:pPr>
            <w:r>
              <w:rPr>
                <w:rFonts w:hint="eastAsia" w:ascii="宋体" w:hAnsi="宋体" w:cs="宋体"/>
              </w:rPr>
              <w:t>·讨论法</w:t>
            </w:r>
          </w:p>
          <w:p>
            <w:pPr>
              <w:adjustRightInd w:val="0"/>
              <w:snapToGrid w:val="0"/>
              <w:rPr>
                <w:rFonts w:ascii="宋体" w:hAnsi="宋体" w:cs="宋体"/>
              </w:rPr>
            </w:pPr>
            <w:r>
              <w:rPr>
                <w:rFonts w:hint="eastAsia" w:ascii="宋体" w:hAnsi="宋体" w:cs="宋体"/>
              </w:rPr>
              <w:t>·小组竞赛法</w:t>
            </w:r>
          </w:p>
          <w:p>
            <w:pPr>
              <w:adjustRightInd w:val="0"/>
              <w:snapToGrid w:val="0"/>
              <w:rPr>
                <w:rFonts w:ascii="宋体"/>
                <w:sz w:val="24"/>
              </w:rPr>
            </w:pPr>
            <w:r>
              <w:rPr>
                <w:rFonts w:hint="eastAsia" w:ascii="宋体" w:hAnsi="宋体" w:cs="宋体"/>
              </w:rPr>
              <w:t>·启发式教学法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18" w:type="dxa"/>
            <w:gridSpan w:val="2"/>
            <w:tcBorders>
              <w:left w:val="single" w:color="auto" w:sz="8"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 xml:space="preserve">·录像 </w:t>
            </w:r>
          </w:p>
          <w:p>
            <w:pPr>
              <w:adjustRightInd w:val="0"/>
              <w:snapToGrid w:val="0"/>
              <w:rPr>
                <w:rFonts w:ascii="宋体"/>
              </w:rPr>
            </w:pPr>
            <w:r>
              <w:rPr>
                <w:rFonts w:hint="eastAsia" w:ascii="宋体" w:hAnsi="宋体" w:cs="宋体"/>
              </w:rPr>
              <w:t xml:space="preserve">·施工图纸 </w:t>
            </w:r>
          </w:p>
          <w:p>
            <w:pPr>
              <w:adjustRightInd w:val="0"/>
              <w:snapToGrid w:val="0"/>
              <w:rPr>
                <w:rFonts w:ascii="宋体"/>
              </w:rPr>
            </w:pPr>
            <w:r>
              <w:rPr>
                <w:rFonts w:hint="eastAsia" w:ascii="宋体" w:hAnsi="宋体" w:cs="宋体"/>
              </w:rPr>
              <w:t>·标准图</w:t>
            </w:r>
          </w:p>
          <w:p>
            <w:pPr>
              <w:adjustRightInd w:val="0"/>
              <w:snapToGrid w:val="0"/>
              <w:rPr>
                <w:rFonts w:ascii="宋体" w:hAnsi="宋体" w:cs="宋体"/>
              </w:rPr>
            </w:pPr>
            <w:r>
              <w:rPr>
                <w:rFonts w:hint="eastAsia" w:ascii="宋体" w:hAnsi="宋体" w:cs="宋体"/>
              </w:rPr>
              <w:t>·教学课件</w:t>
            </w:r>
          </w:p>
          <w:p>
            <w:pPr>
              <w:adjustRightInd w:val="0"/>
              <w:snapToGrid w:val="0"/>
              <w:rPr>
                <w:rFonts w:ascii="宋体" w:hAnsi="宋体" w:cs="宋体"/>
              </w:rPr>
            </w:pPr>
            <w:r>
              <w:rPr>
                <w:rFonts w:hint="eastAsia" w:ascii="宋体" w:hAnsi="宋体" w:cs="宋体"/>
              </w:rPr>
              <w:t>·认识实习手册</w:t>
            </w:r>
          </w:p>
          <w:p>
            <w:pPr>
              <w:adjustRightInd w:val="0"/>
              <w:snapToGrid w:val="0"/>
              <w:rPr>
                <w:rFonts w:ascii="宋体"/>
              </w:rPr>
            </w:pPr>
            <w:r>
              <w:rPr>
                <w:rFonts w:hint="eastAsia" w:ascii="宋体" w:hAnsi="宋体" w:cs="宋体"/>
              </w:rPr>
              <w:t>·动画资源</w:t>
            </w:r>
          </w:p>
        </w:tc>
        <w:tc>
          <w:tcPr>
            <w:tcW w:w="3041" w:type="dxa"/>
            <w:gridSpan w:val="3"/>
            <w:tcBorders>
              <w:left w:val="single" w:color="auto" w:sz="4"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·能够识图</w:t>
            </w:r>
          </w:p>
          <w:p>
            <w:pPr>
              <w:adjustRightInd w:val="0"/>
              <w:snapToGrid w:val="0"/>
              <w:rPr>
                <w:rFonts w:ascii="宋体"/>
              </w:rPr>
            </w:pPr>
            <w:r>
              <w:rPr>
                <w:rFonts w:hint="eastAsia" w:ascii="宋体" w:hAnsi="宋体" w:cs="宋体"/>
              </w:rPr>
              <w:t>·能够快速的查阅和整理资料</w:t>
            </w:r>
          </w:p>
          <w:p>
            <w:pPr>
              <w:adjustRightInd w:val="0"/>
              <w:snapToGrid w:val="0"/>
              <w:rPr>
                <w:rFonts w:ascii="宋体"/>
              </w:rPr>
            </w:pPr>
            <w:r>
              <w:rPr>
                <w:rFonts w:hint="eastAsia" w:ascii="宋体" w:hAnsi="宋体" w:cs="宋体"/>
              </w:rPr>
              <w:t>·良好的学习态度</w:t>
            </w:r>
          </w:p>
          <w:p>
            <w:pPr>
              <w:adjustRightInd w:val="0"/>
              <w:snapToGrid w:val="0"/>
              <w:rPr>
                <w:rFonts w:ascii="宋体"/>
              </w:rPr>
            </w:pPr>
            <w:r>
              <w:rPr>
                <w:rFonts w:hint="eastAsia" w:ascii="宋体" w:hAnsi="宋体" w:cs="宋体"/>
              </w:rPr>
              <w:t>·团队协作能力</w:t>
            </w:r>
          </w:p>
          <w:p>
            <w:pPr>
              <w:adjustRightInd w:val="0"/>
              <w:snapToGrid w:val="0"/>
              <w:rPr>
                <w:rFonts w:ascii="宋体"/>
              </w:rPr>
            </w:pPr>
            <w:r>
              <w:rPr>
                <w:rFonts w:hint="eastAsia" w:ascii="宋体" w:hAnsi="宋体" w:cs="宋体"/>
              </w:rPr>
              <w:t>·解决实际问题的方法能力</w:t>
            </w:r>
          </w:p>
          <w:p>
            <w:pPr>
              <w:adjustRightInd w:val="0"/>
              <w:snapToGrid w:val="0"/>
              <w:rPr>
                <w:rFonts w:ascii="宋体"/>
              </w:rPr>
            </w:pPr>
            <w:r>
              <w:rPr>
                <w:rFonts w:hint="eastAsia" w:ascii="宋体" w:hAnsi="宋体" w:cs="宋体"/>
              </w:rPr>
              <w:t>·具有一定的安全常识</w:t>
            </w:r>
          </w:p>
          <w:p>
            <w:pPr>
              <w:adjustRightInd w:val="0"/>
              <w:snapToGrid w:val="0"/>
              <w:rPr>
                <w:rFonts w:ascii="宋体"/>
              </w:rPr>
            </w:pPr>
            <w:r>
              <w:rPr>
                <w:rFonts w:hint="eastAsia" w:ascii="宋体" w:hAnsi="宋体" w:cs="宋体"/>
              </w:rPr>
              <w:t>·能够严格遵守工作纪律</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b/>
                <w:bCs/>
              </w:rPr>
            </w:pPr>
          </w:p>
        </w:tc>
        <w:tc>
          <w:tcPr>
            <w:tcW w:w="2472" w:type="dxa"/>
            <w:tcBorders>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hAnsi="宋体" w:cs="宋体"/>
                <w:b/>
                <w:bCs/>
              </w:rPr>
            </w:pPr>
            <w:r>
              <w:rPr>
                <w:rFonts w:hint="eastAsia" w:ascii="宋体" w:hAnsi="宋体" w:cs="宋体"/>
              </w:rPr>
              <w:t>·</w:t>
            </w:r>
            <w:r>
              <w:rPr>
                <w:szCs w:val="21"/>
              </w:rPr>
              <w:t>教师具有扎实的专业的理论知识和专业的实践经验，具有双师素质，兼职教师具有丰富的实践操作经验。</w:t>
            </w:r>
          </w:p>
        </w:tc>
      </w:tr>
      <w:bookmarkEnd w:id="23"/>
      <w:bookmarkEnd w:id="24"/>
      <w:bookmarkEnd w:id="25"/>
    </w:tbl>
    <w:p>
      <w:pPr>
        <w:spacing w:line="360" w:lineRule="auto"/>
        <w:jc w:val="center"/>
        <w:rPr>
          <w:rFonts w:ascii="黑体" w:hAnsi="黑体" w:eastAsia="黑体"/>
          <w:kern w:val="0"/>
          <w:sz w:val="24"/>
        </w:rPr>
      </w:pPr>
      <w:bookmarkStart w:id="29" w:name="_Toc242861186"/>
      <w:r>
        <w:rPr>
          <w:rFonts w:ascii="黑体" w:hAnsi="黑体" w:eastAsia="黑体"/>
          <w:kern w:val="0"/>
          <w:sz w:val="24"/>
        </w:rPr>
        <w:br w:type="page"/>
      </w:r>
      <w:r>
        <w:rPr>
          <w:rFonts w:hint="eastAsia" w:ascii="宋体" w:hAnsi="宋体"/>
          <w:b/>
          <w:sz w:val="24"/>
        </w:rPr>
        <w:t>《施工测量实训》课程描述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762"/>
        <w:gridCol w:w="1769"/>
        <w:gridCol w:w="1479"/>
        <w:gridCol w:w="66"/>
        <w:gridCol w:w="3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913"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76"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施工测量实训</w:t>
            </w:r>
          </w:p>
        </w:tc>
        <w:tc>
          <w:tcPr>
            <w:tcW w:w="3242" w:type="dxa"/>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专用周</w:t>
            </w:r>
            <w:r>
              <w:rPr>
                <w:rFonts w:ascii="宋体" w:hAnsi="宋体" w:cs="宋体"/>
              </w:rPr>
              <w:t>1</w:t>
            </w:r>
            <w:r>
              <w:rPr>
                <w:rFonts w:hint="eastAsia" w:ascii="宋体" w:hAnsi="宋体" w:cs="宋体"/>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rPr>
                <w:rFonts w:ascii="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ind w:left="210" w:hanging="210" w:hangingChars="100"/>
              <w:rPr>
                <w:rFonts w:ascii="宋体"/>
              </w:rPr>
            </w:pPr>
            <w:r>
              <w:rPr>
                <w:rFonts w:hint="eastAsia" w:ascii="宋体" w:hAnsi="宋体" w:cs="宋体"/>
              </w:rPr>
              <w:t>·通过本课程的学习和实训，使学生熟悉工程施工测量的基本知识，掌握测量工作的基本技能</w:t>
            </w:r>
          </w:p>
          <w:p>
            <w:pPr>
              <w:adjustRightInd w:val="0"/>
              <w:snapToGrid w:val="0"/>
              <w:rPr>
                <w:rFonts w:ascii="宋体"/>
              </w:rPr>
            </w:pPr>
            <w:r>
              <w:rPr>
                <w:rFonts w:hint="eastAsia" w:ascii="宋体" w:hAnsi="宋体" w:cs="宋体"/>
              </w:rPr>
              <w:t>·达到本专业测量员的职能要求</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·能够使用水准仪进行高程测量和已知点的标高测设</w:t>
            </w:r>
          </w:p>
          <w:p>
            <w:pPr>
              <w:adjustRightInd w:val="0"/>
              <w:snapToGrid w:val="0"/>
              <w:rPr>
                <w:rFonts w:ascii="宋体"/>
              </w:rPr>
            </w:pPr>
            <w:r>
              <w:rPr>
                <w:rFonts w:hint="eastAsia" w:ascii="宋体" w:hAnsi="宋体" w:cs="宋体"/>
              </w:rPr>
              <w:t>·能够使用经纬仪进行角度测量和已知水平角的测设</w:t>
            </w:r>
          </w:p>
          <w:p>
            <w:pPr>
              <w:adjustRightInd w:val="0"/>
              <w:snapToGrid w:val="0"/>
              <w:rPr>
                <w:rFonts w:ascii="宋体"/>
              </w:rPr>
            </w:pPr>
            <w:r>
              <w:rPr>
                <w:rFonts w:hint="eastAsia" w:ascii="宋体" w:hAnsi="宋体" w:cs="宋体"/>
              </w:rPr>
              <w:t>·能够使用测距仪进行距离测量和已知距离的测设</w:t>
            </w:r>
          </w:p>
          <w:p>
            <w:pPr>
              <w:adjustRightInd w:val="0"/>
              <w:snapToGrid w:val="0"/>
              <w:rPr>
                <w:rFonts w:ascii="宋体"/>
              </w:rPr>
            </w:pPr>
            <w:r>
              <w:rPr>
                <w:rFonts w:hint="eastAsia" w:ascii="宋体" w:hAnsi="宋体" w:cs="宋体"/>
              </w:rPr>
              <w:t>·能进行本专业工程的施工放样</w:t>
            </w:r>
          </w:p>
          <w:p>
            <w:pPr>
              <w:adjustRightInd w:val="0"/>
              <w:snapToGrid w:val="0"/>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·具有自我学习、独立思考、开拓创新的精神</w:t>
            </w:r>
          </w:p>
          <w:p>
            <w:pPr>
              <w:adjustRightInd w:val="0"/>
              <w:snapToGrid w:val="0"/>
              <w:rPr>
                <w:rFonts w:ascii="宋体"/>
              </w:rPr>
            </w:pPr>
            <w:r>
              <w:rPr>
                <w:rFonts w:hint="eastAsia" w:ascii="宋体" w:hAnsi="宋体" w:cs="宋体"/>
              </w:rPr>
              <w:t>·具有吃苦耐劳、爱岗敬业、实事求是的优良品质</w:t>
            </w:r>
          </w:p>
          <w:p>
            <w:pPr>
              <w:adjustRightInd w:val="0"/>
              <w:snapToGrid w:val="0"/>
              <w:rPr>
                <w:rFonts w:ascii="宋体"/>
              </w:rPr>
            </w:pPr>
            <w:r>
              <w:rPr>
                <w:rFonts w:hint="eastAsia" w:ascii="宋体" w:hAnsi="宋体" w:cs="宋体"/>
              </w:rPr>
              <w:t>·具有与人沟通、团结协作的能力</w:t>
            </w:r>
          </w:p>
          <w:p>
            <w:pPr>
              <w:adjustRightInd w:val="0"/>
              <w:snapToGrid w:val="0"/>
              <w:rPr>
                <w:rFonts w:ascii="宋体"/>
              </w:rPr>
            </w:pPr>
            <w:r>
              <w:rPr>
                <w:rFonts w:hint="eastAsia" w:ascii="宋体" w:hAnsi="宋体" w:cs="宋体"/>
              </w:rPr>
              <w:t>·具有良好的职业道德和社会责任感</w:t>
            </w:r>
          </w:p>
          <w:p>
            <w:pPr>
              <w:adjustRightInd w:val="0"/>
              <w:snapToGrid w:val="0"/>
              <w:rPr>
                <w:rFonts w:ascii="宋体"/>
              </w:rPr>
            </w:pPr>
            <w:r>
              <w:rPr>
                <w:rFonts w:hint="eastAsia" w:ascii="宋体" w:hAnsi="宋体" w:cs="宋体"/>
              </w:rPr>
              <w:t>·培养解决实际问题的方法能力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4"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r>
              <w:rPr>
                <w:rFonts w:ascii="宋体" w:hAnsi="宋体" w:cs="宋体"/>
                <w:b/>
                <w:bCs/>
              </w:rPr>
              <w:t xml:space="preserve"> </w:t>
            </w:r>
          </w:p>
          <w:p>
            <w:pPr>
              <w:rPr>
                <w:rFonts w:ascii="宋体"/>
              </w:rPr>
            </w:pPr>
            <w:r>
              <w:rPr>
                <w:rFonts w:hint="eastAsia" w:ascii="宋体" w:hAnsi="宋体" w:cs="宋体"/>
              </w:rPr>
              <w:t>·水准测量原理</w:t>
            </w:r>
          </w:p>
          <w:p>
            <w:pPr>
              <w:rPr>
                <w:rFonts w:ascii="宋体"/>
              </w:rPr>
            </w:pPr>
            <w:r>
              <w:rPr>
                <w:rFonts w:hint="eastAsia" w:ascii="宋体" w:hAnsi="宋体" w:cs="宋体"/>
              </w:rPr>
              <w:t>·水准仪的使用</w:t>
            </w:r>
          </w:p>
          <w:p>
            <w:pPr>
              <w:rPr>
                <w:rFonts w:ascii="宋体"/>
              </w:rPr>
            </w:pPr>
            <w:r>
              <w:rPr>
                <w:rFonts w:hint="eastAsia" w:ascii="宋体" w:hAnsi="宋体" w:cs="宋体"/>
              </w:rPr>
              <w:t>·高程测量</w:t>
            </w:r>
          </w:p>
          <w:p>
            <w:pPr>
              <w:rPr>
                <w:rFonts w:ascii="宋体"/>
              </w:rPr>
            </w:pPr>
            <w:r>
              <w:rPr>
                <w:rFonts w:hint="eastAsia" w:ascii="宋体" w:hAnsi="宋体" w:cs="宋体"/>
              </w:rPr>
              <w:t>·角度测量原理</w:t>
            </w:r>
          </w:p>
          <w:p>
            <w:pPr>
              <w:rPr>
                <w:rFonts w:ascii="宋体"/>
              </w:rPr>
            </w:pPr>
            <w:r>
              <w:rPr>
                <w:rFonts w:hint="eastAsia" w:ascii="宋体" w:hAnsi="宋体" w:cs="宋体"/>
              </w:rPr>
              <w:t>·经纬仪的使用</w:t>
            </w:r>
          </w:p>
          <w:p>
            <w:pPr>
              <w:rPr>
                <w:rFonts w:ascii="宋体"/>
              </w:rPr>
            </w:pPr>
            <w:r>
              <w:rPr>
                <w:rFonts w:hint="eastAsia" w:ascii="宋体" w:hAnsi="宋体" w:cs="宋体"/>
              </w:rPr>
              <w:t>·角度测量</w:t>
            </w:r>
          </w:p>
          <w:p>
            <w:pPr>
              <w:rPr>
                <w:rFonts w:ascii="宋体"/>
              </w:rPr>
            </w:pPr>
            <w:r>
              <w:rPr>
                <w:rFonts w:hint="eastAsia" w:ascii="宋体" w:hAnsi="宋体" w:cs="宋体"/>
              </w:rPr>
              <w:t>·距离测量原理</w:t>
            </w:r>
          </w:p>
          <w:p>
            <w:pPr>
              <w:rPr>
                <w:rFonts w:ascii="宋体"/>
              </w:rPr>
            </w:pPr>
            <w:r>
              <w:rPr>
                <w:rFonts w:hint="eastAsia" w:ascii="宋体" w:hAnsi="宋体" w:cs="宋体"/>
              </w:rPr>
              <w:t>·测距仪的使用</w:t>
            </w:r>
          </w:p>
          <w:p>
            <w:pPr>
              <w:rPr>
                <w:rFonts w:ascii="宋体"/>
              </w:rPr>
            </w:pPr>
            <w:r>
              <w:rPr>
                <w:rFonts w:hint="eastAsia" w:ascii="宋体" w:hAnsi="宋体" w:cs="宋体"/>
              </w:rPr>
              <w:t>·距离测量</w:t>
            </w:r>
          </w:p>
          <w:p>
            <w:pPr>
              <w:rPr>
                <w:rFonts w:ascii="宋体"/>
              </w:rPr>
            </w:pPr>
            <w:r>
              <w:rPr>
                <w:rFonts w:hint="eastAsia" w:ascii="宋体" w:hAnsi="宋体" w:cs="宋体"/>
              </w:rPr>
              <w:t>·三项基本工作的测设</w:t>
            </w:r>
          </w:p>
          <w:p>
            <w:pPr>
              <w:rPr>
                <w:rFonts w:ascii="宋体"/>
              </w:rPr>
            </w:pPr>
            <w:r>
              <w:rPr>
                <w:rFonts w:hint="eastAsia" w:ascii="宋体" w:hAnsi="宋体" w:cs="宋体"/>
              </w:rPr>
              <w:t>·点的平面位置测设</w:t>
            </w:r>
          </w:p>
          <w:p>
            <w:pPr>
              <w:rPr>
                <w:rFonts w:ascii="宋体"/>
              </w:rPr>
            </w:pPr>
            <w:r>
              <w:rPr>
                <w:rFonts w:hint="eastAsia" w:ascii="宋体" w:hAnsi="宋体" w:cs="宋体"/>
              </w:rPr>
              <w:t>·施工控制测量</w:t>
            </w:r>
          </w:p>
          <w:p>
            <w:pPr>
              <w:rPr>
                <w:rFonts w:ascii="宋体"/>
              </w:rPr>
            </w:pPr>
            <w:r>
              <w:rPr>
                <w:rFonts w:hint="eastAsia" w:ascii="宋体" w:hAnsi="宋体" w:cs="宋体"/>
              </w:rPr>
              <w:t>·工程定位点的测设</w:t>
            </w:r>
          </w:p>
          <w:p>
            <w:pPr>
              <w:rPr>
                <w:rFonts w:ascii="宋体"/>
                <w:b/>
                <w:bCs/>
                <w:sz w:val="24"/>
              </w:rPr>
            </w:pPr>
            <w:r>
              <w:rPr>
                <w:rFonts w:hint="eastAsia" w:ascii="宋体" w:hAnsi="宋体" w:cs="宋体"/>
              </w:rPr>
              <w:t>·工程的施工测量</w:t>
            </w:r>
          </w:p>
        </w:tc>
        <w:tc>
          <w:tcPr>
            <w:tcW w:w="4787" w:type="dxa"/>
            <w:gridSpan w:val="3"/>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·演示法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·案例教学法</w:t>
            </w:r>
          </w:p>
          <w:p>
            <w:pPr>
              <w:adjustRightInd w:val="0"/>
              <w:snapToGrid w:val="0"/>
              <w:spacing w:after="160" w:line="240" w:lineRule="exact"/>
              <w:rPr>
                <w:rFonts w:ascii="宋体"/>
              </w:rPr>
            </w:pPr>
            <w:r>
              <w:rPr>
                <w:rFonts w:hint="eastAsia" w:ascii="宋体" w:hAnsi="宋体" w:cs="宋体"/>
              </w:rPr>
              <w:t>·实践操作法</w:t>
            </w:r>
          </w:p>
          <w:p>
            <w:pPr>
              <w:adjustRightInd w:val="0"/>
              <w:snapToGrid w:val="0"/>
              <w:spacing w:after="160"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75"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·课件</w:t>
            </w:r>
            <w:r>
              <w:rPr>
                <w:rFonts w:ascii="宋体" w:hAnsi="宋体" w:cs="宋体"/>
              </w:rPr>
              <w:t xml:space="preserve">       </w:t>
            </w:r>
            <w:r>
              <w:rPr>
                <w:rFonts w:hint="eastAsia" w:ascii="宋体" w:hAnsi="宋体" w:cs="宋体"/>
              </w:rPr>
              <w:t>·花杆</w:t>
            </w:r>
          </w:p>
          <w:p>
            <w:pPr>
              <w:adjustRightInd w:val="0"/>
              <w:snapToGrid w:val="0"/>
              <w:rPr>
                <w:rFonts w:ascii="宋体"/>
              </w:rPr>
            </w:pPr>
            <w:r>
              <w:rPr>
                <w:rFonts w:hint="eastAsia" w:ascii="宋体" w:hAnsi="宋体" w:cs="宋体"/>
              </w:rPr>
              <w:t>·测钎</w:t>
            </w:r>
            <w:r>
              <w:rPr>
                <w:rFonts w:ascii="宋体" w:hAnsi="宋体" w:cs="宋体"/>
              </w:rPr>
              <w:t xml:space="preserve">       </w:t>
            </w:r>
            <w:r>
              <w:rPr>
                <w:rFonts w:hint="eastAsia" w:ascii="宋体" w:hAnsi="宋体" w:cs="宋体"/>
              </w:rPr>
              <w:t>·黑板</w:t>
            </w:r>
          </w:p>
          <w:p>
            <w:pPr>
              <w:adjustRightInd w:val="0"/>
              <w:snapToGrid w:val="0"/>
              <w:rPr>
                <w:rFonts w:ascii="宋体"/>
              </w:rPr>
            </w:pPr>
            <w:r>
              <w:rPr>
                <w:rFonts w:hint="eastAsia" w:ascii="宋体" w:hAnsi="宋体" w:cs="宋体"/>
              </w:rPr>
              <w:t>·计算器</w:t>
            </w:r>
            <w:r>
              <w:rPr>
                <w:rFonts w:ascii="宋体" w:hAnsi="宋体" w:cs="宋体"/>
              </w:rPr>
              <w:t xml:space="preserve">     </w:t>
            </w:r>
            <w:r>
              <w:rPr>
                <w:rFonts w:hint="eastAsia" w:ascii="宋体" w:hAnsi="宋体" w:cs="宋体"/>
              </w:rPr>
              <w:t>·水准仪</w:t>
            </w:r>
          </w:p>
          <w:p>
            <w:pPr>
              <w:adjustRightInd w:val="0"/>
              <w:snapToGrid w:val="0"/>
              <w:rPr>
                <w:rFonts w:ascii="宋体"/>
              </w:rPr>
            </w:pPr>
            <w:r>
              <w:rPr>
                <w:rFonts w:hint="eastAsia" w:ascii="宋体" w:hAnsi="宋体" w:cs="宋体"/>
              </w:rPr>
              <w:t>·水准尺</w:t>
            </w:r>
          </w:p>
          <w:p>
            <w:pPr>
              <w:adjustRightInd w:val="0"/>
              <w:snapToGrid w:val="0"/>
              <w:rPr>
                <w:rFonts w:ascii="宋体"/>
              </w:rPr>
            </w:pPr>
            <w:r>
              <w:rPr>
                <w:rFonts w:hint="eastAsia" w:ascii="宋体" w:hAnsi="宋体" w:cs="宋体"/>
              </w:rPr>
              <w:t>·观测手簿</w:t>
            </w:r>
          </w:p>
          <w:p>
            <w:pPr>
              <w:adjustRightInd w:val="0"/>
              <w:snapToGrid w:val="0"/>
              <w:rPr>
                <w:rFonts w:ascii="宋体"/>
              </w:rPr>
            </w:pPr>
            <w:r>
              <w:rPr>
                <w:rFonts w:hint="eastAsia" w:ascii="宋体" w:hAnsi="宋体" w:cs="宋体"/>
              </w:rPr>
              <w:t>·经纬仪</w:t>
            </w:r>
          </w:p>
          <w:p>
            <w:pPr>
              <w:adjustRightInd w:val="0"/>
              <w:snapToGrid w:val="0"/>
              <w:rPr>
                <w:rFonts w:ascii="宋体"/>
              </w:rPr>
            </w:pPr>
            <w:r>
              <w:rPr>
                <w:rFonts w:hint="eastAsia" w:ascii="宋体" w:hAnsi="宋体" w:cs="宋体"/>
              </w:rPr>
              <w:t>·测距仪</w:t>
            </w:r>
          </w:p>
          <w:p>
            <w:pPr>
              <w:adjustRightInd w:val="0"/>
              <w:snapToGrid w:val="0"/>
              <w:rPr>
                <w:rFonts w:ascii="宋体"/>
              </w:rPr>
            </w:pPr>
            <w:r>
              <w:rPr>
                <w:rFonts w:hint="eastAsia" w:ascii="宋体" w:hAnsi="宋体" w:cs="宋体"/>
              </w:rPr>
              <w:t>·反光镜</w:t>
            </w:r>
          </w:p>
          <w:p>
            <w:pPr>
              <w:adjustRightInd w:val="0"/>
              <w:snapToGrid w:val="0"/>
              <w:rPr>
                <w:rFonts w:ascii="宋体" w:hAnsi="宋体" w:cs="宋体"/>
              </w:rPr>
            </w:pPr>
            <w:r>
              <w:rPr>
                <w:rFonts w:hint="eastAsia" w:ascii="宋体" w:hAnsi="宋体" w:cs="宋体"/>
              </w:rPr>
              <w:t>·钢尺</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rPr>
            </w:pPr>
          </w:p>
        </w:tc>
        <w:tc>
          <w:tcPr>
            <w:tcW w:w="3248"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·测量仪器的操作技能</w:t>
            </w:r>
          </w:p>
          <w:p>
            <w:pPr>
              <w:adjustRightInd w:val="0"/>
              <w:snapToGrid w:val="0"/>
              <w:rPr>
                <w:rFonts w:ascii="宋体"/>
              </w:rPr>
            </w:pPr>
            <w:r>
              <w:rPr>
                <w:rFonts w:hint="eastAsia" w:ascii="宋体" w:hAnsi="宋体" w:cs="宋体"/>
              </w:rPr>
              <w:t>·建筑识图构造的基础知识</w:t>
            </w:r>
          </w:p>
          <w:p>
            <w:pPr>
              <w:adjustRightInd w:val="0"/>
              <w:snapToGrid w:val="0"/>
              <w:rPr>
                <w:rFonts w:ascii="宋体"/>
              </w:rPr>
            </w:pPr>
            <w:r>
              <w:rPr>
                <w:rFonts w:hint="eastAsia" w:ascii="宋体" w:hAnsi="宋体" w:cs="宋体"/>
              </w:rPr>
              <w:t>·具有建筑施工技术的相关知识</w:t>
            </w:r>
          </w:p>
          <w:p>
            <w:pPr>
              <w:adjustRightInd w:val="0"/>
              <w:snapToGrid w:val="0"/>
              <w:rPr>
                <w:rFonts w:ascii="宋体"/>
                <w:sz w:val="24"/>
              </w:rPr>
            </w:pPr>
          </w:p>
        </w:tc>
        <w:tc>
          <w:tcPr>
            <w:tcW w:w="3308" w:type="dxa"/>
            <w:gridSpan w:val="2"/>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pPr>
      <w:r>
        <w:br w:type="page"/>
      </w:r>
      <w:r>
        <w:rPr>
          <w:rFonts w:hint="eastAsia" w:ascii="宋体" w:hAnsi="宋体"/>
          <w:b/>
          <w:sz w:val="24"/>
        </w:rPr>
        <w:t>《电工技术》课程描述</w:t>
      </w:r>
    </w:p>
    <w:bookmarkEnd w:id="29"/>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513"/>
        <w:gridCol w:w="4076"/>
        <w:gridCol w:w="1853"/>
        <w:gridCol w:w="352"/>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913" w:type="dxa"/>
            <w:gridSpan w:val="2"/>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rPr>
              <w:t>学习领域名称</w:t>
            </w:r>
          </w:p>
        </w:tc>
        <w:tc>
          <w:tcPr>
            <w:tcW w:w="4076" w:type="dxa"/>
            <w:tcBorders>
              <w:top w:val="single" w:color="auto" w:sz="8" w:space="0"/>
              <w:bottom w:val="single" w:color="auto" w:sz="8" w:space="0"/>
            </w:tcBorders>
            <w:vAlign w:val="center"/>
          </w:tcPr>
          <w:p>
            <w:pPr>
              <w:snapToGrid w:val="0"/>
              <w:jc w:val="center"/>
              <w:rPr>
                <w:rFonts w:ascii="宋体"/>
              </w:rPr>
            </w:pPr>
            <w:r>
              <w:rPr>
                <w:rFonts w:hint="eastAsia" w:ascii="宋体" w:hAnsi="宋体"/>
              </w:rPr>
              <w:t>电工技术</w:t>
            </w:r>
          </w:p>
        </w:tc>
        <w:tc>
          <w:tcPr>
            <w:tcW w:w="3242" w:type="dxa"/>
            <w:gridSpan w:val="3"/>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rPr>
              <w:t>教学时数：</w:t>
            </w:r>
            <w:r>
              <w:rPr>
                <w:rFonts w:ascii="宋体" w:hAnsi="宋体"/>
              </w:rPr>
              <w:t>3</w:t>
            </w:r>
            <w:r>
              <w:rPr>
                <w:rFonts w:hint="eastAsia" w:ascii="宋体" w:hAnsi="宋体"/>
              </w:rPr>
              <w:t>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b/>
              </w:rPr>
              <w:t>课程目标：</w:t>
            </w:r>
          </w:p>
          <w:p>
            <w:pPr>
              <w:adjustRightInd w:val="0"/>
              <w:snapToGrid w:val="0"/>
              <w:rPr>
                <w:rFonts w:ascii="宋体" w:hAnsi="宋体"/>
                <w:b/>
              </w:rPr>
            </w:pPr>
            <w:r>
              <w:rPr>
                <w:rFonts w:hint="eastAsia" w:ascii="宋体" w:hAnsi="宋体"/>
                <w:b/>
              </w:rPr>
              <w:t>知识目标</w:t>
            </w:r>
            <w:r>
              <w:rPr>
                <w:rFonts w:ascii="宋体" w:hAnsi="宋体"/>
                <w:b/>
              </w:rPr>
              <w:t xml:space="preserve">: </w:t>
            </w:r>
          </w:p>
          <w:p>
            <w:pPr>
              <w:adjustRightInd w:val="0"/>
              <w:snapToGrid w:val="0"/>
              <w:rPr>
                <w:rFonts w:ascii="宋体"/>
              </w:rPr>
            </w:pPr>
            <w:r>
              <w:rPr>
                <w:rFonts w:hint="eastAsia" w:ascii="宋体" w:hAnsi="宋体"/>
              </w:rPr>
              <w:t>·学会电路的基本物理量、基本定律和一般电路的分析计算方法</w:t>
            </w:r>
          </w:p>
          <w:p>
            <w:pPr>
              <w:adjustRightInd w:val="0"/>
              <w:snapToGrid w:val="0"/>
              <w:rPr>
                <w:rFonts w:ascii="宋体"/>
              </w:rPr>
            </w:pPr>
            <w:r>
              <w:rPr>
                <w:rFonts w:hint="eastAsia" w:ascii="宋体" w:hAnsi="宋体"/>
              </w:rPr>
              <w:t>·学会变压器、异步电动机的结构和使用</w:t>
            </w:r>
          </w:p>
          <w:p>
            <w:pPr>
              <w:adjustRightInd w:val="0"/>
              <w:snapToGrid w:val="0"/>
              <w:rPr>
                <w:rFonts w:ascii="宋体"/>
              </w:rPr>
            </w:pPr>
            <w:r>
              <w:rPr>
                <w:rFonts w:hint="eastAsia" w:ascii="宋体" w:hAnsi="宋体"/>
              </w:rPr>
              <w:t>·了解常用低压电器的作用和特点，熟悉继电</w:t>
            </w:r>
            <w:r>
              <w:rPr>
                <w:rFonts w:ascii="宋体"/>
              </w:rPr>
              <w:t>-</w:t>
            </w:r>
            <w:r>
              <w:rPr>
                <w:rFonts w:hint="eastAsia" w:ascii="宋体" w:hAnsi="宋体"/>
              </w:rPr>
              <w:t>接触器控制基本电路</w:t>
            </w:r>
          </w:p>
          <w:p>
            <w:pPr>
              <w:adjustRightInd w:val="0"/>
              <w:snapToGrid w:val="0"/>
              <w:rPr>
                <w:rFonts w:ascii="宋体"/>
              </w:rPr>
            </w:pPr>
            <w:r>
              <w:rPr>
                <w:rFonts w:hint="eastAsia" w:ascii="宋体" w:hAnsi="宋体"/>
              </w:rPr>
              <w:t>·熟悉建筑施工现场的供电方式、主要设备、材料及其选择方法</w:t>
            </w:r>
          </w:p>
          <w:p>
            <w:pPr>
              <w:adjustRightInd w:val="0"/>
              <w:snapToGrid w:val="0"/>
              <w:rPr>
                <w:rFonts w:ascii="宋体"/>
              </w:rPr>
            </w:pPr>
            <w:r>
              <w:rPr>
                <w:rFonts w:hint="eastAsia" w:ascii="宋体" w:hAnsi="宋体"/>
              </w:rPr>
              <w:t>·熟悉动力配电的基本知识</w:t>
            </w:r>
          </w:p>
          <w:p>
            <w:pPr>
              <w:adjustRightInd w:val="0"/>
              <w:snapToGrid w:val="0"/>
              <w:rPr>
                <w:rFonts w:ascii="宋体" w:hAnsi="宋体"/>
                <w:b/>
              </w:rPr>
            </w:pPr>
            <w:r>
              <w:rPr>
                <w:rFonts w:hint="eastAsia" w:ascii="宋体" w:hAnsi="宋体"/>
                <w:b/>
              </w:rPr>
              <w:t>专业能力目标</w:t>
            </w:r>
            <w:r>
              <w:rPr>
                <w:rFonts w:ascii="宋体" w:hAnsi="宋体"/>
                <w:b/>
              </w:rPr>
              <w:t xml:space="preserve">: </w:t>
            </w:r>
          </w:p>
          <w:p>
            <w:pPr>
              <w:adjustRightInd w:val="0"/>
              <w:snapToGrid w:val="0"/>
              <w:rPr>
                <w:rFonts w:ascii="宋体" w:cs="Arial"/>
                <w:bCs/>
              </w:rPr>
            </w:pPr>
            <w:r>
              <w:rPr>
                <w:rFonts w:hint="eastAsia" w:ascii="宋体" w:hAnsi="宋体"/>
              </w:rPr>
              <w:t>·</w:t>
            </w:r>
            <w:r>
              <w:rPr>
                <w:rFonts w:hint="eastAsia" w:ascii="宋体" w:hAnsi="宋体" w:cs="Arial"/>
                <w:bCs/>
              </w:rPr>
              <w:t>根据实际使用的电路用抽象的电器符号建立电路模型的能力</w:t>
            </w:r>
          </w:p>
          <w:p>
            <w:pPr>
              <w:adjustRightInd w:val="0"/>
              <w:snapToGrid w:val="0"/>
              <w:rPr>
                <w:rFonts w:ascii="宋体" w:cs="Arial"/>
                <w:bCs/>
              </w:rPr>
            </w:pPr>
            <w:r>
              <w:rPr>
                <w:rFonts w:hint="eastAsia" w:ascii="宋体" w:hAnsi="宋体"/>
              </w:rPr>
              <w:t>·</w:t>
            </w:r>
            <w:r>
              <w:rPr>
                <w:rFonts w:hint="eastAsia" w:ascii="宋体" w:hAnsi="宋体" w:cs="Arial"/>
                <w:bCs/>
              </w:rPr>
              <w:t>根据电路模型转换成实际电路并计算电路的能力</w:t>
            </w:r>
          </w:p>
          <w:p>
            <w:pPr>
              <w:adjustRightInd w:val="0"/>
              <w:snapToGrid w:val="0"/>
              <w:rPr>
                <w:rFonts w:ascii="宋体" w:cs="Arial"/>
                <w:bCs/>
              </w:rPr>
            </w:pPr>
            <w:r>
              <w:rPr>
                <w:rFonts w:hint="eastAsia" w:ascii="宋体" w:hAnsi="宋体"/>
              </w:rPr>
              <w:t>·</w:t>
            </w:r>
            <w:r>
              <w:rPr>
                <w:rFonts w:hint="eastAsia" w:ascii="宋体" w:hAnsi="宋体" w:cs="Arial"/>
                <w:bCs/>
              </w:rPr>
              <w:t>对常用的交、直流电路具有初步的维修和故障分析能力，能对实际电路中出现的问题给以准确的解释和改正</w:t>
            </w:r>
          </w:p>
          <w:p>
            <w:pPr>
              <w:adjustRightInd w:val="0"/>
              <w:snapToGrid w:val="0"/>
              <w:rPr>
                <w:rFonts w:ascii="宋体" w:cs="Arial"/>
                <w:bCs/>
              </w:rPr>
            </w:pPr>
            <w:r>
              <w:rPr>
                <w:rFonts w:hint="eastAsia" w:ascii="宋体" w:hAnsi="宋体"/>
              </w:rPr>
              <w:t>·</w:t>
            </w:r>
            <w:r>
              <w:rPr>
                <w:rFonts w:hint="eastAsia" w:ascii="宋体" w:hAnsi="宋体" w:cs="Arial"/>
                <w:bCs/>
              </w:rPr>
              <w:t>熟悉电动机的使用与安装</w:t>
            </w:r>
          </w:p>
          <w:p>
            <w:pPr>
              <w:adjustRightInd w:val="0"/>
              <w:snapToGrid w:val="0"/>
              <w:rPr>
                <w:rFonts w:ascii="宋体" w:cs="Arial"/>
                <w:bCs/>
              </w:rPr>
            </w:pPr>
            <w:r>
              <w:rPr>
                <w:rFonts w:hint="eastAsia" w:ascii="宋体" w:hAnsi="宋体"/>
              </w:rPr>
              <w:t>·</w:t>
            </w:r>
            <w:r>
              <w:rPr>
                <w:rFonts w:hint="eastAsia" w:ascii="宋体" w:hAnsi="宋体" w:cs="Arial"/>
                <w:bCs/>
              </w:rPr>
              <w:t>具有电子线路元件的选型、焊接安装与调试的能力</w:t>
            </w:r>
          </w:p>
          <w:p>
            <w:pPr>
              <w:adjustRightInd w:val="0"/>
              <w:snapToGrid w:val="0"/>
              <w:rPr>
                <w:rFonts w:ascii="宋体"/>
                <w:bCs/>
              </w:rPr>
            </w:pPr>
            <w:r>
              <w:rPr>
                <w:rFonts w:hint="eastAsia" w:ascii="宋体" w:hAnsi="宋体"/>
              </w:rPr>
              <w:t>·</w:t>
            </w:r>
            <w:r>
              <w:rPr>
                <w:rFonts w:hint="eastAsia" w:ascii="宋体" w:hAnsi="宋体" w:cs="Arial"/>
                <w:bCs/>
              </w:rPr>
              <w:t>由于本课程是技术基础课程，因此要求学生能够具有举一反三的推理能力</w:t>
            </w:r>
          </w:p>
          <w:p>
            <w:pPr>
              <w:adjustRightInd w:val="0"/>
              <w:snapToGrid w:val="0"/>
              <w:rPr>
                <w:rFonts w:ascii="宋体" w:hAnsi="宋体"/>
                <w:b/>
              </w:rPr>
            </w:pPr>
            <w:r>
              <w:rPr>
                <w:rFonts w:hint="eastAsia" w:ascii="宋体" w:hAnsi="宋体"/>
                <w:b/>
              </w:rPr>
              <w:t>社会能力和方法能力目标</w:t>
            </w:r>
            <w:r>
              <w:rPr>
                <w:rFonts w:ascii="宋体" w:hAnsi="宋体"/>
                <w:b/>
              </w:rPr>
              <w:t xml:space="preserve">: </w:t>
            </w:r>
          </w:p>
          <w:p>
            <w:pPr>
              <w:adjustRightInd w:val="0"/>
              <w:snapToGrid w:val="0"/>
              <w:rPr>
                <w:rFonts w:ascii="宋体"/>
              </w:rPr>
            </w:pPr>
            <w:r>
              <w:rPr>
                <w:rFonts w:hint="eastAsia" w:ascii="宋体" w:hAnsi="宋体"/>
              </w:rPr>
              <w:t>·具有热爱科学和一定的创新意识和进取精神</w:t>
            </w:r>
          </w:p>
          <w:p>
            <w:pPr>
              <w:adjustRightInd w:val="0"/>
              <w:snapToGrid w:val="0"/>
              <w:rPr>
                <w:rFonts w:ascii="宋体"/>
              </w:rPr>
            </w:pPr>
            <w:r>
              <w:rPr>
                <w:rFonts w:hint="eastAsia" w:ascii="宋体" w:hAnsi="宋体"/>
              </w:rPr>
              <w:t>·培养学生理论联系实际、脚踏实地及勇于吃苦的工作作风</w:t>
            </w:r>
          </w:p>
          <w:p>
            <w:pPr>
              <w:adjustRightInd w:val="0"/>
              <w:snapToGrid w:val="0"/>
              <w:rPr>
                <w:rFonts w:ascii="宋体"/>
              </w:rPr>
            </w:pPr>
            <w:r>
              <w:rPr>
                <w:rFonts w:hint="eastAsia" w:ascii="宋体" w:hAnsi="宋体"/>
              </w:rPr>
              <w:t>·培养学生的沟通和与人合作的与团队精神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94" w:type="dxa"/>
            <w:gridSpan w:val="5"/>
            <w:tcBorders>
              <w:left w:val="single" w:color="auto" w:sz="8" w:space="0"/>
            </w:tcBorders>
          </w:tcPr>
          <w:p>
            <w:pPr>
              <w:adjustRightInd w:val="0"/>
              <w:snapToGrid w:val="0"/>
              <w:rPr>
                <w:rFonts w:ascii="宋体"/>
                <w:b/>
              </w:rPr>
            </w:pPr>
            <w:r>
              <w:rPr>
                <w:rFonts w:hint="eastAsia" w:ascii="宋体" w:hAnsi="宋体"/>
                <w:b/>
              </w:rPr>
              <w:t>内容：</w:t>
            </w:r>
          </w:p>
          <w:p>
            <w:pPr>
              <w:adjustRightInd w:val="0"/>
              <w:snapToGrid w:val="0"/>
              <w:rPr>
                <w:rFonts w:ascii="宋体"/>
              </w:rPr>
            </w:pPr>
            <w:r>
              <w:rPr>
                <w:rFonts w:hint="eastAsia" w:ascii="宋体" w:hAnsi="宋体"/>
              </w:rPr>
              <w:t>·电路的组成、基本定律和计算、电磁、变压器结构和工作原理、单向交流电路、三相交流电路、三相变压器和特殊变压器、三相异步电动机的结构和工作原理</w:t>
            </w:r>
          </w:p>
          <w:p>
            <w:pPr>
              <w:adjustRightInd w:val="0"/>
              <w:snapToGrid w:val="0"/>
              <w:rPr>
                <w:rFonts w:ascii="宋体"/>
              </w:rPr>
            </w:pPr>
            <w:r>
              <w:rPr>
                <w:rFonts w:hint="eastAsia" w:ascii="宋体" w:hAnsi="宋体"/>
              </w:rPr>
              <w:t>·异步电动机的起动、调速和制动、异步电动机的技术数据和异步电动机的选择</w:t>
            </w:r>
          </w:p>
          <w:p>
            <w:pPr>
              <w:adjustRightInd w:val="0"/>
              <w:snapToGrid w:val="0"/>
              <w:rPr>
                <w:rFonts w:ascii="宋体"/>
              </w:rPr>
            </w:pPr>
            <w:r>
              <w:rPr>
                <w:rFonts w:hint="eastAsia" w:ascii="宋体" w:hAnsi="宋体"/>
              </w:rPr>
              <w:t>·异步电动机电气控制的典型环节、电力系统的概念和电力负荷的计算、变电所及主结线、单相异步电动机、常用低压电器</w:t>
            </w:r>
          </w:p>
          <w:p>
            <w:pPr>
              <w:rPr>
                <w:rFonts w:ascii="宋体"/>
                <w:b/>
                <w:bCs/>
                <w:sz w:val="24"/>
              </w:rPr>
            </w:pPr>
            <w:r>
              <w:rPr>
                <w:rFonts w:hint="eastAsia" w:ascii="宋体" w:hAnsi="宋体"/>
              </w:rPr>
              <w:t>·低压配电线路的接线方式及结构、导线截面与熔断器的选择、建筑物的防、雷电气设备的接地</w:t>
            </w:r>
          </w:p>
        </w:tc>
        <w:tc>
          <w:tcPr>
            <w:tcW w:w="1037" w:type="dxa"/>
            <w:tcBorders>
              <w:right w:val="single" w:color="auto" w:sz="8" w:space="0"/>
            </w:tcBorders>
          </w:tcPr>
          <w:p>
            <w:pPr>
              <w:adjustRightInd w:val="0"/>
              <w:snapToGrid w:val="0"/>
              <w:rPr>
                <w:rFonts w:ascii="宋体"/>
                <w:b/>
              </w:rPr>
            </w:pPr>
            <w:r>
              <w:rPr>
                <w:rFonts w:hint="eastAsia" w:ascii="宋体" w:hAnsi="宋体"/>
                <w:b/>
              </w:rPr>
              <w:t>方法：</w:t>
            </w:r>
          </w:p>
          <w:p>
            <w:pPr>
              <w:adjustRightInd w:val="0"/>
              <w:snapToGrid w:val="0"/>
              <w:rPr>
                <w:rFonts w:ascii="宋体"/>
              </w:rPr>
            </w:pPr>
            <w:r>
              <w:rPr>
                <w:rFonts w:hint="eastAsia" w:ascii="宋体" w:hAnsi="宋体"/>
              </w:rPr>
              <w:t>·分组学习法</w:t>
            </w:r>
          </w:p>
          <w:p>
            <w:pPr>
              <w:adjustRightInd w:val="0"/>
              <w:snapToGrid w:val="0"/>
              <w:rPr>
                <w:rFonts w:ascii="宋体"/>
              </w:rPr>
            </w:pPr>
            <w:r>
              <w:rPr>
                <w:rFonts w:hint="eastAsia" w:ascii="宋体" w:hAnsi="宋体"/>
              </w:rPr>
              <w:t>·讲授法</w:t>
            </w:r>
          </w:p>
          <w:p>
            <w:pPr>
              <w:adjustRightInd w:val="0"/>
              <w:snapToGrid w:val="0"/>
              <w:spacing w:after="160" w:line="240" w:lineRule="exact"/>
              <w:rPr>
                <w:rFonts w:ascii="宋体"/>
                <w:sz w:val="24"/>
              </w:rPr>
            </w:pPr>
            <w:r>
              <w:rPr>
                <w:rFonts w:hint="eastAsia" w:ascii="宋体" w:hAnsi="宋体"/>
              </w:rPr>
              <w:t>·演示法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00" w:type="dxa"/>
            <w:tcBorders>
              <w:left w:val="single" w:color="auto" w:sz="8" w:space="0"/>
              <w:bottom w:val="single" w:color="auto" w:sz="8" w:space="0"/>
            </w:tcBorders>
          </w:tcPr>
          <w:p>
            <w:pPr>
              <w:adjustRightInd w:val="0"/>
              <w:snapToGrid w:val="0"/>
              <w:rPr>
                <w:rFonts w:ascii="宋体"/>
                <w:b/>
              </w:rPr>
            </w:pPr>
            <w:r>
              <w:rPr>
                <w:rFonts w:hint="eastAsia" w:ascii="宋体" w:hAnsi="宋体"/>
                <w:b/>
              </w:rPr>
              <w:t>教学媒体：</w:t>
            </w:r>
          </w:p>
          <w:p>
            <w:pPr>
              <w:adjustRightInd w:val="0"/>
              <w:snapToGrid w:val="0"/>
              <w:rPr>
                <w:rFonts w:ascii="宋体"/>
              </w:rPr>
            </w:pPr>
            <w:r>
              <w:rPr>
                <w:rFonts w:hint="eastAsia" w:ascii="宋体" w:hAnsi="宋体"/>
              </w:rPr>
              <w:t>·多媒体设备</w:t>
            </w:r>
          </w:p>
          <w:p>
            <w:pPr>
              <w:adjustRightInd w:val="0"/>
              <w:snapToGrid w:val="0"/>
              <w:rPr>
                <w:rFonts w:ascii="宋体"/>
              </w:rPr>
            </w:pPr>
            <w:r>
              <w:rPr>
                <w:rFonts w:hint="eastAsia" w:ascii="宋体" w:hAnsi="宋体"/>
              </w:rPr>
              <w:t>·现场实物</w:t>
            </w:r>
          </w:p>
          <w:p>
            <w:pPr>
              <w:adjustRightInd w:val="0"/>
              <w:snapToGrid w:val="0"/>
              <w:rPr>
                <w:rFonts w:ascii="宋体"/>
              </w:rPr>
            </w:pPr>
            <w:r>
              <w:rPr>
                <w:rFonts w:hint="eastAsia" w:ascii="宋体" w:hAnsi="宋体"/>
              </w:rPr>
              <w:t>·规范</w:t>
            </w:r>
          </w:p>
          <w:p>
            <w:pPr>
              <w:adjustRightInd w:val="0"/>
              <w:snapToGrid w:val="0"/>
              <w:rPr>
                <w:rFonts w:ascii="宋体"/>
              </w:rPr>
            </w:pPr>
            <w:r>
              <w:rPr>
                <w:rFonts w:hint="eastAsia" w:ascii="宋体" w:hAnsi="宋体"/>
              </w:rPr>
              <w:t>·实验台</w:t>
            </w:r>
          </w:p>
          <w:p>
            <w:pPr>
              <w:adjustRightInd w:val="0"/>
              <w:snapToGrid w:val="0"/>
              <w:rPr>
                <w:rFonts w:ascii="宋体"/>
              </w:rPr>
            </w:pPr>
          </w:p>
        </w:tc>
        <w:tc>
          <w:tcPr>
            <w:tcW w:w="6442" w:type="dxa"/>
            <w:gridSpan w:val="3"/>
            <w:tcBorders>
              <w:bottom w:val="single" w:color="auto" w:sz="8" w:space="0"/>
            </w:tcBorders>
          </w:tcPr>
          <w:p>
            <w:pPr>
              <w:adjustRightInd w:val="0"/>
              <w:snapToGrid w:val="0"/>
              <w:rPr>
                <w:rFonts w:ascii="宋体"/>
                <w:b/>
              </w:rPr>
            </w:pPr>
            <w:r>
              <w:rPr>
                <w:rFonts w:hint="eastAsia" w:ascii="宋体" w:hAnsi="宋体"/>
                <w:b/>
              </w:rPr>
              <w:t>学生要求：</w:t>
            </w:r>
          </w:p>
          <w:p>
            <w:pPr>
              <w:rPr>
                <w:rFonts w:ascii="宋体" w:cs="Arial"/>
                <w:bCs/>
              </w:rPr>
            </w:pPr>
            <w:r>
              <w:rPr>
                <w:rFonts w:hint="eastAsia" w:ascii="宋体" w:hAnsi="宋体"/>
              </w:rPr>
              <w:t>·</w:t>
            </w:r>
            <w:r>
              <w:rPr>
                <w:rFonts w:hint="eastAsia" w:ascii="宋体" w:hAnsi="宋体" w:cs="Arial"/>
                <w:bCs/>
              </w:rPr>
              <w:t>根据实际使用的电路用抽象的电器符号建立电路模型</w:t>
            </w:r>
            <w:r>
              <w:rPr>
                <w:rFonts w:hint="eastAsia" w:ascii="宋体" w:hAnsi="宋体"/>
                <w:bCs/>
              </w:rPr>
              <w:t>的能力</w:t>
            </w:r>
          </w:p>
          <w:p>
            <w:pPr>
              <w:rPr>
                <w:rFonts w:ascii="宋体"/>
              </w:rPr>
            </w:pPr>
            <w:r>
              <w:rPr>
                <w:rFonts w:hint="eastAsia" w:ascii="宋体" w:hAnsi="宋体"/>
              </w:rPr>
              <w:t>·</w:t>
            </w:r>
            <w:r>
              <w:rPr>
                <w:rFonts w:hint="eastAsia" w:ascii="宋体" w:hAnsi="宋体"/>
                <w:bCs/>
              </w:rPr>
              <w:t>根据电路模型转换成实际电路并计算电路的能力；</w:t>
            </w:r>
            <w:r>
              <w:rPr>
                <w:rFonts w:hint="eastAsia" w:ascii="宋体" w:hAnsi="宋体"/>
              </w:rPr>
              <w:t>能够会分析基本电路</w:t>
            </w:r>
          </w:p>
          <w:p>
            <w:pPr>
              <w:rPr>
                <w:rFonts w:ascii="宋体"/>
              </w:rPr>
            </w:pPr>
            <w:r>
              <w:rPr>
                <w:rFonts w:hint="eastAsia" w:ascii="宋体" w:hAnsi="宋体"/>
              </w:rPr>
              <w:t>·学会将三相电路与实际电路联系起来，用三相电路的分析方法去解决实际电路的问题</w:t>
            </w:r>
          </w:p>
          <w:p>
            <w:pPr>
              <w:rPr>
                <w:rFonts w:ascii="宋体"/>
              </w:rPr>
            </w:pPr>
            <w:r>
              <w:rPr>
                <w:rFonts w:hint="eastAsia" w:ascii="宋体" w:hAnsi="宋体"/>
              </w:rPr>
              <w:t>·掌握变压器作用、结构和原理；熟悉变压器的分类及运行特性</w:t>
            </w:r>
          </w:p>
          <w:p>
            <w:pPr>
              <w:rPr>
                <w:rFonts w:ascii="宋体"/>
              </w:rPr>
            </w:pPr>
            <w:r>
              <w:rPr>
                <w:rFonts w:hint="eastAsia" w:ascii="宋体" w:hAnsi="宋体"/>
              </w:rPr>
              <w:t>·掌握三相异步电动机的结构、工作原理；掌握三相异步电动机机械特性</w:t>
            </w:r>
          </w:p>
          <w:p>
            <w:pPr>
              <w:rPr>
                <w:rFonts w:ascii="宋体"/>
              </w:rPr>
            </w:pPr>
            <w:r>
              <w:rPr>
                <w:rFonts w:hint="eastAsia" w:ascii="宋体" w:hAnsi="宋体"/>
              </w:rPr>
              <w:t>·掌握三相异步电动机起动、调速和制动的原理和方法</w:t>
            </w:r>
          </w:p>
          <w:p>
            <w:pPr>
              <w:rPr>
                <w:rFonts w:ascii="宋体"/>
              </w:rPr>
            </w:pPr>
            <w:r>
              <w:rPr>
                <w:rFonts w:hint="eastAsia" w:ascii="宋体" w:hAnsi="宋体"/>
              </w:rPr>
              <w:t>·能识别和正确选用常用电器；具有正确使用和维护低压电器的能力</w:t>
            </w:r>
          </w:p>
          <w:p>
            <w:pPr>
              <w:rPr>
                <w:rFonts w:ascii="宋体"/>
                <w:bCs/>
              </w:rPr>
            </w:pPr>
            <w:r>
              <w:rPr>
                <w:rFonts w:hint="eastAsia" w:ascii="宋体" w:hAnsi="宋体"/>
              </w:rPr>
              <w:t>·能进行基本线路的接线和控制操作；具有电气控制线路设计和分析的基本能力</w:t>
            </w:r>
          </w:p>
          <w:p>
            <w:pPr>
              <w:rPr>
                <w:rFonts w:ascii="宋体"/>
                <w:bCs/>
              </w:rPr>
            </w:pPr>
            <w:r>
              <w:rPr>
                <w:rFonts w:hint="eastAsia" w:ascii="宋体" w:hAnsi="宋体"/>
              </w:rPr>
              <w:t>·</w:t>
            </w:r>
            <w:r>
              <w:rPr>
                <w:rFonts w:hint="eastAsia" w:ascii="宋体" w:hAnsi="宋体"/>
                <w:bCs/>
              </w:rPr>
              <w:t>熟悉常用的高压配电设备功能及选择方法；熟悉低压系统的配电型式；熟悉低压电缆、母线的型号和技术参数以及选择方法</w:t>
            </w:r>
          </w:p>
          <w:p>
            <w:pPr>
              <w:rPr>
                <w:rFonts w:ascii="宋体" w:hAnsi="宋体"/>
                <w:bCs/>
              </w:rPr>
            </w:pPr>
            <w:r>
              <w:rPr>
                <w:rFonts w:hint="eastAsia" w:ascii="宋体" w:hAnsi="宋体"/>
              </w:rPr>
              <w:t>·</w:t>
            </w:r>
            <w:r>
              <w:rPr>
                <w:rFonts w:hint="eastAsia" w:ascii="宋体" w:hAnsi="宋体"/>
                <w:bCs/>
              </w:rPr>
              <w:t>能独立完成电力系统继电保护操作；具有施工现场临时供电设计的能力</w:t>
            </w:r>
          </w:p>
          <w:p>
            <w:pPr>
              <w:rPr>
                <w:rFonts w:ascii="宋体"/>
                <w:sz w:val="24"/>
              </w:rPr>
            </w:pPr>
            <w:r>
              <w:rPr>
                <w:rFonts w:hint="eastAsia" w:ascii="宋体" w:hAnsi="宋体"/>
              </w:rPr>
              <w:t>·</w:t>
            </w:r>
            <w:r>
              <w:rPr>
                <w:rFonts w:hint="eastAsia" w:ascii="宋体" w:hAnsi="宋体"/>
                <w:bCs/>
              </w:rPr>
              <w:t>掌握电子元件的认知；学会电子测量仪表使用方法</w:t>
            </w:r>
          </w:p>
        </w:tc>
        <w:tc>
          <w:tcPr>
            <w:tcW w:w="1389" w:type="dxa"/>
            <w:gridSpan w:val="2"/>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jc w:val="left"/>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《计算机辅助设计》课程描述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190"/>
        <w:gridCol w:w="2911"/>
        <w:gridCol w:w="292"/>
        <w:gridCol w:w="942"/>
        <w:gridCol w:w="3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81" w:type="dxa"/>
            <w:tcBorders>
              <w:top w:val="single" w:color="auto" w:sz="8" w:space="0"/>
              <w:left w:val="single" w:color="auto" w:sz="8" w:space="0"/>
              <w:bottom w:val="single" w:color="auto" w:sz="8" w:space="0"/>
            </w:tcBorders>
            <w:vAlign w:val="center"/>
          </w:tcPr>
          <w:p>
            <w:pPr>
              <w:adjustRightInd w:val="0"/>
              <w:snapToGrid w:val="0"/>
              <w:jc w:val="center"/>
              <w:rPr>
                <w:rFonts w:ascii="宋体" w:hAnsi="宋体"/>
              </w:rPr>
            </w:pPr>
            <w:r>
              <w:rPr>
                <w:rFonts w:hint="eastAsia" w:ascii="宋体" w:hAnsi="宋体"/>
              </w:rPr>
              <w:t>课程名称</w:t>
            </w:r>
          </w:p>
        </w:tc>
        <w:tc>
          <w:tcPr>
            <w:tcW w:w="3101" w:type="dxa"/>
            <w:gridSpan w:val="2"/>
            <w:tcBorders>
              <w:top w:val="single" w:color="auto" w:sz="8" w:space="0"/>
              <w:bottom w:val="single" w:color="auto" w:sz="8" w:space="0"/>
            </w:tcBorders>
            <w:vAlign w:val="center"/>
          </w:tcPr>
          <w:p>
            <w:pPr>
              <w:adjustRightInd w:val="0"/>
              <w:snapToGrid w:val="0"/>
              <w:jc w:val="center"/>
              <w:rPr>
                <w:rFonts w:ascii="宋体" w:hAnsi="宋体"/>
              </w:rPr>
            </w:pPr>
            <w:r>
              <w:rPr>
                <w:rFonts w:hint="eastAsia" w:ascii="宋体" w:hAnsi="宋体"/>
              </w:rPr>
              <w:t>计算机辅助设计</w:t>
            </w:r>
          </w:p>
        </w:tc>
        <w:tc>
          <w:tcPr>
            <w:tcW w:w="4249" w:type="dxa"/>
            <w:gridSpan w:val="3"/>
            <w:tcBorders>
              <w:top w:val="single" w:color="auto" w:sz="8" w:space="0"/>
              <w:bottom w:val="single" w:color="auto" w:sz="8" w:space="0"/>
              <w:right w:val="single" w:color="auto" w:sz="8" w:space="0"/>
            </w:tcBorders>
            <w:vAlign w:val="center"/>
          </w:tcPr>
          <w:p>
            <w:pPr>
              <w:adjustRightInd w:val="0"/>
              <w:snapToGrid w:val="0"/>
              <w:jc w:val="center"/>
              <w:rPr>
                <w:rFonts w:ascii="宋体" w:hAnsi="宋体"/>
              </w:rPr>
            </w:pPr>
            <w:r>
              <w:rPr>
                <w:rFonts w:hint="eastAsia" w:ascii="宋体" w:hAnsi="宋体"/>
              </w:rPr>
              <w:t>教学时数</w:t>
            </w:r>
            <w:r>
              <w:rPr>
                <w:rFonts w:ascii="宋体" w:hAnsi="宋体"/>
              </w:rPr>
              <w:t>:</w:t>
            </w:r>
            <w:r>
              <w:rPr>
                <w:rFonts w:hint="eastAsia" w:ascii="宋体" w:hAnsi="宋体"/>
              </w:rPr>
              <w:t xml:space="preserve"> 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rPr>
                <w:rFonts w:ascii="宋体" w:hAnsi="宋体"/>
              </w:rPr>
            </w:pPr>
            <w:r>
              <w:rPr>
                <w:rFonts w:hint="eastAsia" w:ascii="宋体" w:hAnsi="宋体"/>
                <w:b/>
              </w:rPr>
              <w:t xml:space="preserve">课程目标： </w:t>
            </w:r>
          </w:p>
          <w:p>
            <w:pPr>
              <w:adjustRightInd w:val="0"/>
              <w:snapToGrid w:val="0"/>
              <w:rPr>
                <w:rFonts w:ascii="宋体" w:hAnsi="宋体"/>
                <w:b/>
                <w:bCs/>
              </w:rPr>
            </w:pPr>
            <w:r>
              <w:rPr>
                <w:rFonts w:hint="eastAsia" w:ascii="宋体" w:hAnsi="宋体"/>
                <w:b/>
                <w:bCs/>
              </w:rPr>
              <w:t>知识目标：</w:t>
            </w:r>
          </w:p>
          <w:p>
            <w:pPr>
              <w:adjustRightInd w:val="0"/>
              <w:snapToGrid w:val="0"/>
              <w:rPr>
                <w:rFonts w:ascii="宋体" w:hAnsi="宋体"/>
              </w:rPr>
            </w:pPr>
            <w:r>
              <w:rPr>
                <w:rFonts w:hint="eastAsia" w:ascii="宋体" w:hAnsi="宋体"/>
              </w:rPr>
              <w:t>·掌握Microsoft Office软件的基本操作知识</w:t>
            </w:r>
          </w:p>
          <w:p>
            <w:pPr>
              <w:adjustRightInd w:val="0"/>
              <w:snapToGrid w:val="0"/>
              <w:rPr>
                <w:rFonts w:ascii="宋体" w:hAnsi="宋体"/>
              </w:rPr>
            </w:pPr>
            <w:r>
              <w:rPr>
                <w:rFonts w:hint="eastAsia" w:ascii="宋体" w:hAnsi="宋体"/>
              </w:rPr>
              <w:t>·熟悉</w:t>
            </w:r>
            <w:r>
              <w:rPr>
                <w:rFonts w:ascii="宋体" w:hAnsi="宋体"/>
              </w:rPr>
              <w:t>AutoCAD</w:t>
            </w:r>
            <w:r>
              <w:rPr>
                <w:rFonts w:hint="eastAsia" w:ascii="宋体" w:hAnsi="宋体"/>
              </w:rPr>
              <w:t>的工作界面</w:t>
            </w:r>
          </w:p>
          <w:p>
            <w:pPr>
              <w:adjustRightInd w:val="0"/>
              <w:snapToGrid w:val="0"/>
              <w:rPr>
                <w:rFonts w:ascii="宋体" w:hAnsi="宋体"/>
              </w:rPr>
            </w:pPr>
            <w:r>
              <w:rPr>
                <w:rFonts w:hint="eastAsia" w:ascii="宋体" w:hAnsi="宋体"/>
              </w:rPr>
              <w:t>·掌握</w:t>
            </w:r>
            <w:r>
              <w:rPr>
                <w:rFonts w:ascii="宋体" w:hAnsi="宋体"/>
              </w:rPr>
              <w:t>AutoCAD</w:t>
            </w:r>
            <w:r>
              <w:rPr>
                <w:rFonts w:hint="eastAsia" w:ascii="宋体" w:hAnsi="宋体"/>
              </w:rPr>
              <w:t>的绘图基础知识</w:t>
            </w:r>
          </w:p>
          <w:p>
            <w:pPr>
              <w:adjustRightInd w:val="0"/>
              <w:snapToGrid w:val="0"/>
              <w:rPr>
                <w:rFonts w:ascii="宋体" w:hAnsi="宋体"/>
              </w:rPr>
            </w:pPr>
            <w:r>
              <w:rPr>
                <w:rFonts w:hint="eastAsia" w:ascii="宋体" w:hAnsi="宋体"/>
              </w:rPr>
              <w:t>·掌握</w:t>
            </w:r>
            <w:r>
              <w:rPr>
                <w:rFonts w:ascii="宋体" w:hAnsi="宋体"/>
              </w:rPr>
              <w:t>AutoCAD</w:t>
            </w:r>
            <w:r>
              <w:rPr>
                <w:rFonts w:hint="eastAsia" w:ascii="宋体" w:hAnsi="宋体"/>
              </w:rPr>
              <w:t>常用二维绘图命令</w:t>
            </w:r>
          </w:p>
          <w:p>
            <w:pPr>
              <w:adjustRightInd w:val="0"/>
              <w:snapToGrid w:val="0"/>
              <w:rPr>
                <w:rFonts w:ascii="宋体" w:hAnsi="宋体"/>
              </w:rPr>
            </w:pPr>
            <w:r>
              <w:rPr>
                <w:rFonts w:hint="eastAsia" w:ascii="宋体" w:hAnsi="宋体"/>
              </w:rPr>
              <w:t>·掌握</w:t>
            </w:r>
            <w:r>
              <w:rPr>
                <w:rFonts w:ascii="宋体" w:hAnsi="宋体"/>
              </w:rPr>
              <w:t>AutoCAD</w:t>
            </w:r>
            <w:r>
              <w:rPr>
                <w:rFonts w:hint="eastAsia" w:ascii="宋体" w:hAnsi="宋体"/>
              </w:rPr>
              <w:t>常用二维编辑命令</w:t>
            </w:r>
          </w:p>
          <w:p>
            <w:pPr>
              <w:adjustRightInd w:val="0"/>
              <w:snapToGrid w:val="0"/>
              <w:rPr>
                <w:rFonts w:ascii="宋体" w:hAnsi="宋体"/>
              </w:rPr>
            </w:pPr>
            <w:r>
              <w:rPr>
                <w:rFonts w:hint="eastAsia" w:ascii="宋体" w:hAnsi="宋体"/>
              </w:rPr>
              <w:t>·掌握</w:t>
            </w:r>
            <w:r>
              <w:rPr>
                <w:rFonts w:ascii="宋体" w:hAnsi="宋体"/>
              </w:rPr>
              <w:t>AutoCAD</w:t>
            </w:r>
            <w:r>
              <w:rPr>
                <w:rFonts w:hint="eastAsia" w:ascii="宋体" w:hAnsi="宋体"/>
              </w:rPr>
              <w:t>文字标注及编辑方法</w:t>
            </w:r>
          </w:p>
          <w:p>
            <w:pPr>
              <w:adjustRightInd w:val="0"/>
              <w:snapToGrid w:val="0"/>
              <w:rPr>
                <w:rFonts w:ascii="宋体" w:hAnsi="宋体"/>
              </w:rPr>
            </w:pPr>
            <w:r>
              <w:rPr>
                <w:rFonts w:hint="eastAsia" w:ascii="宋体" w:hAnsi="宋体"/>
              </w:rPr>
              <w:t>·掌握</w:t>
            </w:r>
            <w:r>
              <w:rPr>
                <w:rFonts w:ascii="宋体" w:hAnsi="宋体"/>
              </w:rPr>
              <w:t>AutoCAD</w:t>
            </w:r>
            <w:r>
              <w:rPr>
                <w:rFonts w:hint="eastAsia" w:ascii="宋体" w:hAnsi="宋体"/>
              </w:rPr>
              <w:t>尺寸标注方法</w:t>
            </w:r>
          </w:p>
          <w:p>
            <w:pPr>
              <w:adjustRightInd w:val="0"/>
              <w:snapToGrid w:val="0"/>
              <w:rPr>
                <w:rFonts w:ascii="宋体" w:hAnsi="宋体"/>
                <w:b/>
              </w:rPr>
            </w:pPr>
            <w:r>
              <w:rPr>
                <w:rFonts w:hint="eastAsia" w:ascii="宋体" w:hAnsi="宋体"/>
                <w:b/>
              </w:rPr>
              <w:t>专业能力目标</w:t>
            </w:r>
            <w:r>
              <w:rPr>
                <w:rFonts w:ascii="宋体" w:hAnsi="宋体"/>
                <w:b/>
              </w:rPr>
              <w:t>:</w:t>
            </w:r>
          </w:p>
          <w:p>
            <w:pPr>
              <w:adjustRightInd w:val="0"/>
              <w:snapToGrid w:val="0"/>
              <w:rPr>
                <w:rFonts w:ascii="宋体" w:hAnsi="宋体"/>
              </w:rPr>
            </w:pPr>
            <w:r>
              <w:rPr>
                <w:rFonts w:hint="eastAsia" w:ascii="宋体" w:hAnsi="宋体"/>
              </w:rPr>
              <w:t>·能熟练Microsoft Office Word、Excel及PowerPoint软件</w:t>
            </w:r>
          </w:p>
          <w:p>
            <w:pPr>
              <w:adjustRightInd w:val="0"/>
              <w:snapToGrid w:val="0"/>
              <w:rPr>
                <w:rFonts w:ascii="宋体" w:hAnsi="宋体"/>
              </w:rPr>
            </w:pPr>
            <w:r>
              <w:rPr>
                <w:rFonts w:hint="eastAsia" w:ascii="宋体" w:hAnsi="宋体"/>
              </w:rPr>
              <w:t>·能熟练运用常用绘图及编辑命令</w:t>
            </w:r>
          </w:p>
          <w:p>
            <w:pPr>
              <w:adjustRightInd w:val="0"/>
              <w:snapToGrid w:val="0"/>
              <w:rPr>
                <w:rFonts w:ascii="宋体" w:hAnsi="宋体"/>
              </w:rPr>
            </w:pPr>
            <w:r>
              <w:rPr>
                <w:rFonts w:hint="eastAsia" w:ascii="宋体" w:hAnsi="宋体"/>
              </w:rPr>
              <w:t>·能熟练进行文字标注和尺寸标注</w:t>
            </w:r>
          </w:p>
          <w:p>
            <w:pPr>
              <w:adjustRightInd w:val="0"/>
              <w:snapToGrid w:val="0"/>
              <w:rPr>
                <w:rFonts w:ascii="宋体" w:hAnsi="宋体"/>
              </w:rPr>
            </w:pPr>
            <w:r>
              <w:rPr>
                <w:rFonts w:hint="eastAsia" w:ascii="宋体" w:hAnsi="宋体"/>
              </w:rPr>
              <w:t>·能综合运用常用指令完成专业图纸的绘制</w:t>
            </w:r>
          </w:p>
          <w:p>
            <w:pPr>
              <w:adjustRightInd w:val="0"/>
              <w:snapToGrid w:val="0"/>
              <w:rPr>
                <w:rFonts w:ascii="宋体" w:hAnsi="宋体"/>
                <w:b/>
              </w:rPr>
            </w:pPr>
            <w:r>
              <w:rPr>
                <w:rFonts w:hint="eastAsia" w:ascii="宋体" w:hAnsi="宋体"/>
                <w:b/>
              </w:rPr>
              <w:t>社会能力和方法能力目标</w:t>
            </w:r>
            <w:r>
              <w:rPr>
                <w:rFonts w:ascii="宋体" w:hAnsi="宋体"/>
                <w:b/>
              </w:rPr>
              <w:t>:</w:t>
            </w:r>
          </w:p>
          <w:p>
            <w:pPr>
              <w:adjustRightInd w:val="0"/>
              <w:snapToGrid w:val="0"/>
              <w:rPr>
                <w:rFonts w:ascii="宋体" w:hAnsi="宋体"/>
                <w:bCs/>
              </w:rPr>
            </w:pPr>
            <w:r>
              <w:rPr>
                <w:rFonts w:hint="eastAsia" w:ascii="宋体" w:hAnsi="宋体"/>
              </w:rPr>
              <w:t>·具有团队的管理技能，有</w:t>
            </w:r>
            <w:r>
              <w:rPr>
                <w:rFonts w:hint="eastAsia" w:ascii="宋体" w:hAnsi="宋体"/>
                <w:bCs/>
              </w:rPr>
              <w:t>效与人沟通、协作的能力</w:t>
            </w:r>
          </w:p>
          <w:p>
            <w:pPr>
              <w:adjustRightInd w:val="0"/>
              <w:snapToGrid w:val="0"/>
              <w:rPr>
                <w:rFonts w:ascii="宋体" w:hAnsi="宋体"/>
                <w:bCs/>
              </w:rPr>
            </w:pPr>
            <w:r>
              <w:rPr>
                <w:rFonts w:hint="eastAsia" w:ascii="宋体" w:hAnsi="宋体"/>
              </w:rPr>
              <w:t>·</w:t>
            </w:r>
            <w:r>
              <w:rPr>
                <w:rFonts w:hint="eastAsia" w:ascii="宋体" w:hAnsi="宋体"/>
                <w:bCs/>
              </w:rPr>
              <w:t>具有职业道德和社会责任感</w:t>
            </w:r>
          </w:p>
          <w:p>
            <w:pPr>
              <w:adjustRightInd w:val="0"/>
              <w:snapToGrid w:val="0"/>
              <w:rPr>
                <w:rFonts w:ascii="宋体" w:hAnsi="宋体"/>
                <w:bCs/>
              </w:rPr>
            </w:pPr>
            <w:r>
              <w:rPr>
                <w:rFonts w:hint="eastAsia" w:ascii="宋体" w:hAnsi="宋体"/>
              </w:rPr>
              <w:t>·</w:t>
            </w:r>
            <w:r>
              <w:rPr>
                <w:rFonts w:hint="eastAsia" w:ascii="宋体" w:hAnsi="宋体"/>
                <w:bCs/>
              </w:rPr>
              <w:t>具有自我学习和持续发展的能力</w:t>
            </w:r>
          </w:p>
          <w:p>
            <w:pPr>
              <w:adjustRightInd w:val="0"/>
              <w:snapToGrid w:val="0"/>
              <w:rPr>
                <w:rFonts w:ascii="宋体" w:hAnsi="宋体"/>
                <w:bCs/>
              </w:rPr>
            </w:pPr>
            <w:r>
              <w:rPr>
                <w:rFonts w:hint="eastAsia" w:ascii="宋体" w:hAnsi="宋体"/>
              </w:rPr>
              <w:t>·</w:t>
            </w:r>
            <w:r>
              <w:rPr>
                <w:rFonts w:hint="eastAsia" w:ascii="宋体" w:hAnsi="宋体"/>
                <w:bCs/>
              </w:rPr>
              <w:t>具有适应与应变复杂环境的能力</w:t>
            </w:r>
          </w:p>
          <w:p>
            <w:pPr>
              <w:adjustRightInd w:val="0"/>
              <w:snapToGrid w:val="0"/>
              <w:rPr>
                <w:rFonts w:ascii="宋体" w:hAnsi="宋体"/>
                <w:bCs/>
              </w:rPr>
            </w:pPr>
            <w:r>
              <w:rPr>
                <w:rFonts w:hint="eastAsia" w:ascii="宋体" w:hAnsi="宋体"/>
              </w:rPr>
              <w:t>·</w:t>
            </w:r>
            <w:r>
              <w:rPr>
                <w:rFonts w:hint="eastAsia" w:ascii="宋体" w:hAnsi="宋体"/>
                <w:bCs/>
              </w:rPr>
              <w:t>具有分析问题、解决实际问题的方法能力</w:t>
            </w:r>
          </w:p>
          <w:p>
            <w:pPr>
              <w:adjustRightInd w:val="0"/>
              <w:snapToGrid w:val="0"/>
              <w:rPr>
                <w:rFonts w:ascii="宋体" w:hAnsi="宋体"/>
                <w:bCs/>
              </w:rPr>
            </w:pPr>
          </w:p>
          <w:p>
            <w:pPr>
              <w:adjustRightInd w:val="0"/>
              <w:snapToGrid w:val="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74" w:type="dxa"/>
            <w:gridSpan w:val="4"/>
            <w:tcBorders>
              <w:left w:val="single" w:color="auto" w:sz="8" w:space="0"/>
            </w:tcBorders>
          </w:tcPr>
          <w:p>
            <w:pPr>
              <w:adjustRightInd w:val="0"/>
              <w:snapToGrid w:val="0"/>
              <w:rPr>
                <w:rFonts w:ascii="宋体" w:hAnsi="宋体"/>
                <w:b/>
              </w:rPr>
            </w:pPr>
            <w:r>
              <w:rPr>
                <w:rFonts w:hint="eastAsia" w:ascii="宋体" w:hAnsi="宋体"/>
                <w:b/>
              </w:rPr>
              <w:t xml:space="preserve">内容： </w:t>
            </w:r>
          </w:p>
          <w:p>
            <w:pPr>
              <w:adjustRightInd w:val="0"/>
              <w:snapToGrid w:val="0"/>
              <w:rPr>
                <w:rFonts w:ascii="宋体" w:hAnsi="宋体"/>
              </w:rPr>
            </w:pPr>
            <w:r>
              <w:rPr>
                <w:rFonts w:hint="eastAsia" w:ascii="宋体" w:hAnsi="宋体"/>
              </w:rPr>
              <w:t>·</w:t>
            </w:r>
            <w:r>
              <w:rPr>
                <w:rFonts w:ascii="宋体" w:hAnsi="宋体"/>
                <w:bCs/>
              </w:rPr>
              <w:t>AutoCAD</w:t>
            </w:r>
            <w:r>
              <w:rPr>
                <w:rFonts w:hint="eastAsia" w:ascii="宋体" w:hAnsi="宋体"/>
                <w:bCs/>
              </w:rPr>
              <w:t>常用二维绘图命令</w:t>
            </w:r>
          </w:p>
          <w:p>
            <w:pPr>
              <w:adjustRightInd w:val="0"/>
              <w:snapToGrid w:val="0"/>
              <w:rPr>
                <w:rFonts w:ascii="宋体" w:hAnsi="宋体"/>
                <w:bCs/>
              </w:rPr>
            </w:pPr>
            <w:r>
              <w:rPr>
                <w:rFonts w:hint="eastAsia" w:ascii="宋体" w:hAnsi="宋体"/>
              </w:rPr>
              <w:t>·</w:t>
            </w:r>
            <w:r>
              <w:rPr>
                <w:rFonts w:ascii="宋体" w:hAnsi="宋体"/>
                <w:bCs/>
              </w:rPr>
              <w:t>AutoCAD</w:t>
            </w:r>
            <w:r>
              <w:rPr>
                <w:rFonts w:hint="eastAsia" w:ascii="宋体" w:hAnsi="宋体"/>
                <w:bCs/>
              </w:rPr>
              <w:t>常用二维编辑命令</w:t>
            </w:r>
          </w:p>
          <w:p>
            <w:pPr>
              <w:adjustRightInd w:val="0"/>
              <w:snapToGrid w:val="0"/>
              <w:rPr>
                <w:rFonts w:ascii="宋体" w:hAnsi="宋体"/>
              </w:rPr>
            </w:pPr>
            <w:r>
              <w:rPr>
                <w:rFonts w:hint="eastAsia" w:ascii="宋体" w:hAnsi="宋体"/>
              </w:rPr>
              <w:t>·</w:t>
            </w:r>
            <w:r>
              <w:rPr>
                <w:rFonts w:ascii="宋体" w:hAnsi="宋体"/>
              </w:rPr>
              <w:t>AutoCAD</w:t>
            </w:r>
            <w:r>
              <w:rPr>
                <w:rFonts w:hint="eastAsia" w:ascii="宋体" w:hAnsi="宋体"/>
              </w:rPr>
              <w:t>文字标注及编辑</w:t>
            </w:r>
          </w:p>
          <w:p>
            <w:pPr>
              <w:adjustRightInd w:val="0"/>
              <w:snapToGrid w:val="0"/>
              <w:rPr>
                <w:rFonts w:ascii="宋体" w:hAnsi="宋体"/>
              </w:rPr>
            </w:pPr>
            <w:r>
              <w:rPr>
                <w:rFonts w:hint="eastAsia" w:ascii="宋体" w:hAnsi="宋体"/>
              </w:rPr>
              <w:t>·</w:t>
            </w:r>
            <w:r>
              <w:rPr>
                <w:rFonts w:ascii="宋体" w:hAnsi="宋体"/>
              </w:rPr>
              <w:t>AutoCAD</w:t>
            </w:r>
            <w:r>
              <w:rPr>
                <w:rFonts w:hint="eastAsia" w:ascii="宋体" w:hAnsi="宋体"/>
              </w:rPr>
              <w:t>尺寸标注</w:t>
            </w:r>
          </w:p>
          <w:p>
            <w:pPr>
              <w:adjustRightInd w:val="0"/>
              <w:snapToGrid w:val="0"/>
              <w:rPr>
                <w:rFonts w:ascii="宋体" w:hAnsi="宋体"/>
                <w:b/>
                <w:bCs/>
              </w:rPr>
            </w:pPr>
          </w:p>
        </w:tc>
        <w:tc>
          <w:tcPr>
            <w:tcW w:w="3957" w:type="dxa"/>
            <w:gridSpan w:val="2"/>
            <w:tcBorders>
              <w:right w:val="single" w:color="auto" w:sz="8" w:space="0"/>
            </w:tcBorders>
          </w:tcPr>
          <w:p>
            <w:pPr>
              <w:adjustRightInd w:val="0"/>
              <w:snapToGrid w:val="0"/>
              <w:rPr>
                <w:rFonts w:ascii="宋体" w:hAnsi="宋体"/>
                <w:b/>
              </w:rPr>
            </w:pPr>
            <w:r>
              <w:rPr>
                <w:rFonts w:hint="eastAsia" w:ascii="宋体" w:hAnsi="宋体"/>
                <w:b/>
              </w:rPr>
              <w:t>方法：</w:t>
            </w:r>
          </w:p>
          <w:p>
            <w:pPr>
              <w:adjustRightInd w:val="0"/>
              <w:snapToGrid w:val="0"/>
              <w:rPr>
                <w:rFonts w:ascii="宋体" w:hAnsi="宋体"/>
              </w:rPr>
            </w:pPr>
            <w:r>
              <w:rPr>
                <w:rFonts w:hint="eastAsia" w:ascii="宋体" w:hAnsi="宋体"/>
              </w:rPr>
              <w:t>·讲授法</w:t>
            </w:r>
          </w:p>
          <w:p>
            <w:pPr>
              <w:adjustRightInd w:val="0"/>
              <w:snapToGrid w:val="0"/>
              <w:rPr>
                <w:rFonts w:ascii="宋体" w:hAnsi="宋体"/>
              </w:rPr>
            </w:pPr>
            <w:r>
              <w:rPr>
                <w:rFonts w:hint="eastAsia" w:ascii="宋体" w:hAnsi="宋体"/>
              </w:rPr>
              <w:t>·案例法</w:t>
            </w:r>
          </w:p>
          <w:p>
            <w:pPr>
              <w:adjustRightInd w:val="0"/>
              <w:snapToGrid w:val="0"/>
              <w:rPr>
                <w:rFonts w:ascii="宋体" w:hAnsi="宋体"/>
              </w:rPr>
            </w:pPr>
            <w:r>
              <w:rPr>
                <w:rFonts w:hint="eastAsia" w:ascii="宋体" w:hAnsi="宋体"/>
              </w:rPr>
              <w:t>·项目教学法</w:t>
            </w:r>
          </w:p>
          <w:p>
            <w:pPr>
              <w:adjustRightInd w:val="0"/>
              <w:snapToGrid w:val="0"/>
              <w:rPr>
                <w:rFonts w:ascii="宋体" w:hAnsi="宋体"/>
              </w:rPr>
            </w:pPr>
            <w:r>
              <w:rPr>
                <w:rFonts w:hint="eastAsia" w:ascii="宋体" w:hAnsi="宋体"/>
              </w:rPr>
              <w:t>·分组训练法</w:t>
            </w:r>
          </w:p>
          <w:p>
            <w:pPr>
              <w:adjustRightInd w:val="0"/>
              <w:snapToGrid w:val="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1" w:type="dxa"/>
            <w:gridSpan w:val="2"/>
            <w:tcBorders>
              <w:left w:val="single" w:color="auto" w:sz="8" w:space="0"/>
              <w:bottom w:val="single" w:color="auto" w:sz="8" w:space="0"/>
            </w:tcBorders>
          </w:tcPr>
          <w:p>
            <w:pPr>
              <w:adjustRightInd w:val="0"/>
              <w:snapToGrid w:val="0"/>
              <w:rPr>
                <w:rFonts w:ascii="宋体" w:hAnsi="宋体"/>
                <w:b/>
              </w:rPr>
            </w:pPr>
            <w:r>
              <w:rPr>
                <w:rFonts w:hint="eastAsia" w:ascii="宋体" w:hAnsi="宋体"/>
                <w:b/>
              </w:rPr>
              <w:t>教学媒体：</w:t>
            </w:r>
          </w:p>
          <w:p>
            <w:pPr>
              <w:adjustRightInd w:val="0"/>
              <w:snapToGrid w:val="0"/>
              <w:rPr>
                <w:rFonts w:ascii="宋体" w:hAnsi="宋体"/>
              </w:rPr>
            </w:pPr>
            <w:r>
              <w:rPr>
                <w:rFonts w:hint="eastAsia" w:ascii="宋体" w:hAnsi="宋体"/>
              </w:rPr>
              <w:t>·教材与参考书</w:t>
            </w:r>
          </w:p>
          <w:p>
            <w:pPr>
              <w:adjustRightInd w:val="0"/>
              <w:snapToGrid w:val="0"/>
              <w:rPr>
                <w:rFonts w:ascii="宋体" w:hAnsi="宋体"/>
              </w:rPr>
            </w:pPr>
            <w:r>
              <w:rPr>
                <w:rFonts w:hint="eastAsia" w:ascii="宋体" w:hAnsi="宋体"/>
              </w:rPr>
              <w:t>·教学课件</w:t>
            </w:r>
          </w:p>
          <w:p>
            <w:pPr>
              <w:adjustRightInd w:val="0"/>
              <w:snapToGrid w:val="0"/>
              <w:rPr>
                <w:rFonts w:ascii="宋体" w:hAnsi="宋体"/>
              </w:rPr>
            </w:pPr>
            <w:r>
              <w:rPr>
                <w:rFonts w:hint="eastAsia" w:ascii="宋体" w:hAnsi="宋体"/>
              </w:rPr>
              <w:t>·</w:t>
            </w:r>
            <w:r>
              <w:rPr>
                <w:rFonts w:hint="eastAsia" w:ascii="宋体" w:hAnsi="宋体"/>
                <w:bCs/>
              </w:rPr>
              <w:t>AutoCAD</w:t>
            </w:r>
            <w:r>
              <w:rPr>
                <w:rFonts w:hint="eastAsia" w:ascii="宋体" w:hAnsi="宋体"/>
              </w:rPr>
              <w:t>绘图软件</w:t>
            </w:r>
          </w:p>
          <w:p>
            <w:pPr>
              <w:adjustRightInd w:val="0"/>
              <w:snapToGrid w:val="0"/>
              <w:rPr>
                <w:rFonts w:ascii="宋体" w:hAnsi="宋体"/>
              </w:rPr>
            </w:pPr>
            <w:r>
              <w:rPr>
                <w:rFonts w:hint="eastAsia" w:ascii="宋体" w:hAnsi="宋体"/>
              </w:rPr>
              <w:t>·专业图纸</w:t>
            </w:r>
          </w:p>
          <w:p>
            <w:pPr>
              <w:adjustRightInd w:val="0"/>
              <w:snapToGrid w:val="0"/>
              <w:rPr>
                <w:rFonts w:ascii="宋体" w:hAnsi="宋体"/>
              </w:rPr>
            </w:pPr>
          </w:p>
        </w:tc>
        <w:tc>
          <w:tcPr>
            <w:tcW w:w="4145" w:type="dxa"/>
            <w:gridSpan w:val="3"/>
            <w:tcBorders>
              <w:bottom w:val="single" w:color="auto" w:sz="8" w:space="0"/>
            </w:tcBorders>
          </w:tcPr>
          <w:p>
            <w:pPr>
              <w:adjustRightInd w:val="0"/>
              <w:snapToGrid w:val="0"/>
              <w:rPr>
                <w:rFonts w:ascii="宋体" w:hAnsi="宋体"/>
                <w:b/>
              </w:rPr>
            </w:pPr>
            <w:r>
              <w:rPr>
                <w:rFonts w:hint="eastAsia" w:ascii="宋体" w:hAnsi="宋体"/>
                <w:b/>
              </w:rPr>
              <w:t>学生要求：</w:t>
            </w:r>
          </w:p>
          <w:p>
            <w:pPr>
              <w:adjustRightInd w:val="0"/>
              <w:snapToGrid w:val="0"/>
              <w:rPr>
                <w:rFonts w:ascii="宋体" w:hAnsi="宋体"/>
              </w:rPr>
            </w:pPr>
            <w:r>
              <w:rPr>
                <w:rFonts w:hint="eastAsia" w:ascii="宋体" w:hAnsi="宋体"/>
              </w:rPr>
              <w:t>·具有一定的计算机操作能力</w:t>
            </w:r>
          </w:p>
          <w:p>
            <w:pPr>
              <w:adjustRightInd w:val="0"/>
              <w:snapToGrid w:val="0"/>
              <w:rPr>
                <w:rFonts w:ascii="宋体" w:hAnsi="宋体"/>
              </w:rPr>
            </w:pPr>
            <w:r>
              <w:rPr>
                <w:rFonts w:hint="eastAsia" w:ascii="宋体" w:hAnsi="宋体"/>
              </w:rPr>
              <w:t>·具备一定的识图制图能力</w:t>
            </w:r>
          </w:p>
          <w:p>
            <w:pPr>
              <w:adjustRightInd w:val="0"/>
              <w:snapToGrid w:val="0"/>
              <w:rPr>
                <w:rFonts w:ascii="宋体" w:hAnsi="宋体"/>
              </w:rPr>
            </w:pPr>
            <w:r>
              <w:rPr>
                <w:rFonts w:hint="eastAsia" w:ascii="宋体" w:hAnsi="宋体"/>
              </w:rPr>
              <w:t>·具有团队合作精神</w:t>
            </w:r>
          </w:p>
          <w:p>
            <w:pPr>
              <w:adjustRightInd w:val="0"/>
              <w:snapToGrid w:val="0"/>
              <w:rPr>
                <w:rFonts w:ascii="宋体" w:hAnsi="宋体"/>
              </w:rPr>
            </w:pPr>
            <w:r>
              <w:rPr>
                <w:rFonts w:hint="eastAsia" w:ascii="宋体" w:hAnsi="宋体"/>
              </w:rPr>
              <w:t>·具有创新能力</w:t>
            </w:r>
          </w:p>
          <w:p>
            <w:pPr>
              <w:adjustRightInd w:val="0"/>
              <w:snapToGrid w:val="0"/>
              <w:rPr>
                <w:rFonts w:ascii="宋体" w:hAnsi="宋体"/>
              </w:rPr>
            </w:pPr>
            <w:r>
              <w:rPr>
                <w:rFonts w:hint="eastAsia" w:ascii="宋体" w:hAnsi="宋体"/>
              </w:rPr>
              <w:t>·具有认真的学习态度</w:t>
            </w: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tc>
        <w:tc>
          <w:tcPr>
            <w:tcW w:w="3015" w:type="dxa"/>
            <w:tcBorders>
              <w:bottom w:val="single" w:color="auto" w:sz="8" w:space="0"/>
              <w:right w:val="single" w:color="auto" w:sz="8" w:space="0"/>
            </w:tcBorders>
          </w:tcPr>
          <w:p>
            <w:pPr>
              <w:adjustRightInd w:val="0"/>
              <w:snapToGrid w:val="0"/>
              <w:rPr>
                <w:rFonts w:ascii="宋体" w:hAnsi="宋体"/>
                <w:b/>
              </w:rPr>
            </w:pPr>
            <w:r>
              <w:rPr>
                <w:rFonts w:hint="eastAsia" w:ascii="宋体" w:hAnsi="宋体"/>
                <w:b/>
              </w:rPr>
              <w:t>教师要求：</w:t>
            </w:r>
          </w:p>
          <w:p>
            <w:pPr>
              <w:adjustRightInd w:val="0"/>
              <w:snapToGrid w:val="0"/>
              <w:rPr>
                <w:rFonts w:ascii="宋体" w:hAnsi="宋体"/>
              </w:rPr>
            </w:pPr>
            <w:r>
              <w:rPr>
                <w:rFonts w:hint="eastAsia" w:ascii="宋体" w:hAnsi="宋体"/>
              </w:rPr>
              <w:t>·</w:t>
            </w:r>
            <w:r>
              <w:rPr>
                <w:szCs w:val="21"/>
              </w:rPr>
              <w:t>教师具有扎实的专业的理论知识和专业的实践经验，具有双师素质，兼职教师具有丰富的实践操作经验。</w:t>
            </w:r>
          </w:p>
          <w:p>
            <w:pPr>
              <w:adjustRightInd w:val="0"/>
              <w:snapToGrid w:val="0"/>
              <w:rPr>
                <w:rFonts w:ascii="宋体" w:hAnsi="宋体"/>
              </w:rPr>
            </w:pPr>
          </w:p>
          <w:p>
            <w:pPr>
              <w:adjustRightInd w:val="0"/>
              <w:snapToGrid w:val="0"/>
              <w:rPr>
                <w:rFonts w:ascii="宋体" w:hAnsi="宋体"/>
              </w:rPr>
            </w:pP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《工程建设法规》课程描述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63"/>
        <w:gridCol w:w="2633"/>
        <w:gridCol w:w="567"/>
        <w:gridCol w:w="3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095" w:type="dxa"/>
            <w:tcBorders>
              <w:top w:val="single" w:color="auto" w:sz="8" w:space="0"/>
              <w:left w:val="single" w:color="auto" w:sz="8" w:space="0"/>
              <w:bottom w:val="single" w:color="auto" w:sz="8" w:space="0"/>
            </w:tcBorders>
            <w:vAlign w:val="center"/>
          </w:tcPr>
          <w:p>
            <w:pPr>
              <w:snapToGrid w:val="0"/>
              <w:jc w:val="center"/>
              <w:rPr>
                <w:rFonts w:ascii="宋体" w:hAnsi="宋体"/>
              </w:rPr>
            </w:pPr>
            <w:r>
              <w:rPr>
                <w:rFonts w:hint="eastAsia" w:ascii="宋体" w:hAnsi="宋体"/>
              </w:rPr>
              <w:t>课程名称</w:t>
            </w:r>
          </w:p>
        </w:tc>
        <w:tc>
          <w:tcPr>
            <w:tcW w:w="3263" w:type="dxa"/>
            <w:gridSpan w:val="3"/>
            <w:tcBorders>
              <w:top w:val="single" w:color="auto" w:sz="8" w:space="0"/>
              <w:bottom w:val="single" w:color="auto" w:sz="8" w:space="0"/>
            </w:tcBorders>
            <w:vAlign w:val="center"/>
          </w:tcPr>
          <w:p>
            <w:pPr>
              <w:snapToGrid w:val="0"/>
              <w:jc w:val="center"/>
              <w:rPr>
                <w:rFonts w:ascii="宋体" w:hAnsi="宋体"/>
              </w:rPr>
            </w:pPr>
            <w:r>
              <w:rPr>
                <w:rFonts w:hint="eastAsia" w:ascii="宋体" w:hAnsi="宋体"/>
              </w:rPr>
              <w:t>工程建设法规</w:t>
            </w:r>
          </w:p>
        </w:tc>
        <w:tc>
          <w:tcPr>
            <w:tcW w:w="3873" w:type="dxa"/>
            <w:tcBorders>
              <w:top w:val="single" w:color="auto" w:sz="8" w:space="0"/>
              <w:bottom w:val="single" w:color="auto" w:sz="8" w:space="0"/>
              <w:right w:val="single" w:color="auto" w:sz="8" w:space="0"/>
            </w:tcBorders>
            <w:vAlign w:val="center"/>
          </w:tcPr>
          <w:p>
            <w:pPr>
              <w:snapToGrid w:val="0"/>
              <w:jc w:val="center"/>
              <w:rPr>
                <w:rFonts w:ascii="宋体" w:hAnsi="宋体"/>
              </w:rPr>
            </w:pPr>
            <w:r>
              <w:rPr>
                <w:rFonts w:hint="eastAsia" w:ascii="宋体" w:hAnsi="宋体"/>
              </w:rPr>
              <w:t>教学时数:38学时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rPr>
                <w:rFonts w:ascii="宋体" w:hAnsi="宋体"/>
              </w:rPr>
            </w:pPr>
            <w:r>
              <w:rPr>
                <w:rFonts w:hint="eastAsia" w:ascii="宋体" w:hAnsi="宋体"/>
                <w:b/>
              </w:rPr>
              <w:t xml:space="preserve">课程目标： </w:t>
            </w:r>
          </w:p>
          <w:p>
            <w:pPr>
              <w:rPr>
                <w:rFonts w:ascii="宋体" w:hAnsi="宋体"/>
                <w:b/>
                <w:bCs/>
              </w:rPr>
            </w:pPr>
            <w:r>
              <w:rPr>
                <w:rFonts w:hint="eastAsia" w:ascii="宋体" w:hAnsi="宋体"/>
                <w:b/>
                <w:bCs/>
              </w:rPr>
              <w:t>知识目标：</w:t>
            </w:r>
          </w:p>
          <w:p>
            <w:pPr>
              <w:rPr>
                <w:rFonts w:ascii="宋体" w:hAnsi="宋体"/>
                <w:bCs/>
              </w:rPr>
            </w:pPr>
            <w:r>
              <w:rPr>
                <w:rFonts w:hint="eastAsia" w:ascii="宋体" w:hAnsi="宋体"/>
              </w:rPr>
              <w:t>·</w:t>
            </w:r>
            <w:r>
              <w:rPr>
                <w:rFonts w:hint="eastAsia" w:ascii="宋体" w:hAnsi="宋体"/>
                <w:bCs/>
              </w:rPr>
              <w:t>了解《建筑法》、《招标投标法》、《合同法》及其他相关法规的基本内容</w:t>
            </w:r>
          </w:p>
          <w:p>
            <w:pPr>
              <w:rPr>
                <w:rFonts w:ascii="宋体" w:hAnsi="宋体"/>
                <w:bCs/>
              </w:rPr>
            </w:pPr>
            <w:r>
              <w:rPr>
                <w:rFonts w:hint="eastAsia" w:ascii="宋体" w:hAnsi="宋体"/>
              </w:rPr>
              <w:t>·了解工程建设项目的建设程序及各阶段按照法律法规的规定所进行的各项工作</w:t>
            </w:r>
          </w:p>
          <w:p>
            <w:pPr>
              <w:rPr>
                <w:rFonts w:ascii="宋体" w:hAnsi="宋体"/>
                <w:bCs/>
              </w:rPr>
            </w:pPr>
            <w:r>
              <w:rPr>
                <w:rFonts w:hint="eastAsia" w:ascii="宋体" w:hAnsi="宋体"/>
              </w:rPr>
              <w:t>·熟悉</w:t>
            </w:r>
            <w:r>
              <w:rPr>
                <w:rFonts w:hint="eastAsia" w:ascii="宋体" w:hAnsi="宋体"/>
                <w:bCs/>
              </w:rPr>
              <w:t>建筑工程许可、工程发包与承包、工程监理和安全生产等项制度</w:t>
            </w:r>
          </w:p>
          <w:p>
            <w:pPr>
              <w:rPr>
                <w:rFonts w:ascii="宋体" w:hAnsi="宋体"/>
                <w:bCs/>
              </w:rPr>
            </w:pPr>
            <w:r>
              <w:rPr>
                <w:rFonts w:hint="eastAsia" w:ascii="宋体" w:hAnsi="宋体"/>
              </w:rPr>
              <w:t>·掌握</w:t>
            </w:r>
            <w:r>
              <w:rPr>
                <w:rFonts w:hint="eastAsia" w:ascii="宋体" w:hAnsi="宋体"/>
                <w:bCs/>
              </w:rPr>
              <w:t>建筑工程招标投标、合同、工程质量管理法规及相应的法律责任</w:t>
            </w:r>
          </w:p>
          <w:p>
            <w:pPr>
              <w:rPr>
                <w:rFonts w:ascii="宋体" w:hAnsi="宋体"/>
                <w:b/>
                <w:bCs/>
              </w:rPr>
            </w:pPr>
            <w:r>
              <w:rPr>
                <w:rFonts w:hint="eastAsia" w:ascii="宋体" w:hAnsi="宋体"/>
                <w:b/>
                <w:bCs/>
              </w:rPr>
              <w:t>专业能力目标:</w:t>
            </w:r>
          </w:p>
          <w:p>
            <w:pPr>
              <w:rPr>
                <w:rFonts w:ascii="宋体" w:hAnsi="宋体"/>
                <w:bCs/>
              </w:rPr>
            </w:pPr>
            <w:r>
              <w:rPr>
                <w:rFonts w:hint="eastAsia" w:ascii="宋体" w:hAnsi="宋体"/>
              </w:rPr>
              <w:t>·具有办理建筑工程报建和建筑工程施工许可的基本方法能力</w:t>
            </w:r>
          </w:p>
          <w:p>
            <w:pPr>
              <w:rPr>
                <w:rFonts w:ascii="宋体" w:hAnsi="宋体"/>
                <w:bCs/>
              </w:rPr>
            </w:pPr>
            <w:r>
              <w:rPr>
                <w:rFonts w:hint="eastAsia" w:ascii="宋体" w:hAnsi="宋体"/>
              </w:rPr>
              <w:t>·具有参与建筑工程招标与投标的能力</w:t>
            </w:r>
          </w:p>
          <w:p>
            <w:pPr>
              <w:rPr>
                <w:rFonts w:ascii="宋体" w:hAnsi="宋体"/>
                <w:bCs/>
              </w:rPr>
            </w:pPr>
            <w:r>
              <w:rPr>
                <w:rFonts w:hint="eastAsia" w:ascii="宋体" w:hAnsi="宋体"/>
              </w:rPr>
              <w:t>·具有签订建设工程合同的基本能力基本能力</w:t>
            </w:r>
          </w:p>
          <w:p>
            <w:pPr>
              <w:rPr>
                <w:rFonts w:ascii="宋体" w:hAnsi="宋体"/>
                <w:bCs/>
              </w:rPr>
            </w:pPr>
            <w:r>
              <w:rPr>
                <w:rFonts w:hint="eastAsia" w:ascii="宋体" w:hAnsi="宋体"/>
              </w:rPr>
              <w:t>·具有建筑安全生产管理和质量监督意识和能力</w:t>
            </w:r>
          </w:p>
          <w:p>
            <w:pPr>
              <w:rPr>
                <w:rFonts w:ascii="宋体" w:hAnsi="宋体"/>
                <w:b/>
                <w:bCs/>
              </w:rPr>
            </w:pPr>
            <w:r>
              <w:rPr>
                <w:rFonts w:hint="eastAsia" w:ascii="宋体" w:hAnsi="宋体"/>
                <w:b/>
                <w:bCs/>
              </w:rPr>
              <w:t>社会能力和方法能力目标:</w:t>
            </w:r>
          </w:p>
          <w:p>
            <w:pPr>
              <w:adjustRightInd w:val="0"/>
              <w:snapToGrid w:val="0"/>
              <w:rPr>
                <w:rFonts w:ascii="宋体" w:hAnsi="宋体"/>
                <w:bCs/>
              </w:rPr>
            </w:pPr>
            <w:r>
              <w:rPr>
                <w:rFonts w:hint="eastAsia" w:ascii="宋体" w:hAnsi="宋体"/>
              </w:rPr>
              <w:t>·</w:t>
            </w:r>
            <w:r>
              <w:rPr>
                <w:rFonts w:hint="eastAsia" w:ascii="宋体" w:hAnsi="宋体"/>
                <w:bCs/>
              </w:rPr>
              <w:t>具有爱岗敬业、团结协作的精神，改革创新的进取精神</w:t>
            </w:r>
          </w:p>
          <w:p>
            <w:pPr>
              <w:adjustRightInd w:val="0"/>
              <w:snapToGrid w:val="0"/>
              <w:rPr>
                <w:rFonts w:ascii="宋体" w:hAnsi="宋体"/>
                <w:bCs/>
              </w:rPr>
            </w:pPr>
            <w:r>
              <w:rPr>
                <w:rFonts w:hint="eastAsia" w:ascii="宋体" w:hAnsi="宋体"/>
              </w:rPr>
              <w:t>·</w:t>
            </w:r>
            <w:r>
              <w:rPr>
                <w:rFonts w:hint="eastAsia" w:ascii="宋体" w:hAnsi="宋体"/>
                <w:bCs/>
              </w:rPr>
              <w:t xml:space="preserve">具有团队管理、有效与人沟通、组织、协调能力 </w:t>
            </w:r>
          </w:p>
          <w:p>
            <w:pPr>
              <w:adjustRightInd w:val="0"/>
              <w:snapToGrid w:val="0"/>
              <w:rPr>
                <w:rFonts w:ascii="宋体" w:hAnsi="宋体"/>
                <w:bCs/>
              </w:rPr>
            </w:pPr>
            <w:r>
              <w:rPr>
                <w:rFonts w:hint="eastAsia" w:ascii="宋体" w:hAnsi="宋体"/>
              </w:rPr>
              <w:t>·</w:t>
            </w:r>
            <w:r>
              <w:rPr>
                <w:rFonts w:hint="eastAsia" w:ascii="宋体" w:hAnsi="宋体"/>
                <w:bCs/>
              </w:rPr>
              <w:t>具有自我学习、持续发展、</w:t>
            </w:r>
            <w:r>
              <w:rPr>
                <w:rFonts w:hint="eastAsia" w:ascii="宋体" w:hAnsi="宋体"/>
              </w:rPr>
              <w:t>获取新知识技能的能力</w:t>
            </w:r>
          </w:p>
          <w:p>
            <w:pPr>
              <w:adjustRightInd w:val="0"/>
              <w:snapToGrid w:val="0"/>
              <w:rPr>
                <w:rFonts w:ascii="宋体" w:hAnsi="宋体"/>
                <w:bCs/>
              </w:rPr>
            </w:pPr>
            <w:r>
              <w:rPr>
                <w:rFonts w:hint="eastAsia" w:ascii="宋体" w:hAnsi="宋体"/>
              </w:rPr>
              <w:t>·</w:t>
            </w:r>
            <w:r>
              <w:rPr>
                <w:rFonts w:hint="eastAsia" w:ascii="宋体" w:hAnsi="宋体"/>
                <w:bCs/>
              </w:rPr>
              <w:t>具有安全管理意识，能够进行有效的安全管理工作</w:t>
            </w:r>
          </w:p>
          <w:p>
            <w:pPr>
              <w:rPr>
                <w:rFonts w:ascii="宋体" w:hAnsi="宋体"/>
              </w:rPr>
            </w:pPr>
            <w:r>
              <w:rPr>
                <w:rFonts w:hint="eastAsia" w:ascii="宋体" w:hAnsi="宋体"/>
              </w:rPr>
              <w:t>·具有制定工作计划、独立完成工作任务的能力</w:t>
            </w:r>
          </w:p>
          <w:p>
            <w:pPr>
              <w:rPr>
                <w:rFonts w:ascii="宋体" w:hAnsi="宋体"/>
              </w:rPr>
            </w:pPr>
            <w:r>
              <w:rPr>
                <w:rFonts w:hint="eastAsia" w:ascii="宋体" w:hAnsi="宋体"/>
              </w:rPr>
              <w:t>·具有指导建筑行为和保护合法建筑行为的能力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91" w:type="dxa"/>
            <w:gridSpan w:val="3"/>
            <w:tcBorders>
              <w:left w:val="single" w:color="auto" w:sz="8" w:space="0"/>
            </w:tcBorders>
          </w:tcPr>
          <w:p>
            <w:pPr>
              <w:adjustRightInd w:val="0"/>
              <w:snapToGrid w:val="0"/>
              <w:rPr>
                <w:rFonts w:ascii="宋体" w:hAnsi="宋体"/>
                <w:b/>
              </w:rPr>
            </w:pPr>
            <w:r>
              <w:rPr>
                <w:rFonts w:hint="eastAsia" w:ascii="宋体" w:hAnsi="宋体"/>
                <w:b/>
              </w:rPr>
              <w:t xml:space="preserve">内容： </w:t>
            </w:r>
          </w:p>
          <w:p>
            <w:pPr>
              <w:rPr>
                <w:rFonts w:ascii="宋体" w:hAnsi="宋体"/>
              </w:rPr>
            </w:pPr>
            <w:r>
              <w:rPr>
                <w:rFonts w:hint="eastAsia" w:ascii="宋体" w:hAnsi="宋体"/>
              </w:rPr>
              <w:t>·</w:t>
            </w:r>
            <w:r>
              <w:rPr>
                <w:rFonts w:hint="eastAsia" w:ascii="宋体" w:hAnsi="宋体"/>
                <w:kern w:val="0"/>
              </w:rPr>
              <w:t>建设法规概述</w:t>
            </w:r>
          </w:p>
          <w:p>
            <w:pPr>
              <w:rPr>
                <w:rFonts w:ascii="宋体" w:hAnsi="宋体"/>
              </w:rPr>
            </w:pPr>
            <w:r>
              <w:rPr>
                <w:rFonts w:hint="eastAsia" w:ascii="宋体" w:hAnsi="宋体"/>
              </w:rPr>
              <w:t>·</w:t>
            </w:r>
            <w:r>
              <w:rPr>
                <w:rFonts w:hint="eastAsia" w:ascii="宋体" w:hAnsi="宋体"/>
                <w:kern w:val="0"/>
              </w:rPr>
              <w:t>建筑许可法规</w:t>
            </w:r>
          </w:p>
          <w:p>
            <w:pPr>
              <w:rPr>
                <w:rFonts w:ascii="宋体" w:hAnsi="宋体"/>
              </w:rPr>
            </w:pPr>
            <w:r>
              <w:rPr>
                <w:rFonts w:hint="eastAsia" w:ascii="宋体" w:hAnsi="宋体"/>
              </w:rPr>
              <w:t>·</w:t>
            </w:r>
            <w:r>
              <w:rPr>
                <w:rFonts w:hint="eastAsia" w:ascii="宋体" w:hAnsi="宋体"/>
                <w:kern w:val="0"/>
              </w:rPr>
              <w:t>建筑工程发包与承包法规</w:t>
            </w:r>
          </w:p>
          <w:p>
            <w:pPr>
              <w:rPr>
                <w:rFonts w:ascii="宋体" w:hAnsi="宋体"/>
                <w:kern w:val="0"/>
              </w:rPr>
            </w:pPr>
            <w:r>
              <w:rPr>
                <w:rFonts w:hint="eastAsia" w:ascii="宋体" w:hAnsi="宋体"/>
              </w:rPr>
              <w:t>·</w:t>
            </w:r>
            <w:r>
              <w:rPr>
                <w:rFonts w:hint="eastAsia" w:ascii="宋体" w:hAnsi="宋体"/>
                <w:kern w:val="0"/>
              </w:rPr>
              <w:t>建筑工程招标，投标法规</w:t>
            </w:r>
          </w:p>
          <w:p>
            <w:pPr>
              <w:rPr>
                <w:rFonts w:ascii="宋体" w:hAnsi="宋体"/>
              </w:rPr>
            </w:pPr>
            <w:r>
              <w:rPr>
                <w:rFonts w:hint="eastAsia" w:ascii="宋体" w:hAnsi="宋体"/>
              </w:rPr>
              <w:t>·建设工程合同法规</w:t>
            </w:r>
          </w:p>
          <w:p>
            <w:pPr>
              <w:rPr>
                <w:rFonts w:ascii="宋体" w:hAnsi="宋体"/>
              </w:rPr>
            </w:pPr>
            <w:r>
              <w:rPr>
                <w:rFonts w:hint="eastAsia" w:ascii="宋体" w:hAnsi="宋体"/>
              </w:rPr>
              <w:t>·建设工程监理法规</w:t>
            </w:r>
          </w:p>
          <w:p>
            <w:pPr>
              <w:rPr>
                <w:rFonts w:ascii="宋体" w:hAnsi="宋体"/>
              </w:rPr>
            </w:pPr>
            <w:r>
              <w:rPr>
                <w:rFonts w:hint="eastAsia" w:ascii="宋体" w:hAnsi="宋体"/>
              </w:rPr>
              <w:t>·建设工程安全生产管理法规</w:t>
            </w:r>
          </w:p>
          <w:p>
            <w:pPr>
              <w:rPr>
                <w:rFonts w:ascii="宋体" w:hAnsi="宋体"/>
                <w:b/>
                <w:bCs/>
              </w:rPr>
            </w:pPr>
            <w:r>
              <w:rPr>
                <w:rFonts w:hint="eastAsia" w:ascii="宋体" w:hAnsi="宋体"/>
              </w:rPr>
              <w:t>·建设工程质量管理法规</w:t>
            </w:r>
          </w:p>
        </w:tc>
        <w:tc>
          <w:tcPr>
            <w:tcW w:w="4440" w:type="dxa"/>
            <w:gridSpan w:val="2"/>
            <w:tcBorders>
              <w:right w:val="single" w:color="auto" w:sz="8" w:space="0"/>
            </w:tcBorders>
          </w:tcPr>
          <w:p>
            <w:pPr>
              <w:adjustRightInd w:val="0"/>
              <w:snapToGrid w:val="0"/>
              <w:rPr>
                <w:rFonts w:ascii="宋体" w:hAnsi="宋体"/>
                <w:b/>
              </w:rPr>
            </w:pPr>
            <w:r>
              <w:rPr>
                <w:rFonts w:hint="eastAsia" w:ascii="宋体" w:hAnsi="宋体"/>
                <w:b/>
              </w:rPr>
              <w:t>方法：</w:t>
            </w:r>
          </w:p>
          <w:p>
            <w:pPr>
              <w:adjustRightInd w:val="0"/>
              <w:snapToGrid w:val="0"/>
              <w:rPr>
                <w:rFonts w:ascii="宋体" w:hAnsi="宋体"/>
              </w:rPr>
            </w:pPr>
            <w:r>
              <w:rPr>
                <w:rFonts w:hint="eastAsia" w:ascii="宋体" w:hAnsi="宋体"/>
              </w:rPr>
              <w:t>·讲述法</w:t>
            </w:r>
          </w:p>
          <w:p>
            <w:pPr>
              <w:adjustRightInd w:val="0"/>
              <w:snapToGrid w:val="0"/>
              <w:rPr>
                <w:rFonts w:ascii="宋体" w:hAnsi="宋体"/>
              </w:rPr>
            </w:pPr>
            <w:r>
              <w:rPr>
                <w:rFonts w:hint="eastAsia" w:ascii="宋体" w:hAnsi="宋体"/>
              </w:rPr>
              <w:t>·项目教学法</w:t>
            </w:r>
          </w:p>
          <w:p>
            <w:pPr>
              <w:adjustRightInd w:val="0"/>
              <w:snapToGrid w:val="0"/>
              <w:rPr>
                <w:rFonts w:ascii="宋体" w:hAnsi="宋体"/>
              </w:rPr>
            </w:pPr>
            <w:r>
              <w:rPr>
                <w:rFonts w:hint="eastAsia" w:ascii="宋体" w:hAnsi="宋体"/>
              </w:rPr>
              <w:t>·案例教学法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8" w:hRule="atLeast"/>
        </w:trPr>
        <w:tc>
          <w:tcPr>
            <w:tcW w:w="2158" w:type="dxa"/>
            <w:gridSpan w:val="2"/>
            <w:tcBorders>
              <w:left w:val="single" w:color="auto" w:sz="8" w:space="0"/>
              <w:bottom w:val="single" w:color="auto" w:sz="8" w:space="0"/>
            </w:tcBorders>
          </w:tcPr>
          <w:p>
            <w:pPr>
              <w:adjustRightInd w:val="0"/>
              <w:snapToGrid w:val="0"/>
              <w:rPr>
                <w:rFonts w:ascii="宋体" w:hAnsi="宋体"/>
                <w:b/>
              </w:rPr>
            </w:pPr>
            <w:r>
              <w:rPr>
                <w:rFonts w:hint="eastAsia" w:ascii="宋体" w:hAnsi="宋体"/>
                <w:b/>
              </w:rPr>
              <w:t>教学媒体：</w:t>
            </w:r>
          </w:p>
          <w:p>
            <w:pPr>
              <w:adjustRightInd w:val="0"/>
              <w:snapToGrid w:val="0"/>
              <w:rPr>
                <w:rFonts w:ascii="宋体" w:hAnsi="宋体"/>
              </w:rPr>
            </w:pPr>
            <w:r>
              <w:rPr>
                <w:rFonts w:hint="eastAsia" w:ascii="宋体" w:hAnsi="宋体"/>
              </w:rPr>
              <w:t>·计算机教学课件</w:t>
            </w:r>
          </w:p>
          <w:p>
            <w:pPr>
              <w:adjustRightInd w:val="0"/>
              <w:snapToGrid w:val="0"/>
              <w:rPr>
                <w:rFonts w:ascii="宋体" w:hAnsi="宋体"/>
              </w:rPr>
            </w:pPr>
            <w:r>
              <w:rPr>
                <w:rFonts w:hint="eastAsia" w:ascii="宋体" w:hAnsi="宋体"/>
              </w:rPr>
              <w:t>·多媒体设备</w:t>
            </w:r>
          </w:p>
          <w:p>
            <w:pPr>
              <w:adjustRightInd w:val="0"/>
              <w:snapToGrid w:val="0"/>
              <w:rPr>
                <w:rFonts w:ascii="宋体" w:hAnsi="宋体"/>
              </w:rPr>
            </w:pPr>
            <w:r>
              <w:rPr>
                <w:rFonts w:hint="eastAsia" w:ascii="宋体" w:hAnsi="宋体"/>
              </w:rPr>
              <w:t>·相应的法律法规文本及电子文稿</w:t>
            </w: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tc>
        <w:tc>
          <w:tcPr>
            <w:tcW w:w="3200" w:type="dxa"/>
            <w:gridSpan w:val="2"/>
            <w:tcBorders>
              <w:bottom w:val="single" w:color="auto" w:sz="8" w:space="0"/>
            </w:tcBorders>
          </w:tcPr>
          <w:p>
            <w:pPr>
              <w:adjustRightInd w:val="0"/>
              <w:snapToGrid w:val="0"/>
              <w:rPr>
                <w:rFonts w:ascii="宋体" w:hAnsi="宋体"/>
                <w:b/>
              </w:rPr>
            </w:pPr>
            <w:r>
              <w:rPr>
                <w:rFonts w:hint="eastAsia" w:ascii="宋体" w:hAnsi="宋体"/>
                <w:b/>
              </w:rPr>
              <w:t>学生要求：</w:t>
            </w:r>
          </w:p>
          <w:p>
            <w:pPr>
              <w:adjustRightInd w:val="0"/>
              <w:snapToGrid w:val="0"/>
              <w:rPr>
                <w:rFonts w:ascii="宋体" w:hAnsi="宋体"/>
              </w:rPr>
            </w:pPr>
            <w:r>
              <w:rPr>
                <w:rFonts w:hint="eastAsia" w:ascii="宋体" w:hAnsi="宋体"/>
              </w:rPr>
              <w:t xml:space="preserve">·具有办理建筑工程报建和建筑工程施工许可的基本方法能力 </w:t>
            </w:r>
          </w:p>
          <w:p>
            <w:pPr>
              <w:adjustRightInd w:val="0"/>
              <w:snapToGrid w:val="0"/>
              <w:rPr>
                <w:rFonts w:ascii="宋体" w:hAnsi="宋体"/>
              </w:rPr>
            </w:pPr>
            <w:r>
              <w:rPr>
                <w:rFonts w:hint="eastAsia" w:ascii="宋体" w:hAnsi="宋体"/>
              </w:rPr>
              <w:t>·具有参与建筑工程招标与投标的能力</w:t>
            </w:r>
          </w:p>
          <w:p>
            <w:pPr>
              <w:adjustRightInd w:val="0"/>
              <w:snapToGrid w:val="0"/>
              <w:rPr>
                <w:rFonts w:ascii="宋体" w:hAnsi="宋体"/>
              </w:rPr>
            </w:pPr>
            <w:r>
              <w:rPr>
                <w:rFonts w:hint="eastAsia" w:ascii="宋体" w:hAnsi="宋体"/>
              </w:rPr>
              <w:t>·具有签订建设工程合同的基本能力基本能力</w:t>
            </w:r>
          </w:p>
          <w:p>
            <w:pPr>
              <w:adjustRightInd w:val="0"/>
              <w:snapToGrid w:val="0"/>
              <w:rPr>
                <w:rFonts w:ascii="宋体" w:hAnsi="宋体"/>
              </w:rPr>
            </w:pPr>
            <w:r>
              <w:rPr>
                <w:rFonts w:hint="eastAsia" w:ascii="宋体" w:hAnsi="宋体"/>
              </w:rPr>
              <w:t>·具有建筑安全生产管理和质量监督意识和能力</w:t>
            </w:r>
          </w:p>
        </w:tc>
        <w:tc>
          <w:tcPr>
            <w:tcW w:w="3873" w:type="dxa"/>
            <w:tcBorders>
              <w:bottom w:val="single" w:color="auto" w:sz="8" w:space="0"/>
              <w:right w:val="single" w:color="auto" w:sz="8" w:space="0"/>
            </w:tcBorders>
          </w:tcPr>
          <w:p>
            <w:pPr>
              <w:adjustRightInd w:val="0"/>
              <w:snapToGrid w:val="0"/>
              <w:rPr>
                <w:rFonts w:ascii="宋体" w:hAnsi="宋体"/>
                <w:b/>
              </w:rPr>
            </w:pPr>
            <w:r>
              <w:rPr>
                <w:rFonts w:hint="eastAsia" w:ascii="宋体" w:hAnsi="宋体"/>
                <w:b/>
              </w:rPr>
              <w:t>教师要求：</w:t>
            </w:r>
          </w:p>
          <w:p>
            <w:pPr>
              <w:adjustRightInd w:val="0"/>
              <w:snapToGrid w:val="0"/>
              <w:rPr>
                <w:rFonts w:ascii="宋体" w:hAnsi="宋体" w:cs="宋体"/>
              </w:rPr>
            </w:pPr>
            <w:r>
              <w:rPr>
                <w:rFonts w:hint="eastAsia" w:ascii="宋体" w:hAnsi="宋体"/>
              </w:rPr>
              <w:t>·</w:t>
            </w:r>
            <w:r>
              <w:rPr>
                <w:szCs w:val="21"/>
              </w:rPr>
              <w:t>教师具有扎实的专业的理论知识和专业的实践经验，具有双师素质，兼职教师具有丰富的实践操作经验。</w:t>
            </w:r>
          </w:p>
          <w:p>
            <w:pPr>
              <w:rPr>
                <w:rFonts w:ascii="宋体" w:hAnsi="宋体"/>
              </w:rPr>
            </w:pP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w:t>
      </w:r>
      <w:r>
        <w:rPr>
          <w:rFonts w:ascii="宋体" w:hAnsi="宋体"/>
          <w:b/>
          <w:sz w:val="24"/>
        </w:rPr>
        <w:t>BIM技术</w:t>
      </w:r>
      <w:r>
        <w:rPr>
          <w:rFonts w:hint="eastAsia" w:ascii="宋体" w:hAnsi="宋体"/>
          <w:b/>
          <w:sz w:val="24"/>
        </w:rPr>
        <w:t>》课程描述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7"/>
        <w:gridCol w:w="63"/>
        <w:gridCol w:w="2465"/>
        <w:gridCol w:w="2612"/>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77" w:type="dxa"/>
            <w:tcBorders>
              <w:top w:val="single" w:color="auto" w:sz="8" w:space="0"/>
              <w:left w:val="single" w:color="auto" w:sz="8" w:space="0"/>
              <w:bottom w:val="single" w:color="auto" w:sz="8" w:space="0"/>
            </w:tcBorders>
            <w:vAlign w:val="center"/>
          </w:tcPr>
          <w:p>
            <w:pPr>
              <w:snapToGrid w:val="0"/>
              <w:rPr>
                <w:rFonts w:ascii="宋体"/>
              </w:rPr>
            </w:pPr>
            <w:r>
              <w:rPr>
                <w:rFonts w:hint="eastAsia" w:ascii="宋体" w:hAnsi="宋体" w:cs="宋体"/>
              </w:rPr>
              <w:t>课程名称</w:t>
            </w:r>
          </w:p>
        </w:tc>
        <w:tc>
          <w:tcPr>
            <w:tcW w:w="5140" w:type="dxa"/>
            <w:gridSpan w:val="3"/>
            <w:tcBorders>
              <w:top w:val="single" w:color="auto" w:sz="8" w:space="0"/>
              <w:bottom w:val="single" w:color="auto" w:sz="8" w:space="0"/>
            </w:tcBorders>
            <w:vAlign w:val="center"/>
          </w:tcPr>
          <w:p>
            <w:pPr>
              <w:adjustRightInd w:val="0"/>
              <w:snapToGrid w:val="0"/>
              <w:ind w:left="420" w:leftChars="200"/>
              <w:jc w:val="center"/>
              <w:rPr>
                <w:rFonts w:ascii="宋体"/>
              </w:rPr>
            </w:pPr>
            <w:r>
              <w:rPr>
                <w:rFonts w:hint="eastAsia" w:ascii="宋体" w:hAnsi="宋体" w:cs="宋体"/>
              </w:rPr>
              <w:t>BIM技术</w:t>
            </w:r>
          </w:p>
        </w:tc>
        <w:tc>
          <w:tcPr>
            <w:tcW w:w="2214" w:type="dxa"/>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highlight w:val="yellow"/>
              </w:rPr>
              <w:t>108</w:t>
            </w:r>
            <w:r>
              <w:rPr>
                <w:rFonts w:hint="eastAsia" w:ascii="宋体" w:hAnsi="宋体" w:cs="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p>
          <w:p>
            <w:pPr>
              <w:adjustRightInd w:val="0"/>
              <w:snapToGrid w:val="0"/>
              <w:rPr>
                <w:rFonts w:ascii="宋体"/>
                <w:b/>
                <w:bCs/>
              </w:rPr>
            </w:pPr>
            <w:r>
              <w:rPr>
                <w:rFonts w:hint="eastAsia" w:ascii="宋体" w:hAnsi="宋体" w:cs="宋体"/>
                <w:b/>
                <w:bCs/>
              </w:rPr>
              <w:t>知识目标</w:t>
            </w:r>
            <w:r>
              <w:rPr>
                <w:rFonts w:ascii="宋体" w:hAnsi="宋体" w:cs="宋体"/>
                <w:b/>
                <w:bCs/>
              </w:rPr>
              <w:t>:</w:t>
            </w:r>
          </w:p>
          <w:p>
            <w:pPr>
              <w:adjustRightInd w:val="0"/>
              <w:snapToGrid w:val="0"/>
            </w:pPr>
            <w:r>
              <w:rPr>
                <w:rFonts w:hint="eastAsia" w:ascii="宋体" w:cs="宋体"/>
              </w:rPr>
              <w:t>·</w:t>
            </w:r>
            <w:r>
              <w:rPr>
                <w:rFonts w:hint="eastAsia" w:cs="宋体"/>
              </w:rPr>
              <w:t>了解</w:t>
            </w:r>
            <w:r>
              <w:rPr>
                <w:rFonts w:hint="eastAsia" w:ascii="宋体" w:hAnsi="宋体" w:cs="宋体"/>
              </w:rPr>
              <w:t>Revit 建筑结构设计方面的知识</w:t>
            </w:r>
          </w:p>
          <w:p>
            <w:pPr>
              <w:adjustRightInd w:val="0"/>
              <w:snapToGrid w:val="0"/>
              <w:rPr>
                <w:rFonts w:ascii="宋体" w:hAnsi="宋体" w:cs="宋体"/>
              </w:rPr>
            </w:pPr>
            <w:r>
              <w:rPr>
                <w:rFonts w:hint="eastAsia" w:ascii="宋体" w:hAnsi="宋体" w:cs="宋体"/>
              </w:rPr>
              <w:t>·掌握Revit 供热、通风、卫生、卫浴、消防系统设计的知识</w:t>
            </w:r>
          </w:p>
          <w:p>
            <w:pPr>
              <w:adjustRightInd w:val="0"/>
              <w:snapToGrid w:val="0"/>
            </w:pPr>
            <w:r>
              <w:rPr>
                <w:rFonts w:hint="eastAsia" w:ascii="宋体" w:cs="宋体"/>
              </w:rPr>
              <w:t>·</w:t>
            </w:r>
            <w:r>
              <w:rPr>
                <w:rFonts w:hint="eastAsia" w:cs="宋体"/>
              </w:rPr>
              <w:t>了解</w:t>
            </w:r>
            <w:r>
              <w:rPr>
                <w:rFonts w:hint="eastAsia" w:ascii="宋体" w:hAnsi="宋体" w:cs="宋体"/>
              </w:rPr>
              <w:t>Revit 建筑设备系统负荷计算的知识</w:t>
            </w:r>
          </w:p>
          <w:p>
            <w:pPr>
              <w:adjustRightInd w:val="0"/>
              <w:snapToGrid w:val="0"/>
              <w:rPr>
                <w:rFonts w:ascii="宋体" w:hAnsi="宋体" w:cs="宋体"/>
              </w:rPr>
            </w:pPr>
            <w:r>
              <w:rPr>
                <w:rFonts w:hint="eastAsia" w:ascii="宋体" w:hAnsi="宋体" w:cs="宋体"/>
              </w:rPr>
              <w:t>·初步掌握Revit Mep参数化设计知识</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pPr>
            <w:r>
              <w:rPr>
                <w:rFonts w:hint="eastAsia" w:ascii="宋体" w:cs="宋体"/>
              </w:rPr>
              <w:t>·</w:t>
            </w:r>
            <w:r>
              <w:rPr>
                <w:rFonts w:hint="eastAsia"/>
              </w:rPr>
              <w:t>具有运用</w:t>
            </w:r>
            <w:r>
              <w:rPr>
                <w:rFonts w:hint="eastAsia" w:ascii="宋体" w:hAnsi="宋体" w:cs="宋体"/>
              </w:rPr>
              <w:t>Revit 进行建筑结构初步设计的能力</w:t>
            </w:r>
          </w:p>
          <w:p>
            <w:pPr>
              <w:adjustRightInd w:val="0"/>
              <w:snapToGrid w:val="0"/>
              <w:rPr>
                <w:rFonts w:ascii="宋体" w:hAnsi="宋体" w:cs="宋体"/>
              </w:rPr>
            </w:pPr>
            <w:r>
              <w:rPr>
                <w:rFonts w:hint="eastAsia" w:ascii="宋体" w:cs="宋体"/>
              </w:rPr>
              <w:t>·</w:t>
            </w:r>
            <w:r>
              <w:rPr>
                <w:rFonts w:hint="eastAsia"/>
              </w:rPr>
              <w:t>具有</w:t>
            </w:r>
            <w:r>
              <w:rPr>
                <w:rFonts w:hint="eastAsia" w:ascii="宋体" w:hAnsi="宋体" w:cs="宋体"/>
              </w:rPr>
              <w:t>熟练</w:t>
            </w:r>
            <w:r>
              <w:rPr>
                <w:rFonts w:hint="eastAsia"/>
              </w:rPr>
              <w:t>运用</w:t>
            </w:r>
            <w:r>
              <w:rPr>
                <w:rFonts w:hint="eastAsia" w:ascii="宋体" w:hAnsi="宋体" w:cs="宋体"/>
              </w:rPr>
              <w:t>Revit 进行供热、通风、卫生、卫浴、消防系统设计的能力</w:t>
            </w:r>
          </w:p>
          <w:p>
            <w:pPr>
              <w:adjustRightInd w:val="0"/>
              <w:snapToGrid w:val="0"/>
              <w:rPr>
                <w:rFonts w:ascii="宋体" w:hAnsi="宋体" w:cs="宋体"/>
              </w:rPr>
            </w:pPr>
            <w:r>
              <w:rPr>
                <w:rFonts w:hint="eastAsia" w:ascii="宋体" w:cs="宋体"/>
              </w:rPr>
              <w:t>·</w:t>
            </w:r>
            <w:r>
              <w:rPr>
                <w:rFonts w:hint="eastAsia"/>
              </w:rPr>
              <w:t>具有运用</w:t>
            </w:r>
            <w:r>
              <w:rPr>
                <w:rFonts w:hint="eastAsia" w:ascii="宋体" w:hAnsi="宋体" w:cs="宋体"/>
              </w:rPr>
              <w:t>Revit进行简单建筑设备系统负荷计算的能力</w:t>
            </w:r>
          </w:p>
          <w:p>
            <w:pPr>
              <w:adjustRightInd w:val="0"/>
              <w:snapToGrid w:val="0"/>
              <w:rPr>
                <w:rFonts w:ascii="宋体" w:hAnsi="宋体" w:cs="宋体"/>
              </w:rPr>
            </w:pPr>
            <w:r>
              <w:rPr>
                <w:rFonts w:hint="eastAsia" w:ascii="宋体" w:cs="宋体"/>
              </w:rPr>
              <w:t>·</w:t>
            </w:r>
            <w:r>
              <w:rPr>
                <w:rFonts w:hint="eastAsia"/>
              </w:rPr>
              <w:t>具有运用</w:t>
            </w:r>
            <w:r>
              <w:rPr>
                <w:rFonts w:hint="eastAsia" w:ascii="宋体" w:hAnsi="宋体" w:cs="宋体"/>
              </w:rPr>
              <w:t>Revit进行简单族设计的能力</w:t>
            </w:r>
          </w:p>
          <w:p>
            <w:pPr>
              <w:adjustRightInd w:val="0"/>
              <w:snapToGrid w:val="0"/>
              <w:rPr>
                <w:rFonts w:ascii="宋体"/>
                <w:b/>
                <w:bCs/>
              </w:rPr>
            </w:pPr>
            <w:r>
              <w:rPr>
                <w:rFonts w:hint="eastAsia" w:ascii="宋体" w:hAnsi="宋体" w:cs="宋体"/>
                <w:b/>
                <w:bCs/>
              </w:rPr>
              <w:t>社会能力和方法能力：</w:t>
            </w:r>
          </w:p>
          <w:p>
            <w:pPr>
              <w:adjustRightInd w:val="0"/>
              <w:snapToGrid w:val="0"/>
              <w:rPr>
                <w:rFonts w:ascii="宋体"/>
              </w:rPr>
            </w:pPr>
            <w:r>
              <w:rPr>
                <w:rFonts w:hint="eastAsia" w:ascii="宋体" w:cs="宋体"/>
              </w:rPr>
              <w:t>·</w:t>
            </w:r>
            <w:r>
              <w:rPr>
                <w:rFonts w:hint="eastAsia" w:ascii="宋体" w:hAnsi="宋体" w:cs="宋体"/>
              </w:rPr>
              <w:t>具有自我学习和持续发展的能力</w:t>
            </w:r>
          </w:p>
          <w:p>
            <w:pPr>
              <w:adjustRightInd w:val="0"/>
              <w:snapToGrid w:val="0"/>
              <w:rPr>
                <w:rFonts w:ascii="宋体"/>
              </w:rPr>
            </w:pPr>
            <w:r>
              <w:rPr>
                <w:rFonts w:hint="eastAsia" w:ascii="宋体" w:cs="宋体"/>
              </w:rPr>
              <w:t>·</w:t>
            </w: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05"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adjustRightInd w:val="0"/>
              <w:snapToGrid w:val="0"/>
              <w:rPr>
                <w:rFonts w:ascii="宋体" w:hAnsi="宋体" w:cs="宋体"/>
              </w:rPr>
            </w:pPr>
            <w:r>
              <w:rPr>
                <w:rFonts w:hint="eastAsia" w:ascii="宋体" w:hAnsi="宋体" w:cs="宋体"/>
              </w:rPr>
              <w:t>·Revit 建筑结构设计方法</w:t>
            </w:r>
          </w:p>
          <w:p>
            <w:pPr>
              <w:adjustRightInd w:val="0"/>
              <w:snapToGrid w:val="0"/>
              <w:rPr>
                <w:rFonts w:ascii="宋体" w:hAnsi="宋体" w:cs="宋体"/>
              </w:rPr>
            </w:pPr>
            <w:r>
              <w:rPr>
                <w:rFonts w:hint="eastAsia" w:ascii="宋体" w:hAnsi="宋体" w:cs="宋体"/>
              </w:rPr>
              <w:t>·Revit</w:t>
            </w:r>
            <w:r>
              <w:rPr>
                <w:rFonts w:ascii="宋体" w:hAnsi="宋体" w:cs="宋体"/>
              </w:rPr>
              <w:t>三维渲染，</w:t>
            </w:r>
            <w:r>
              <w:rPr>
                <w:rFonts w:hint="eastAsia" w:ascii="宋体" w:hAnsi="宋体" w:cs="宋体"/>
              </w:rPr>
              <w:t>漫游</w:t>
            </w:r>
            <w:r>
              <w:rPr>
                <w:rFonts w:ascii="宋体" w:hAnsi="宋体" w:cs="宋体"/>
              </w:rPr>
              <w:t>展示</w:t>
            </w:r>
            <w:r>
              <w:rPr>
                <w:rFonts w:hint="eastAsia" w:ascii="宋体" w:hAnsi="宋体" w:cs="宋体"/>
              </w:rPr>
              <w:t>方法</w:t>
            </w:r>
          </w:p>
          <w:p>
            <w:pPr>
              <w:adjustRightInd w:val="0"/>
              <w:snapToGrid w:val="0"/>
              <w:rPr>
                <w:rFonts w:ascii="宋体" w:hAnsi="宋体" w:cs="宋体"/>
              </w:rPr>
            </w:pPr>
            <w:r>
              <w:rPr>
                <w:rFonts w:hint="eastAsia" w:ascii="宋体" w:hAnsi="宋体" w:cs="宋体"/>
              </w:rPr>
              <w:t>·Revit 供热、通风、卫生、卫浴、消防系统设计方法</w:t>
            </w:r>
          </w:p>
          <w:p>
            <w:pPr>
              <w:adjustRightInd w:val="0"/>
              <w:snapToGrid w:val="0"/>
              <w:rPr>
                <w:rFonts w:ascii="宋体" w:hAnsi="宋体" w:cs="宋体"/>
              </w:rPr>
            </w:pPr>
            <w:r>
              <w:rPr>
                <w:rFonts w:hint="eastAsia" w:ascii="宋体" w:hAnsi="宋体" w:cs="宋体"/>
              </w:rPr>
              <w:t>·Revit 明细表使用方法</w:t>
            </w:r>
          </w:p>
          <w:p>
            <w:pPr>
              <w:adjustRightInd w:val="0"/>
              <w:snapToGrid w:val="0"/>
              <w:rPr>
                <w:rFonts w:ascii="宋体" w:hAnsi="宋体" w:cs="宋体"/>
              </w:rPr>
            </w:pPr>
            <w:r>
              <w:rPr>
                <w:rFonts w:hint="eastAsia" w:ascii="宋体" w:hAnsi="宋体" w:cs="宋体"/>
              </w:rPr>
              <w:t>·Revit 建筑设备系统负荷计算方法</w:t>
            </w:r>
          </w:p>
          <w:p>
            <w:pPr>
              <w:adjustRightInd w:val="0"/>
              <w:snapToGrid w:val="0"/>
              <w:rPr>
                <w:rFonts w:ascii="宋体"/>
              </w:rPr>
            </w:pPr>
            <w:r>
              <w:rPr>
                <w:rFonts w:hint="eastAsia" w:ascii="宋体" w:hAnsi="宋体" w:cs="宋体"/>
              </w:rPr>
              <w:t>·Revit族设计方法</w:t>
            </w:r>
          </w:p>
          <w:p>
            <w:pPr>
              <w:adjustRightInd w:val="0"/>
              <w:snapToGrid w:val="0"/>
              <w:ind w:left="420" w:leftChars="200"/>
              <w:rPr>
                <w:rFonts w:hAnsi="宋体"/>
              </w:rPr>
            </w:pPr>
          </w:p>
        </w:tc>
        <w:tc>
          <w:tcPr>
            <w:tcW w:w="4826"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hAnsi="宋体"/>
              </w:rPr>
            </w:pPr>
            <w:r>
              <w:rPr>
                <w:rFonts w:hint="eastAsia" w:ascii="宋体" w:cs="宋体"/>
              </w:rPr>
              <w:t>·</w:t>
            </w:r>
            <w:r>
              <w:rPr>
                <w:rFonts w:hint="eastAsia" w:hAnsi="宋体" w:cs="宋体"/>
              </w:rPr>
              <w:t>讲述法</w:t>
            </w:r>
          </w:p>
          <w:p>
            <w:pPr>
              <w:adjustRightInd w:val="0"/>
              <w:snapToGrid w:val="0"/>
              <w:rPr>
                <w:rFonts w:hAnsi="宋体"/>
              </w:rPr>
            </w:pPr>
            <w:r>
              <w:rPr>
                <w:rFonts w:hint="eastAsia" w:ascii="宋体" w:cs="宋体"/>
              </w:rPr>
              <w:t>·</w:t>
            </w:r>
            <w:r>
              <w:rPr>
                <w:rFonts w:hint="eastAsia" w:hAnsi="宋体" w:cs="宋体"/>
              </w:rPr>
              <w:t>案例法</w:t>
            </w:r>
          </w:p>
          <w:p>
            <w:pPr>
              <w:adjustRightInd w:val="0"/>
              <w:snapToGrid w:val="0"/>
              <w:ind w:left="420" w:leftChars="20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40"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hAnsi="宋体" w:cs="宋体"/>
              </w:rPr>
            </w:pPr>
            <w:r>
              <w:rPr>
                <w:rFonts w:hint="eastAsia" w:ascii="宋体" w:cs="宋体"/>
              </w:rPr>
              <w:t>·</w:t>
            </w:r>
            <w:r>
              <w:rPr>
                <w:rFonts w:hint="eastAsia" w:hAnsi="宋体" w:cs="宋体"/>
              </w:rPr>
              <w:t>多媒体教室</w:t>
            </w:r>
          </w:p>
          <w:p>
            <w:pPr>
              <w:adjustRightInd w:val="0"/>
              <w:snapToGrid w:val="0"/>
              <w:rPr>
                <w:rFonts w:ascii="宋体"/>
              </w:rPr>
            </w:pPr>
            <w:r>
              <w:rPr>
                <w:rFonts w:hint="eastAsia" w:ascii="宋体" w:hAnsi="宋体" w:cs="宋体"/>
              </w:rPr>
              <w:t>·教学课件</w:t>
            </w:r>
          </w:p>
          <w:p>
            <w:pPr>
              <w:adjustRightInd w:val="0"/>
              <w:snapToGrid w:val="0"/>
              <w:rPr>
                <w:rFonts w:ascii="宋体" w:hAnsi="宋体" w:cs="宋体"/>
              </w:rPr>
            </w:pPr>
            <w:r>
              <w:rPr>
                <w:rFonts w:hint="eastAsia" w:ascii="宋体" w:hAnsi="宋体" w:cs="宋体"/>
              </w:rPr>
              <w:t>·动画</w:t>
            </w:r>
          </w:p>
          <w:p>
            <w:pPr>
              <w:adjustRightInd w:val="0"/>
              <w:snapToGrid w:val="0"/>
              <w:rPr>
                <w:rFonts w:ascii="宋体"/>
              </w:rPr>
            </w:pPr>
            <w:r>
              <w:rPr>
                <w:rFonts w:hint="eastAsia" w:ascii="宋体" w:hAnsi="宋体" w:cs="宋体"/>
              </w:rPr>
              <w:t>·网络课程</w:t>
            </w: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p>
            <w:pPr>
              <w:adjustRightInd w:val="0"/>
              <w:snapToGrid w:val="0"/>
              <w:ind w:left="420" w:leftChars="200"/>
              <w:rPr>
                <w:rFonts w:ascii="宋体"/>
              </w:rPr>
            </w:pPr>
          </w:p>
        </w:tc>
        <w:tc>
          <w:tcPr>
            <w:tcW w:w="5077"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具备一定的建筑设备专业知识</w:t>
            </w:r>
          </w:p>
          <w:p>
            <w:pPr>
              <w:adjustRightInd w:val="0"/>
              <w:snapToGrid w:val="0"/>
              <w:rPr>
                <w:rFonts w:ascii="宋体"/>
              </w:rPr>
            </w:pPr>
            <w:r>
              <w:rPr>
                <w:rFonts w:hint="eastAsia" w:ascii="宋体" w:cs="宋体"/>
              </w:rPr>
              <w:t>·</w:t>
            </w:r>
            <w:r>
              <w:rPr>
                <w:rFonts w:hint="eastAsia" w:ascii="宋体" w:hAnsi="宋体" w:cs="宋体"/>
              </w:rPr>
              <w:t>能够识读系统设备图纸</w:t>
            </w:r>
          </w:p>
          <w:p>
            <w:pPr>
              <w:adjustRightInd w:val="0"/>
              <w:snapToGrid w:val="0"/>
              <w:rPr>
                <w:rFonts w:ascii="宋体"/>
              </w:rPr>
            </w:pPr>
            <w:r>
              <w:rPr>
                <w:rFonts w:hint="eastAsia" w:ascii="宋体" w:hAnsi="宋体" w:cs="宋体"/>
              </w:rPr>
              <w:t>·能够进行传热、流动计算</w:t>
            </w:r>
          </w:p>
          <w:p>
            <w:pPr>
              <w:adjustRightInd w:val="0"/>
              <w:snapToGrid w:val="0"/>
              <w:rPr>
                <w:rFonts w:ascii="宋体"/>
              </w:rPr>
            </w:pPr>
            <w:r>
              <w:rPr>
                <w:rFonts w:hint="eastAsia" w:ascii="宋体" w:cs="宋体"/>
              </w:rPr>
              <w:t>·</w:t>
            </w:r>
            <w:r>
              <w:rPr>
                <w:rFonts w:hint="eastAsia" w:ascii="宋体" w:hAnsi="宋体" w:cs="宋体"/>
              </w:rPr>
              <w:t>能够进行简单的设备设计</w:t>
            </w:r>
          </w:p>
          <w:p>
            <w:pPr>
              <w:adjustRightInd w:val="0"/>
              <w:snapToGrid w:val="0"/>
              <w:rPr>
                <w:rFonts w:ascii="宋体"/>
              </w:rPr>
            </w:pPr>
            <w:r>
              <w:rPr>
                <w:rFonts w:hint="eastAsia" w:ascii="宋体" w:hAnsi="宋体" w:cs="宋体"/>
              </w:rPr>
              <w:t>·认真仔细的工作态度</w:t>
            </w:r>
          </w:p>
          <w:p>
            <w:pPr>
              <w:adjustRightInd w:val="0"/>
              <w:snapToGrid w:val="0"/>
              <w:rPr>
                <w:rFonts w:ascii="宋体"/>
              </w:rPr>
            </w:pPr>
            <w:r>
              <w:rPr>
                <w:rFonts w:hint="eastAsia" w:ascii="宋体" w:hAnsi="宋体" w:cs="宋体"/>
              </w:rPr>
              <w:t>·良好的劳动态度</w:t>
            </w:r>
          </w:p>
          <w:p>
            <w:pPr>
              <w:adjustRightInd w:val="0"/>
              <w:snapToGrid w:val="0"/>
              <w:rPr>
                <w:rFonts w:ascii="宋体"/>
              </w:rPr>
            </w:pPr>
            <w:r>
              <w:rPr>
                <w:rFonts w:hint="eastAsia" w:ascii="宋体" w:hAnsi="宋体" w:cs="宋体"/>
              </w:rPr>
              <w:t>·团队协作能力</w:t>
            </w:r>
          </w:p>
          <w:p>
            <w:pPr>
              <w:adjustRightInd w:val="0"/>
              <w:snapToGrid w:val="0"/>
              <w:rPr>
                <w:rFonts w:ascii="宋体"/>
                <w:sz w:val="24"/>
              </w:rPr>
            </w:pPr>
            <w:r>
              <w:rPr>
                <w:rFonts w:hint="eastAsia" w:ascii="宋体" w:hAnsi="宋体" w:cs="宋体"/>
              </w:rPr>
              <w:t>·解决实际问题的方法能力</w:t>
            </w:r>
          </w:p>
          <w:p>
            <w:pPr>
              <w:adjustRightInd w:val="0"/>
              <w:snapToGrid w:val="0"/>
              <w:rPr>
                <w:rFonts w:ascii="宋体"/>
              </w:rPr>
            </w:pPr>
          </w:p>
        </w:tc>
        <w:tc>
          <w:tcPr>
            <w:tcW w:w="2214"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《专业英语》课程描述</w:t>
      </w:r>
      <w:bookmarkEnd w:id="26"/>
      <w:bookmarkEnd w:id="27"/>
      <w:bookmarkEnd w:id="28"/>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275"/>
        <w:gridCol w:w="3523"/>
        <w:gridCol w:w="1595"/>
        <w:gridCol w:w="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exact"/>
        </w:trPr>
        <w:tc>
          <w:tcPr>
            <w:tcW w:w="1815" w:type="dxa"/>
            <w:tcBorders>
              <w:top w:val="single" w:color="auto" w:sz="8" w:space="0"/>
              <w:left w:val="single" w:color="auto" w:sz="8" w:space="0"/>
              <w:bottom w:val="single" w:color="auto" w:sz="8" w:space="0"/>
            </w:tcBorders>
            <w:vAlign w:val="center"/>
          </w:tcPr>
          <w:p>
            <w:pPr>
              <w:snapToGrid w:val="0"/>
              <w:jc w:val="center"/>
              <w:rPr>
                <w:rFonts w:ascii="宋体"/>
              </w:rPr>
            </w:pPr>
            <w:bookmarkStart w:id="30" w:name="_Toc239117667"/>
            <w:bookmarkStart w:id="31" w:name="_Toc240526329"/>
            <w:bookmarkStart w:id="32" w:name="_Toc240970027"/>
            <w:r>
              <w:rPr>
                <w:rFonts w:hint="eastAsia" w:ascii="宋体" w:hAnsi="宋体" w:cs="宋体"/>
              </w:rPr>
              <w:t>课程名称</w:t>
            </w:r>
          </w:p>
        </w:tc>
        <w:tc>
          <w:tcPr>
            <w:tcW w:w="5393"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专业英语</w:t>
            </w:r>
          </w:p>
        </w:tc>
        <w:tc>
          <w:tcPr>
            <w:tcW w:w="2023"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2" w:hRule="atLeast"/>
        </w:trPr>
        <w:tc>
          <w:tcPr>
            <w:tcW w:w="9231" w:type="dxa"/>
            <w:gridSpan w:val="5"/>
            <w:tcBorders>
              <w:top w:val="single" w:color="auto" w:sz="8" w:space="0"/>
              <w:left w:val="single" w:color="auto" w:sz="8" w:space="0"/>
              <w:right w:val="single" w:color="auto" w:sz="8" w:space="0"/>
            </w:tcBorders>
          </w:tcPr>
          <w:p>
            <w:pPr>
              <w:spacing w:line="360" w:lineRule="auto"/>
              <w:rPr>
                <w:rFonts w:ascii="宋体"/>
                <w:b/>
                <w:bCs/>
              </w:rPr>
            </w:pPr>
            <w:r>
              <w:rPr>
                <w:rFonts w:hint="eastAsia" w:ascii="宋体" w:hAnsi="宋体" w:cs="宋体"/>
                <w:b/>
                <w:bCs/>
              </w:rPr>
              <w:t>课程目标：</w:t>
            </w:r>
          </w:p>
          <w:p>
            <w:pPr>
              <w:adjustRightInd w:val="0"/>
              <w:snapToGrid w:val="0"/>
              <w:spacing w:line="360" w:lineRule="auto"/>
              <w:jc w:val="left"/>
              <w:rPr>
                <w:rFonts w:ascii="宋体"/>
              </w:rPr>
            </w:pPr>
            <w:r>
              <w:rPr>
                <w:rFonts w:hint="eastAsia" w:ascii="宋体" w:hAnsi="宋体" w:cs="宋体"/>
              </w:rPr>
              <w:t>·掌握</w:t>
            </w:r>
            <w:r>
              <w:rPr>
                <w:rFonts w:ascii="宋体" w:hAnsi="宋体" w:cs="宋体"/>
              </w:rPr>
              <w:t>3000</w:t>
            </w:r>
            <w:r>
              <w:rPr>
                <w:rFonts w:hint="eastAsia" w:ascii="宋体" w:hAnsi="宋体" w:cs="宋体"/>
              </w:rPr>
              <w:t>个英语单词（含在基础已经掌握的词汇）以及由这些词构成的常用词组，对其中</w:t>
            </w:r>
            <w:r>
              <w:rPr>
                <w:rFonts w:ascii="宋体" w:hAnsi="宋体" w:cs="宋体"/>
              </w:rPr>
              <w:t>2400</w:t>
            </w:r>
            <w:r>
              <w:rPr>
                <w:rFonts w:hint="eastAsia" w:ascii="宋体" w:hAnsi="宋体" w:cs="宋体"/>
              </w:rPr>
              <w:t>个积极词汇能在口头和书面表达时加以运用，另需掌握</w:t>
            </w:r>
            <w:r>
              <w:rPr>
                <w:rFonts w:ascii="宋体" w:hAnsi="宋体" w:cs="宋体"/>
              </w:rPr>
              <w:t>600</w:t>
            </w:r>
            <w:r>
              <w:rPr>
                <w:rFonts w:hint="eastAsia" w:ascii="宋体" w:hAnsi="宋体" w:cs="宋体"/>
              </w:rPr>
              <w:t>个与行业相关的英语词汇</w:t>
            </w:r>
          </w:p>
          <w:p>
            <w:pPr>
              <w:adjustRightInd w:val="0"/>
              <w:snapToGrid w:val="0"/>
              <w:spacing w:line="360" w:lineRule="auto"/>
              <w:jc w:val="left"/>
              <w:rPr>
                <w:rFonts w:ascii="宋体"/>
              </w:rPr>
            </w:pPr>
            <w:r>
              <w:rPr>
                <w:rFonts w:hint="eastAsia" w:ascii="宋体" w:hAnsi="宋体" w:cs="宋体"/>
              </w:rPr>
              <w:t>·掌握基本的英语语法，并在实际工程中基本正确地加以运用</w:t>
            </w:r>
          </w:p>
          <w:p>
            <w:pPr>
              <w:adjustRightInd w:val="0"/>
              <w:snapToGrid w:val="0"/>
              <w:spacing w:line="360" w:lineRule="auto"/>
              <w:jc w:val="left"/>
              <w:rPr>
                <w:rFonts w:ascii="宋体"/>
              </w:rPr>
            </w:pPr>
            <w:r>
              <w:rPr>
                <w:rFonts w:hint="eastAsia" w:ascii="宋体" w:hAnsi="宋体" w:cs="宋体"/>
              </w:rPr>
              <w:t>·能基本听懂日常生活用语和与专业相关的简单对话</w:t>
            </w:r>
          </w:p>
          <w:p>
            <w:pPr>
              <w:adjustRightInd w:val="0"/>
              <w:snapToGrid w:val="0"/>
              <w:spacing w:line="360" w:lineRule="auto"/>
              <w:jc w:val="left"/>
              <w:rPr>
                <w:rFonts w:ascii="宋体"/>
              </w:rPr>
            </w:pPr>
            <w:r>
              <w:rPr>
                <w:rFonts w:hint="eastAsia" w:ascii="宋体" w:hAnsi="宋体" w:cs="宋体"/>
              </w:rPr>
              <w:t>·能专业相关的话题进行简单的交谈</w:t>
            </w:r>
          </w:p>
          <w:p>
            <w:pPr>
              <w:adjustRightInd w:val="0"/>
              <w:snapToGrid w:val="0"/>
              <w:spacing w:line="360" w:lineRule="auto"/>
              <w:jc w:val="left"/>
              <w:rPr>
                <w:rFonts w:ascii="宋体"/>
              </w:rPr>
            </w:pPr>
            <w:r>
              <w:rPr>
                <w:rFonts w:hint="eastAsia" w:ascii="宋体" w:hAnsi="宋体" w:cs="宋体"/>
              </w:rPr>
              <w:t>·能基本读懂一般题材及与未来职业相关的浅易英文资料，理解基本正确。能读懂常见的简短应用文，如合同、信函、通知、图表及简单的使用说明等</w:t>
            </w:r>
          </w:p>
          <w:p>
            <w:pPr>
              <w:adjustRightInd w:val="0"/>
              <w:snapToGrid w:val="0"/>
              <w:spacing w:line="360" w:lineRule="auto"/>
              <w:jc w:val="left"/>
              <w:rPr>
                <w:rFonts w:ascii="宋体"/>
              </w:rPr>
            </w:pPr>
            <w:r>
              <w:rPr>
                <w:rFonts w:hint="eastAsia" w:ascii="宋体" w:hAnsi="宋体" w:cs="宋体"/>
              </w:rPr>
              <w:t>·能就一般性话题在</w:t>
            </w:r>
            <w:r>
              <w:rPr>
                <w:rFonts w:ascii="宋体" w:hAnsi="宋体" w:cs="宋体"/>
              </w:rPr>
              <w:t>30</w:t>
            </w:r>
            <w:r>
              <w:rPr>
                <w:rFonts w:hint="eastAsia" w:ascii="宋体" w:hAnsi="宋体" w:cs="宋体"/>
              </w:rPr>
              <w:t>分钟内写出</w:t>
            </w:r>
            <w:r>
              <w:rPr>
                <w:rFonts w:ascii="宋体" w:hAnsi="宋体" w:cs="宋体"/>
              </w:rPr>
              <w:t>80</w:t>
            </w:r>
            <w:r>
              <w:rPr>
                <w:rFonts w:hint="eastAsia" w:ascii="宋体" w:hAnsi="宋体" w:cs="宋体"/>
              </w:rPr>
              <w:t>词左右的命题作文，能填写和模拟套写常见的简短英语应用文，如表格、简历、通知、信函等。格式恰当，语句基本正确，表达清楚</w:t>
            </w:r>
          </w:p>
          <w:p>
            <w:pPr>
              <w:adjustRightInd w:val="0"/>
              <w:snapToGrid w:val="0"/>
              <w:spacing w:line="360" w:lineRule="auto"/>
              <w:jc w:val="left"/>
              <w:rPr>
                <w:rFonts w:ascii="宋体"/>
              </w:rPr>
            </w:pPr>
            <w:r>
              <w:rPr>
                <w:rFonts w:hint="eastAsia" w:ascii="宋体" w:hAnsi="宋体" w:cs="宋体"/>
              </w:rPr>
              <w:t>·能借助词典将一般性题材的文字材料和与职业相关的一般性业务材料译成汉语。理解基本正确，译文达意，格式恰当，在翻译生词不超过总词数</w:t>
            </w:r>
            <w:r>
              <w:rPr>
                <w:rFonts w:ascii="宋体" w:hAnsi="宋体" w:cs="宋体"/>
              </w:rPr>
              <w:t>3%</w:t>
            </w:r>
            <w:r>
              <w:rPr>
                <w:rFonts w:hint="eastAsia" w:ascii="宋体" w:hAnsi="宋体" w:cs="宋体"/>
              </w:rPr>
              <w:t>的材料时，笔译速度达到每小时</w:t>
            </w:r>
            <w:r>
              <w:rPr>
                <w:rFonts w:ascii="宋体" w:hAnsi="宋体" w:cs="宋体"/>
              </w:rPr>
              <w:t>200</w:t>
            </w:r>
            <w:r>
              <w:rPr>
                <w:rFonts w:hint="eastAsia" w:ascii="宋体" w:hAnsi="宋体" w:cs="宋体"/>
              </w:rPr>
              <w:t>个英语单词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3" w:type="dxa"/>
            <w:gridSpan w:val="3"/>
            <w:tcBorders>
              <w:left w:val="single" w:color="auto" w:sz="8" w:space="0"/>
            </w:tcBorders>
          </w:tcPr>
          <w:p>
            <w:pPr>
              <w:spacing w:line="360" w:lineRule="auto"/>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spacing w:line="360" w:lineRule="auto"/>
              <w:ind w:firstLine="420" w:firstLineChars="200"/>
              <w:jc w:val="left"/>
              <w:rPr>
                <w:rFonts w:ascii="宋体"/>
              </w:rPr>
            </w:pPr>
            <w:r>
              <w:rPr>
                <w:rFonts w:hint="eastAsia" w:ascii="宋体" w:hAnsi="宋体" w:cs="宋体"/>
              </w:rPr>
              <w:t>采用以听、说为主，全面提高综合应用能力；以学生为主体，以教师为主导，采用互动式教学，调动教师和学生的积极性。在培养英语阅读能力的同时，培养其掌握建筑类专业词汇，并根据建筑行业特点让学生了解与专业相关的术语和英文表达法，阅读与专业相关的文章，提高查阅英文资料能力。</w:t>
            </w:r>
          </w:p>
        </w:tc>
        <w:tc>
          <w:tcPr>
            <w:tcW w:w="3618" w:type="dxa"/>
            <w:gridSpan w:val="2"/>
            <w:tcBorders>
              <w:right w:val="single" w:color="auto" w:sz="8" w:space="0"/>
            </w:tcBorders>
          </w:tcPr>
          <w:p>
            <w:pPr>
              <w:spacing w:line="360" w:lineRule="auto"/>
              <w:rPr>
                <w:rFonts w:ascii="宋体"/>
                <w:b/>
                <w:bCs/>
              </w:rPr>
            </w:pPr>
            <w:r>
              <w:rPr>
                <w:rFonts w:hint="eastAsia" w:ascii="宋体" w:hAnsi="宋体" w:cs="宋体"/>
                <w:b/>
                <w:bCs/>
              </w:rPr>
              <w:t>方法：</w:t>
            </w:r>
          </w:p>
          <w:p>
            <w:pPr>
              <w:adjustRightInd w:val="0"/>
              <w:snapToGrid w:val="0"/>
              <w:spacing w:line="360" w:lineRule="auto"/>
              <w:rPr>
                <w:rFonts w:ascii="宋体"/>
              </w:rPr>
            </w:pPr>
            <w:r>
              <w:rPr>
                <w:rFonts w:hint="eastAsia" w:ascii="宋体" w:hAnsi="宋体" w:cs="宋体"/>
              </w:rPr>
              <w:t>·讲授法</w:t>
            </w:r>
          </w:p>
          <w:p>
            <w:pPr>
              <w:adjustRightInd w:val="0"/>
              <w:snapToGrid w:val="0"/>
              <w:spacing w:line="360" w:lineRule="auto"/>
              <w:rPr>
                <w:rFonts w:ascii="宋体"/>
              </w:rPr>
            </w:pPr>
            <w:r>
              <w:rPr>
                <w:rFonts w:hint="eastAsia" w:ascii="宋体" w:hAnsi="宋体" w:cs="宋体"/>
              </w:rPr>
              <w:t>·案例法</w:t>
            </w:r>
          </w:p>
          <w:p>
            <w:pPr>
              <w:adjustRightInd w:val="0"/>
              <w:snapToGrid w:val="0"/>
              <w:spacing w:line="360" w:lineRule="auto"/>
              <w:rPr>
                <w:rFonts w:ascii="宋体"/>
                <w:sz w:val="24"/>
              </w:rPr>
            </w:pPr>
            <w:r>
              <w:rPr>
                <w:rFonts w:hint="eastAsia" w:ascii="宋体" w:hAnsi="宋体" w:cs="宋体"/>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0" w:type="dxa"/>
            <w:gridSpan w:val="2"/>
            <w:tcBorders>
              <w:left w:val="single" w:color="auto" w:sz="8" w:space="0"/>
              <w:bottom w:val="single" w:color="auto" w:sz="8" w:space="0"/>
            </w:tcBorders>
          </w:tcPr>
          <w:p>
            <w:pPr>
              <w:spacing w:line="360" w:lineRule="auto"/>
              <w:rPr>
                <w:rFonts w:ascii="宋体"/>
                <w:b/>
                <w:bCs/>
              </w:rPr>
            </w:pPr>
            <w:r>
              <w:rPr>
                <w:rFonts w:hint="eastAsia" w:ascii="宋体" w:hAnsi="宋体" w:cs="宋体"/>
                <w:b/>
                <w:bCs/>
              </w:rPr>
              <w:t>教学媒体：</w:t>
            </w:r>
          </w:p>
          <w:p>
            <w:pPr>
              <w:adjustRightInd w:val="0"/>
              <w:snapToGrid w:val="0"/>
              <w:spacing w:line="360" w:lineRule="auto"/>
              <w:rPr>
                <w:rFonts w:ascii="宋体"/>
              </w:rPr>
            </w:pPr>
            <w:r>
              <w:rPr>
                <w:rFonts w:hint="eastAsia" w:ascii="宋体" w:hAnsi="宋体" w:cs="宋体"/>
              </w:rPr>
              <w:t>·多媒体教学设备</w:t>
            </w:r>
          </w:p>
          <w:p>
            <w:pPr>
              <w:adjustRightInd w:val="0"/>
              <w:snapToGrid w:val="0"/>
              <w:spacing w:line="360" w:lineRule="auto"/>
              <w:rPr>
                <w:rFonts w:ascii="宋体"/>
              </w:rPr>
            </w:pPr>
            <w:r>
              <w:rPr>
                <w:rFonts w:hint="eastAsia" w:ascii="宋体" w:hAnsi="宋体" w:cs="宋体"/>
              </w:rPr>
              <w:t>·教学课件</w:t>
            </w:r>
          </w:p>
          <w:p>
            <w:pPr>
              <w:adjustRightInd w:val="0"/>
              <w:snapToGrid w:val="0"/>
              <w:spacing w:line="360" w:lineRule="auto"/>
              <w:rPr>
                <w:rFonts w:ascii="宋体"/>
              </w:rPr>
            </w:pPr>
            <w:r>
              <w:rPr>
                <w:rFonts w:hint="eastAsia" w:ascii="宋体" w:hAnsi="宋体" w:cs="宋体"/>
              </w:rPr>
              <w:t>·教学软件</w:t>
            </w:r>
          </w:p>
          <w:p>
            <w:pPr>
              <w:adjustRightInd w:val="0"/>
              <w:snapToGrid w:val="0"/>
              <w:spacing w:line="360" w:lineRule="auto"/>
              <w:rPr>
                <w:rFonts w:ascii="宋体"/>
              </w:rPr>
            </w:pPr>
            <w:r>
              <w:rPr>
                <w:rFonts w:hint="eastAsia" w:ascii="宋体" w:hAnsi="宋体" w:cs="宋体"/>
              </w:rPr>
              <w:t>·视频教学资料</w:t>
            </w:r>
          </w:p>
          <w:p>
            <w:pPr>
              <w:adjustRightInd w:val="0"/>
              <w:snapToGrid w:val="0"/>
              <w:spacing w:line="360" w:lineRule="auto"/>
              <w:rPr>
                <w:rFonts w:ascii="宋体"/>
              </w:rPr>
            </w:pPr>
            <w:r>
              <w:rPr>
                <w:rFonts w:hint="eastAsia" w:ascii="宋体" w:hAnsi="宋体" w:cs="宋体"/>
              </w:rPr>
              <w:t>·网络教学资源</w:t>
            </w:r>
          </w:p>
          <w:p>
            <w:pPr>
              <w:adjustRightInd w:val="0"/>
              <w:snapToGrid w:val="0"/>
              <w:spacing w:line="360" w:lineRule="auto"/>
              <w:rPr>
                <w:rFonts w:ascii="宋体"/>
              </w:rPr>
            </w:pPr>
            <w:r>
              <w:rPr>
                <w:rFonts w:hint="eastAsia" w:ascii="宋体" w:hAnsi="宋体" w:cs="宋体"/>
              </w:rPr>
              <w:t>·现实场景应用</w:t>
            </w:r>
          </w:p>
          <w:p>
            <w:pPr>
              <w:adjustRightInd w:val="0"/>
              <w:snapToGrid w:val="0"/>
              <w:spacing w:line="360" w:lineRule="auto"/>
              <w:rPr>
                <w:rFonts w:ascii="宋体"/>
                <w:sz w:val="24"/>
              </w:rPr>
            </w:pPr>
            <w:r>
              <w:rPr>
                <w:rFonts w:hint="eastAsia" w:ascii="宋体" w:hAnsi="宋体" w:cs="宋体"/>
              </w:rPr>
              <w:t>·行业规范与标准</w:t>
            </w:r>
          </w:p>
        </w:tc>
        <w:tc>
          <w:tcPr>
            <w:tcW w:w="5118" w:type="dxa"/>
            <w:gridSpan w:val="2"/>
            <w:tcBorders>
              <w:bottom w:val="single" w:color="auto" w:sz="8" w:space="0"/>
            </w:tcBorders>
          </w:tcPr>
          <w:p>
            <w:pPr>
              <w:spacing w:line="360" w:lineRule="auto"/>
              <w:rPr>
                <w:rFonts w:ascii="宋体"/>
                <w:b/>
                <w:bCs/>
              </w:rPr>
            </w:pPr>
            <w:r>
              <w:rPr>
                <w:rFonts w:hint="eastAsia" w:ascii="宋体" w:hAnsi="宋体" w:cs="宋体"/>
                <w:b/>
                <w:bCs/>
              </w:rPr>
              <w:t>学生要求：</w:t>
            </w:r>
          </w:p>
          <w:p>
            <w:pPr>
              <w:adjustRightInd w:val="0"/>
              <w:snapToGrid w:val="0"/>
              <w:spacing w:line="360" w:lineRule="auto"/>
              <w:rPr>
                <w:rFonts w:ascii="宋体"/>
              </w:rPr>
            </w:pPr>
            <w:r>
              <w:rPr>
                <w:rFonts w:hint="eastAsia" w:ascii="宋体" w:hAnsi="宋体" w:cs="宋体"/>
              </w:rPr>
              <w:t>·计算机与应用操作能力</w:t>
            </w:r>
          </w:p>
          <w:p>
            <w:pPr>
              <w:adjustRightInd w:val="0"/>
              <w:snapToGrid w:val="0"/>
              <w:spacing w:line="360" w:lineRule="auto"/>
              <w:rPr>
                <w:rFonts w:ascii="宋体"/>
              </w:rPr>
            </w:pPr>
            <w:r>
              <w:rPr>
                <w:rFonts w:hint="eastAsia" w:ascii="宋体" w:hAnsi="宋体" w:cs="宋体"/>
              </w:rPr>
              <w:t>·良好的学习态度</w:t>
            </w:r>
          </w:p>
          <w:p>
            <w:pPr>
              <w:adjustRightInd w:val="0"/>
              <w:snapToGrid w:val="0"/>
              <w:spacing w:line="360" w:lineRule="auto"/>
              <w:rPr>
                <w:rFonts w:ascii="宋体"/>
              </w:rPr>
            </w:pPr>
            <w:r>
              <w:rPr>
                <w:rFonts w:hint="eastAsia" w:ascii="宋体" w:hAnsi="宋体" w:cs="宋体"/>
              </w:rPr>
              <w:t>·观察、分析和解决问题的能力</w:t>
            </w:r>
          </w:p>
          <w:p>
            <w:pPr>
              <w:adjustRightInd w:val="0"/>
              <w:snapToGrid w:val="0"/>
              <w:spacing w:line="360" w:lineRule="auto"/>
              <w:rPr>
                <w:rFonts w:ascii="宋体"/>
              </w:rPr>
            </w:pPr>
          </w:p>
          <w:p>
            <w:pPr>
              <w:adjustRightInd w:val="0"/>
              <w:snapToGrid w:val="0"/>
              <w:spacing w:line="360" w:lineRule="auto"/>
              <w:rPr>
                <w:rFonts w:ascii="宋体"/>
              </w:rPr>
            </w:pPr>
          </w:p>
          <w:p>
            <w:pPr>
              <w:adjustRightInd w:val="0"/>
              <w:snapToGrid w:val="0"/>
              <w:spacing w:line="360" w:lineRule="auto"/>
              <w:rPr>
                <w:rFonts w:ascii="宋体"/>
              </w:rPr>
            </w:pPr>
          </w:p>
          <w:p>
            <w:pPr>
              <w:adjustRightInd w:val="0"/>
              <w:snapToGrid w:val="0"/>
              <w:spacing w:line="360" w:lineRule="auto"/>
              <w:rPr>
                <w:rFonts w:ascii="宋体"/>
              </w:rPr>
            </w:pPr>
          </w:p>
          <w:p>
            <w:pPr>
              <w:adjustRightInd w:val="0"/>
              <w:snapToGrid w:val="0"/>
              <w:spacing w:line="360" w:lineRule="auto"/>
              <w:rPr>
                <w:rFonts w:ascii="宋体"/>
              </w:rPr>
            </w:pPr>
          </w:p>
          <w:p>
            <w:pPr>
              <w:adjustRightInd w:val="0"/>
              <w:snapToGrid w:val="0"/>
              <w:spacing w:line="360" w:lineRule="auto"/>
              <w:rPr>
                <w:rFonts w:ascii="宋体"/>
              </w:rPr>
            </w:pPr>
          </w:p>
        </w:tc>
        <w:tc>
          <w:tcPr>
            <w:tcW w:w="2023" w:type="dxa"/>
            <w:tcBorders>
              <w:bottom w:val="single" w:color="auto" w:sz="8" w:space="0"/>
              <w:right w:val="single" w:color="auto" w:sz="8" w:space="0"/>
            </w:tcBorders>
          </w:tcPr>
          <w:p>
            <w:pPr>
              <w:spacing w:line="360" w:lineRule="auto"/>
              <w:rPr>
                <w:rFonts w:ascii="宋体"/>
                <w:b/>
                <w:bCs/>
              </w:rPr>
            </w:pPr>
            <w:r>
              <w:rPr>
                <w:rFonts w:hint="eastAsia" w:ascii="宋体" w:hAnsi="宋体" w:cs="宋体"/>
                <w:b/>
                <w:bCs/>
              </w:rPr>
              <w:t>教师要求：</w:t>
            </w:r>
          </w:p>
          <w:p>
            <w:pPr>
              <w:adjustRightInd w:val="0"/>
              <w:snapToGrid w:val="0"/>
              <w:spacing w:line="360" w:lineRule="auto"/>
              <w:rPr>
                <w:rFonts w:ascii="宋体"/>
              </w:rPr>
            </w:pPr>
            <w:r>
              <w:rPr>
                <w:rFonts w:hint="eastAsia" w:ascii="宋体" w:hAnsi="宋体" w:cs="宋体"/>
              </w:rPr>
              <w:t>·</w:t>
            </w:r>
            <w:r>
              <w:rPr>
                <w:szCs w:val="21"/>
              </w:rPr>
              <w:t>教师具有扎实的专业的理论知识和专业的实践经验。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《室内给水排水工程施工》课程描述</w:t>
      </w:r>
      <w:bookmarkEnd w:id="30"/>
      <w:bookmarkEnd w:id="31"/>
      <w:bookmarkEnd w:id="32"/>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59"/>
        <w:gridCol w:w="4458"/>
        <w:gridCol w:w="502"/>
        <w:gridCol w:w="593"/>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67"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rPr>
            </w:pPr>
            <w:bookmarkStart w:id="33" w:name="_Toc239117668"/>
            <w:bookmarkStart w:id="34" w:name="_Toc240526330"/>
            <w:bookmarkStart w:id="35" w:name="_Toc240970028"/>
            <w:r>
              <w:rPr>
                <w:rFonts w:hint="eastAsia" w:ascii="宋体" w:hAnsi="宋体" w:cs="宋体"/>
              </w:rPr>
              <w:t>课程名称</w:t>
            </w:r>
          </w:p>
        </w:tc>
        <w:tc>
          <w:tcPr>
            <w:tcW w:w="5019" w:type="dxa"/>
            <w:gridSpan w:val="3"/>
            <w:tcBorders>
              <w:top w:val="single" w:color="auto" w:sz="8" w:space="0"/>
              <w:bottom w:val="single" w:color="auto" w:sz="8" w:space="0"/>
            </w:tcBorders>
            <w:vAlign w:val="center"/>
          </w:tcPr>
          <w:p>
            <w:pPr>
              <w:snapToGrid w:val="0"/>
              <w:spacing w:line="240" w:lineRule="exact"/>
              <w:jc w:val="center"/>
              <w:rPr>
                <w:rFonts w:ascii="宋体"/>
              </w:rPr>
            </w:pPr>
            <w:r>
              <w:rPr>
                <w:rFonts w:hint="eastAsia" w:ascii="宋体" w:hAnsi="宋体" w:cs="宋体"/>
              </w:rPr>
              <w:t>室内给水排水工程施工</w:t>
            </w:r>
          </w:p>
        </w:tc>
        <w:tc>
          <w:tcPr>
            <w:tcW w:w="2345" w:type="dxa"/>
            <w:gridSpan w:val="2"/>
            <w:tcBorders>
              <w:top w:val="single" w:color="auto" w:sz="8" w:space="0"/>
              <w:bottom w:val="single" w:color="auto" w:sz="8" w:space="0"/>
              <w:right w:val="single" w:color="auto" w:sz="8" w:space="0"/>
            </w:tcBorders>
            <w:vAlign w:val="center"/>
          </w:tcPr>
          <w:p>
            <w:pPr>
              <w:snapToGrid w:val="0"/>
              <w:spacing w:line="240" w:lineRule="exact"/>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92学时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spacing w:line="246" w:lineRule="exact"/>
              <w:rPr>
                <w:rFonts w:ascii="宋体"/>
                <w:b/>
                <w:bCs/>
              </w:rPr>
            </w:pPr>
            <w:r>
              <w:rPr>
                <w:rFonts w:hint="eastAsia" w:ascii="宋体" w:hAnsi="宋体" w:cs="宋体"/>
                <w:b/>
                <w:bCs/>
              </w:rPr>
              <w:t>课程目标：</w:t>
            </w:r>
            <w:r>
              <w:rPr>
                <w:rFonts w:ascii="宋体" w:hAnsi="宋体" w:cs="宋体"/>
                <w:b/>
                <w:bCs/>
              </w:rPr>
              <w:t xml:space="preserve"> </w:t>
            </w:r>
          </w:p>
          <w:p>
            <w:pPr>
              <w:adjustRightInd w:val="0"/>
              <w:snapToGrid w:val="0"/>
              <w:spacing w:line="246" w:lineRule="exact"/>
              <w:rPr>
                <w:rFonts w:ascii="宋体"/>
                <w:b/>
                <w:bCs/>
              </w:rPr>
            </w:pPr>
            <w:r>
              <w:rPr>
                <w:rFonts w:hint="eastAsia" w:ascii="宋体" w:hAnsi="宋体" w:cs="宋体"/>
                <w:b/>
                <w:bCs/>
              </w:rPr>
              <w:t>知识目标：</w:t>
            </w:r>
          </w:p>
          <w:p>
            <w:pPr>
              <w:snapToGrid w:val="0"/>
              <w:spacing w:line="246" w:lineRule="exact"/>
              <w:jc w:val="left"/>
              <w:rPr>
                <w:rFonts w:ascii="宋体" w:hAnsi="宋体" w:cs="宋体"/>
              </w:rPr>
            </w:pPr>
            <w:r>
              <w:rPr>
                <w:rFonts w:hint="eastAsia" w:ascii="宋体" w:hAnsi="宋体" w:cs="宋体"/>
              </w:rPr>
              <w:t>·能掌握建筑给水排水系统的常用型式、基本组成及建筑给水排水系统的工作原理</w:t>
            </w:r>
          </w:p>
          <w:p>
            <w:pPr>
              <w:snapToGrid w:val="0"/>
              <w:spacing w:line="246" w:lineRule="exact"/>
              <w:jc w:val="left"/>
              <w:rPr>
                <w:rFonts w:ascii="宋体" w:hAnsi="宋体" w:cs="宋体"/>
              </w:rPr>
            </w:pPr>
            <w:r>
              <w:rPr>
                <w:rFonts w:hint="eastAsia" w:ascii="宋体" w:hAnsi="宋体" w:cs="宋体"/>
              </w:rPr>
              <w:t>·能掌握室内给水排水工程常用管材、设备</w:t>
            </w:r>
            <w:r>
              <w:rPr>
                <w:rFonts w:ascii="宋体" w:hAnsi="宋体" w:cs="宋体"/>
              </w:rPr>
              <w:t>的原理构造、性能和选用安装知识</w:t>
            </w:r>
          </w:p>
          <w:p>
            <w:pPr>
              <w:snapToGrid w:val="0"/>
              <w:spacing w:line="246" w:lineRule="exact"/>
              <w:jc w:val="left"/>
              <w:rPr>
                <w:rFonts w:ascii="宋体" w:hAnsi="宋体" w:cs="宋体"/>
              </w:rPr>
            </w:pPr>
            <w:r>
              <w:rPr>
                <w:rFonts w:hint="eastAsia" w:ascii="宋体" w:hAnsi="宋体" w:cs="宋体"/>
              </w:rPr>
              <w:t>·能掌握室内给水排水工程项目施工技术的基本知识</w:t>
            </w:r>
          </w:p>
          <w:p>
            <w:pPr>
              <w:snapToGrid w:val="0"/>
              <w:spacing w:line="246" w:lineRule="exact"/>
              <w:jc w:val="left"/>
              <w:rPr>
                <w:rFonts w:ascii="宋体" w:hAnsi="宋体" w:cs="宋体"/>
              </w:rPr>
            </w:pPr>
            <w:r>
              <w:rPr>
                <w:rFonts w:hint="eastAsia" w:ascii="宋体" w:hAnsi="宋体" w:cs="宋体"/>
              </w:rPr>
              <w:t>·能掌握施工试验的内容、方法和判定标准</w:t>
            </w:r>
          </w:p>
          <w:p>
            <w:pPr>
              <w:snapToGrid w:val="0"/>
              <w:spacing w:line="246" w:lineRule="exact"/>
              <w:jc w:val="left"/>
              <w:rPr>
                <w:rFonts w:ascii="宋体" w:hAnsi="宋体" w:cs="宋体"/>
              </w:rPr>
            </w:pPr>
            <w:r>
              <w:rPr>
                <w:rFonts w:hint="eastAsia" w:ascii="宋体" w:hAnsi="宋体" w:cs="宋体"/>
              </w:rPr>
              <w:t>·能掌握室内给水排水工程计价文件编制的基本知识</w:t>
            </w:r>
          </w:p>
          <w:p>
            <w:pPr>
              <w:snapToGrid w:val="0"/>
              <w:spacing w:line="246" w:lineRule="exact"/>
              <w:jc w:val="left"/>
              <w:rPr>
                <w:rFonts w:ascii="宋体" w:hAnsi="宋体" w:cs="宋体"/>
              </w:rPr>
            </w:pPr>
            <w:r>
              <w:rPr>
                <w:rFonts w:hint="eastAsia" w:ascii="宋体" w:hAnsi="宋体" w:cs="宋体"/>
              </w:rPr>
              <w:t xml:space="preserve">·能掌握室内给水排水工程施工组织设计与施工方案编制的基本知识 </w:t>
            </w:r>
          </w:p>
          <w:p>
            <w:pPr>
              <w:snapToGrid w:val="0"/>
              <w:spacing w:line="246" w:lineRule="exact"/>
              <w:jc w:val="left"/>
              <w:rPr>
                <w:rFonts w:ascii="宋体" w:hAnsi="宋体" w:cs="宋体"/>
              </w:rPr>
            </w:pPr>
            <w:r>
              <w:rPr>
                <w:rFonts w:hint="eastAsia" w:ascii="宋体" w:hAnsi="宋体" w:cs="宋体"/>
              </w:rPr>
              <w:t>·能掌握室内给水排水工程合同、招投标和施工管理基本知识</w:t>
            </w:r>
          </w:p>
          <w:p>
            <w:pPr>
              <w:snapToGrid w:val="0"/>
              <w:spacing w:line="246" w:lineRule="exact"/>
              <w:jc w:val="left"/>
              <w:rPr>
                <w:rFonts w:ascii="宋体" w:hAnsi="宋体" w:cs="宋体"/>
              </w:rPr>
            </w:pPr>
            <w:r>
              <w:rPr>
                <w:rFonts w:hint="eastAsia" w:ascii="宋体" w:hAnsi="宋体" w:cs="宋体"/>
              </w:rPr>
              <w:t>·能掌握室内给水排水工程项目安全管理、质量控制、进度控制等基本知识</w:t>
            </w:r>
          </w:p>
          <w:p>
            <w:pPr>
              <w:snapToGrid w:val="0"/>
              <w:spacing w:line="246" w:lineRule="exact"/>
              <w:jc w:val="left"/>
              <w:rPr>
                <w:rFonts w:ascii="宋体" w:hAnsi="宋体" w:cs="宋体"/>
              </w:rPr>
            </w:pPr>
            <w:r>
              <w:rPr>
                <w:rFonts w:hint="eastAsia" w:ascii="宋体" w:hAnsi="宋体" w:cs="宋体"/>
              </w:rPr>
              <w:t>·能掌握工程</w:t>
            </w:r>
            <w:r>
              <w:rPr>
                <w:rFonts w:ascii="宋体" w:hAnsi="宋体" w:cs="宋体"/>
              </w:rPr>
              <w:t>质量</w:t>
            </w:r>
            <w:r>
              <w:rPr>
                <w:rFonts w:hint="eastAsia" w:ascii="宋体" w:hAnsi="宋体" w:cs="宋体"/>
              </w:rPr>
              <w:t>问题</w:t>
            </w:r>
            <w:r>
              <w:rPr>
                <w:rFonts w:ascii="宋体" w:hAnsi="宋体" w:cs="宋体"/>
              </w:rPr>
              <w:t>的</w:t>
            </w:r>
            <w:r>
              <w:rPr>
                <w:rFonts w:hint="eastAsia" w:ascii="宋体" w:hAnsi="宋体" w:cs="宋体"/>
              </w:rPr>
              <w:t>分析、预防及处理</w:t>
            </w:r>
            <w:r>
              <w:rPr>
                <w:rFonts w:ascii="宋体" w:hAnsi="宋体" w:cs="宋体"/>
              </w:rPr>
              <w:t>方法</w:t>
            </w:r>
          </w:p>
          <w:p>
            <w:pPr>
              <w:snapToGrid w:val="0"/>
              <w:spacing w:line="246" w:lineRule="exact"/>
              <w:jc w:val="left"/>
              <w:rPr>
                <w:rFonts w:ascii="宋体" w:hAnsi="宋体" w:cs="宋体"/>
              </w:rPr>
            </w:pPr>
            <w:r>
              <w:rPr>
                <w:rFonts w:hint="eastAsia" w:ascii="宋体" w:hAnsi="宋体" w:cs="宋体"/>
              </w:rPr>
              <w:t>·会应用本专业常用热工测量仪表和常用阀门，掌握工程项目运行调节和维护管理的基本知识</w:t>
            </w:r>
          </w:p>
          <w:p>
            <w:pPr>
              <w:snapToGrid w:val="0"/>
              <w:spacing w:line="246" w:lineRule="exact"/>
              <w:jc w:val="left"/>
              <w:rPr>
                <w:rFonts w:ascii="宋体" w:hAnsi="宋体" w:cs="宋体"/>
              </w:rPr>
            </w:pPr>
            <w:r>
              <w:rPr>
                <w:rFonts w:hint="eastAsia" w:ascii="宋体" w:hAnsi="宋体" w:cs="宋体"/>
              </w:rPr>
              <w:t>·能了解工程质量管理的基本知识</w:t>
            </w:r>
          </w:p>
          <w:p>
            <w:pPr>
              <w:adjustRightInd w:val="0"/>
              <w:snapToGrid w:val="0"/>
              <w:spacing w:line="246" w:lineRule="exact"/>
              <w:rPr>
                <w:rFonts w:ascii="宋体" w:hAnsi="宋体" w:cs="宋体"/>
                <w:b/>
                <w:bCs/>
              </w:rPr>
            </w:pPr>
            <w:r>
              <w:rPr>
                <w:rFonts w:hint="eastAsia" w:ascii="宋体" w:hAnsi="宋体" w:cs="宋体"/>
                <w:b/>
                <w:bCs/>
              </w:rPr>
              <w:t>专业</w:t>
            </w:r>
            <w:r>
              <w:rPr>
                <w:rFonts w:ascii="宋体" w:hAnsi="宋体" w:cs="宋体"/>
                <w:b/>
                <w:bCs/>
              </w:rPr>
              <w:t>能力目标：</w:t>
            </w:r>
          </w:p>
          <w:p>
            <w:pPr>
              <w:snapToGrid w:val="0"/>
              <w:spacing w:line="246" w:lineRule="exact"/>
              <w:jc w:val="left"/>
              <w:rPr>
                <w:rFonts w:ascii="宋体" w:hAnsi="宋体" w:cs="宋体"/>
              </w:rPr>
            </w:pPr>
            <w:r>
              <w:rPr>
                <w:rFonts w:hint="eastAsia" w:ascii="宋体" w:hAnsi="宋体" w:cs="宋体"/>
              </w:rPr>
              <w:t>·具有查阅使用专业相关标准、规范、手册和工具图书等资料的能力</w:t>
            </w:r>
          </w:p>
          <w:p>
            <w:pPr>
              <w:snapToGrid w:val="0"/>
              <w:spacing w:line="246" w:lineRule="exact"/>
              <w:jc w:val="left"/>
              <w:rPr>
                <w:rFonts w:ascii="宋体" w:hAnsi="宋体" w:cs="宋体"/>
              </w:rPr>
            </w:pPr>
            <w:r>
              <w:rPr>
                <w:rFonts w:hint="eastAsia" w:ascii="宋体" w:hAnsi="宋体" w:cs="宋体"/>
              </w:rPr>
              <w:t>·具有识读室内给水排水工程施工图能力</w:t>
            </w:r>
          </w:p>
          <w:p>
            <w:pPr>
              <w:snapToGrid w:val="0"/>
              <w:spacing w:line="246" w:lineRule="exact"/>
              <w:jc w:val="left"/>
              <w:rPr>
                <w:rFonts w:ascii="宋体" w:hAnsi="宋体" w:cs="宋体"/>
              </w:rPr>
            </w:pPr>
            <w:r>
              <w:rPr>
                <w:rFonts w:hint="eastAsia" w:ascii="宋体" w:hAnsi="宋体" w:cs="宋体"/>
              </w:rPr>
              <w:t>·具有设计中小型建筑给水排水系统的设计能力和处理施工中设计问题的能力</w:t>
            </w:r>
          </w:p>
          <w:p>
            <w:pPr>
              <w:snapToGrid w:val="0"/>
              <w:spacing w:line="246" w:lineRule="exact"/>
              <w:jc w:val="left"/>
              <w:rPr>
                <w:rFonts w:ascii="宋体" w:hAnsi="宋体" w:cs="宋体"/>
              </w:rPr>
            </w:pPr>
            <w:r>
              <w:rPr>
                <w:rFonts w:hint="eastAsia" w:ascii="宋体" w:hAnsi="宋体" w:cs="宋体"/>
              </w:rPr>
              <w:t>·具有组织建筑给排水工程图纸会审、技术交底、施工验收的能力</w:t>
            </w:r>
          </w:p>
          <w:p>
            <w:pPr>
              <w:snapToGrid w:val="0"/>
              <w:spacing w:line="246" w:lineRule="exact"/>
              <w:jc w:val="left"/>
              <w:rPr>
                <w:rFonts w:ascii="宋体" w:hAnsi="宋体" w:cs="宋体"/>
              </w:rPr>
            </w:pPr>
            <w:r>
              <w:rPr>
                <w:rFonts w:hint="eastAsia" w:ascii="宋体" w:hAnsi="宋体" w:cs="宋体"/>
              </w:rPr>
              <w:t>·具有选择、安装、验收、使用给排水管材、附件、卫生器具、设备的能力</w:t>
            </w:r>
          </w:p>
          <w:p>
            <w:pPr>
              <w:snapToGrid w:val="0"/>
              <w:spacing w:line="246" w:lineRule="exact"/>
              <w:jc w:val="left"/>
              <w:rPr>
                <w:rFonts w:ascii="宋体" w:hAnsi="宋体" w:cs="宋体"/>
              </w:rPr>
            </w:pPr>
            <w:r>
              <w:rPr>
                <w:rFonts w:hint="eastAsia" w:ascii="宋体" w:hAnsi="宋体" w:cs="宋体"/>
              </w:rPr>
              <w:t>·具有操作室内给水排水系统安装基本技能</w:t>
            </w:r>
          </w:p>
          <w:p>
            <w:pPr>
              <w:snapToGrid w:val="0"/>
              <w:spacing w:line="246" w:lineRule="exact"/>
              <w:jc w:val="left"/>
              <w:rPr>
                <w:rFonts w:ascii="宋体" w:hAnsi="宋体" w:cs="宋体"/>
              </w:rPr>
            </w:pPr>
            <w:r>
              <w:rPr>
                <w:rFonts w:hint="eastAsia" w:ascii="宋体" w:hAnsi="宋体" w:cs="宋体"/>
              </w:rPr>
              <w:t>·具有掌握建筑给水排水工程施工程序、技术以及质量验收标准的能力</w:t>
            </w:r>
          </w:p>
          <w:p>
            <w:pPr>
              <w:snapToGrid w:val="0"/>
              <w:spacing w:line="246" w:lineRule="exact"/>
              <w:jc w:val="left"/>
              <w:rPr>
                <w:rFonts w:ascii="宋体" w:hAnsi="宋体" w:cs="宋体"/>
              </w:rPr>
            </w:pPr>
            <w:r>
              <w:rPr>
                <w:rFonts w:hint="eastAsia" w:ascii="宋体" w:hAnsi="宋体" w:cs="宋体"/>
              </w:rPr>
              <w:t>·具有组织室内给水排水工程项目运行调试与维护管理能力</w:t>
            </w:r>
          </w:p>
          <w:p>
            <w:pPr>
              <w:snapToGrid w:val="0"/>
              <w:spacing w:line="246" w:lineRule="exact"/>
              <w:jc w:val="left"/>
              <w:rPr>
                <w:rFonts w:ascii="宋体" w:hAnsi="宋体" w:cs="宋体"/>
              </w:rPr>
            </w:pPr>
            <w:r>
              <w:rPr>
                <w:rFonts w:hint="eastAsia" w:ascii="宋体" w:hAnsi="宋体" w:cs="宋体"/>
              </w:rPr>
              <w:t>·具有组织室内给水排水工程项目计价和成本控制能力</w:t>
            </w:r>
          </w:p>
          <w:p>
            <w:pPr>
              <w:snapToGrid w:val="0"/>
              <w:spacing w:line="246" w:lineRule="exact"/>
              <w:jc w:val="left"/>
              <w:rPr>
                <w:rFonts w:ascii="宋体" w:hAnsi="宋体" w:cs="宋体"/>
              </w:rPr>
            </w:pPr>
            <w:r>
              <w:rPr>
                <w:rFonts w:hint="eastAsia" w:ascii="宋体" w:hAnsi="宋体" w:cs="宋体"/>
              </w:rPr>
              <w:t>·具有</w:t>
            </w:r>
            <w:r>
              <w:rPr>
                <w:rFonts w:ascii="宋体" w:hAnsi="宋体" w:cs="宋体"/>
              </w:rPr>
              <w:t>编制</w:t>
            </w:r>
            <w:r>
              <w:rPr>
                <w:rFonts w:hint="eastAsia" w:ascii="宋体" w:hAnsi="宋体" w:cs="宋体"/>
              </w:rPr>
              <w:t>、收集、</w:t>
            </w:r>
            <w:r>
              <w:rPr>
                <w:rFonts w:ascii="宋体" w:hAnsi="宋体" w:cs="宋体"/>
              </w:rPr>
              <w:t>整理</w:t>
            </w:r>
            <w:r>
              <w:rPr>
                <w:rFonts w:hint="eastAsia" w:ascii="宋体" w:hAnsi="宋体" w:cs="宋体"/>
              </w:rPr>
              <w:t>施工</w:t>
            </w:r>
            <w:r>
              <w:rPr>
                <w:rFonts w:ascii="宋体" w:hAnsi="宋体" w:cs="宋体"/>
              </w:rPr>
              <w:t>资料</w:t>
            </w:r>
            <w:r>
              <w:rPr>
                <w:rFonts w:hint="eastAsia" w:ascii="宋体" w:hAnsi="宋体" w:cs="宋体"/>
              </w:rPr>
              <w:t>能力，具有</w:t>
            </w:r>
            <w:r>
              <w:rPr>
                <w:rFonts w:ascii="宋体" w:hAnsi="宋体" w:cs="宋体"/>
              </w:rPr>
              <w:t>学习与决策能力</w:t>
            </w:r>
          </w:p>
          <w:p>
            <w:pPr>
              <w:snapToGrid w:val="0"/>
              <w:spacing w:line="246" w:lineRule="exact"/>
              <w:jc w:val="left"/>
              <w:rPr>
                <w:rFonts w:ascii="宋体" w:hAnsi="宋体" w:cs="宋体"/>
              </w:rPr>
            </w:pPr>
            <w:r>
              <w:rPr>
                <w:rFonts w:hint="eastAsia" w:ascii="宋体" w:hAnsi="宋体" w:cs="宋体"/>
              </w:rPr>
              <w:t>·具有识别质量缺陷，并进行分析和处理的能力</w:t>
            </w:r>
          </w:p>
          <w:p>
            <w:pPr>
              <w:snapToGrid w:val="0"/>
              <w:spacing w:line="246" w:lineRule="exact"/>
              <w:jc w:val="left"/>
              <w:rPr>
                <w:rFonts w:ascii="宋体" w:hAnsi="宋体" w:cs="宋体"/>
              </w:rPr>
            </w:pPr>
            <w:r>
              <w:rPr>
                <w:rFonts w:hint="eastAsia" w:ascii="宋体" w:hAnsi="宋体" w:cs="宋体"/>
              </w:rPr>
              <w:t>·能参与调查、分析质量事故，提出处理意见的能力</w:t>
            </w:r>
          </w:p>
          <w:p>
            <w:pPr>
              <w:adjustRightInd w:val="0"/>
              <w:snapToGrid w:val="0"/>
              <w:spacing w:line="246" w:lineRule="exact"/>
              <w:rPr>
                <w:rFonts w:ascii="宋体"/>
                <w:b/>
                <w:bCs/>
              </w:rPr>
            </w:pPr>
            <w:r>
              <w:rPr>
                <w:rFonts w:hint="eastAsia" w:ascii="宋体" w:hAnsi="宋体" w:cs="宋体"/>
                <w:b/>
                <w:bCs/>
              </w:rPr>
              <w:t>社会能力和方法能力目标</w:t>
            </w:r>
            <w:r>
              <w:rPr>
                <w:rFonts w:ascii="宋体" w:hAnsi="宋体" w:cs="宋体"/>
                <w:b/>
                <w:bCs/>
              </w:rPr>
              <w:t>:</w:t>
            </w:r>
          </w:p>
          <w:p>
            <w:pPr>
              <w:snapToGrid w:val="0"/>
              <w:spacing w:line="246" w:lineRule="exact"/>
              <w:jc w:val="left"/>
              <w:rPr>
                <w:rFonts w:ascii="宋体" w:hAnsi="宋体" w:cs="宋体"/>
              </w:rPr>
            </w:pPr>
            <w:r>
              <w:rPr>
                <w:rFonts w:hint="eastAsia" w:ascii="宋体" w:hAnsi="宋体" w:cs="宋体"/>
              </w:rPr>
              <w:t>·具有认真、严谨、科学的工作态度</w:t>
            </w:r>
          </w:p>
          <w:p>
            <w:pPr>
              <w:snapToGrid w:val="0"/>
              <w:spacing w:line="246" w:lineRule="exact"/>
              <w:jc w:val="left"/>
              <w:rPr>
                <w:rFonts w:ascii="宋体" w:hAnsi="宋体" w:cs="宋体"/>
              </w:rPr>
            </w:pPr>
            <w:r>
              <w:rPr>
                <w:rFonts w:hint="eastAsia" w:ascii="宋体" w:hAnsi="宋体" w:cs="宋体"/>
              </w:rPr>
              <w:t>·具有</w:t>
            </w:r>
            <w:r>
              <w:rPr>
                <w:rFonts w:ascii="宋体" w:hAnsi="宋体" w:cs="宋体"/>
              </w:rPr>
              <w:t>团队合作、与他人交流和协商的能力</w:t>
            </w:r>
          </w:p>
          <w:p>
            <w:pPr>
              <w:snapToGrid w:val="0"/>
              <w:spacing w:line="246" w:lineRule="exact"/>
              <w:jc w:val="left"/>
              <w:rPr>
                <w:rFonts w:ascii="宋体" w:hAnsi="宋体" w:cs="宋体"/>
              </w:rPr>
            </w:pPr>
            <w:r>
              <w:rPr>
                <w:rFonts w:hint="eastAsia" w:ascii="宋体" w:hAnsi="宋体" w:cs="宋体"/>
              </w:rPr>
              <w:t>·具有</w:t>
            </w:r>
            <w:r>
              <w:rPr>
                <w:rFonts w:ascii="宋体" w:hAnsi="宋体" w:cs="宋体"/>
              </w:rPr>
              <w:t>创新精神和创业能力</w:t>
            </w:r>
          </w:p>
          <w:p>
            <w:pPr>
              <w:snapToGrid w:val="0"/>
              <w:spacing w:line="246" w:lineRule="exact"/>
              <w:jc w:val="left"/>
              <w:rPr>
                <w:rFonts w:ascii="宋体" w:hAnsi="宋体" w:cs="宋体"/>
              </w:rPr>
            </w:pPr>
            <w:r>
              <w:rPr>
                <w:rFonts w:hint="eastAsia" w:ascii="宋体" w:hAnsi="宋体" w:cs="宋体"/>
              </w:rPr>
              <w:t>·具有</w:t>
            </w:r>
            <w:r>
              <w:rPr>
                <w:rFonts w:ascii="宋体" w:hAnsi="宋体" w:cs="宋体"/>
              </w:rPr>
              <w:t>分析问题与解决问题的能力</w:t>
            </w:r>
          </w:p>
          <w:p>
            <w:pPr>
              <w:snapToGrid w:val="0"/>
              <w:spacing w:line="246" w:lineRule="exact"/>
              <w:jc w:val="left"/>
              <w:rPr>
                <w:rFonts w:ascii="宋体" w:hAnsi="宋体" w:cs="宋体"/>
              </w:rPr>
            </w:pPr>
            <w:r>
              <w:rPr>
                <w:rFonts w:hint="eastAsia" w:ascii="宋体" w:hAnsi="宋体" w:cs="宋体"/>
              </w:rPr>
              <w:t>·具有</w:t>
            </w:r>
            <w:r>
              <w:rPr>
                <w:rFonts w:ascii="宋体" w:hAnsi="宋体" w:cs="宋体"/>
              </w:rPr>
              <w:t>危机处理能力和应变能力</w:t>
            </w:r>
          </w:p>
          <w:p>
            <w:pPr>
              <w:snapToGrid w:val="0"/>
              <w:spacing w:line="246" w:lineRule="exact"/>
              <w:jc w:val="left"/>
              <w:rPr>
                <w:rFonts w:ascii="宋体" w:hAnsi="宋体" w:cs="宋体"/>
              </w:rPr>
            </w:pPr>
            <w:r>
              <w:rPr>
                <w:rFonts w:hint="eastAsia" w:ascii="宋体" w:hAnsi="宋体" w:cs="宋体"/>
              </w:rPr>
              <w:t>·具有吃苦耐劳、爱岗敬业、认真负责的精神</w:t>
            </w:r>
          </w:p>
          <w:p>
            <w:pPr>
              <w:snapToGrid w:val="0"/>
              <w:spacing w:line="246" w:lineRule="exact"/>
              <w:jc w:val="left"/>
              <w:rPr>
                <w:bCs/>
                <w:sz w:val="24"/>
              </w:rPr>
            </w:pPr>
            <w:r>
              <w:rPr>
                <w:rFonts w:hint="eastAsia" w:ascii="宋体" w:hAnsi="宋体" w:cs="宋体"/>
              </w:rPr>
              <w:t>·具有安全文明的工作习惯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79" w:type="dxa"/>
            <w:gridSpan w:val="5"/>
            <w:tcBorders>
              <w:left w:val="single" w:color="auto" w:sz="8" w:space="0"/>
            </w:tcBorders>
          </w:tcPr>
          <w:p>
            <w:pPr>
              <w:adjustRightInd w:val="0"/>
              <w:snapToGrid w:val="0"/>
              <w:spacing w:line="246" w:lineRule="exact"/>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spacing w:line="246" w:lineRule="exact"/>
              <w:rPr>
                <w:rFonts w:ascii="宋体"/>
                <w:b/>
                <w:bCs/>
                <w:sz w:val="24"/>
              </w:rPr>
            </w:pPr>
            <w:r>
              <w:rPr>
                <w:rFonts w:hint="eastAsia" w:ascii="宋体" w:hAnsi="宋体" w:cs="宋体"/>
              </w:rPr>
              <w:t>·识读室内给水工程施工图         ·室内给水管道安装</w:t>
            </w:r>
          </w:p>
          <w:p>
            <w:pPr>
              <w:adjustRightInd w:val="0"/>
              <w:snapToGrid w:val="0"/>
              <w:spacing w:line="246" w:lineRule="exact"/>
              <w:rPr>
                <w:rFonts w:ascii="宋体"/>
                <w:b/>
                <w:bCs/>
                <w:sz w:val="24"/>
              </w:rPr>
            </w:pPr>
            <w:r>
              <w:rPr>
                <w:rFonts w:hint="eastAsia" w:ascii="宋体" w:hAnsi="宋体" w:cs="宋体"/>
              </w:rPr>
              <w:t>·室内给水工程设计训练           ·室内给水工程预算训练</w:t>
            </w:r>
          </w:p>
          <w:p>
            <w:pPr>
              <w:adjustRightInd w:val="0"/>
              <w:snapToGrid w:val="0"/>
              <w:spacing w:line="246" w:lineRule="exact"/>
              <w:rPr>
                <w:rFonts w:ascii="宋体"/>
              </w:rPr>
            </w:pPr>
            <w:r>
              <w:rPr>
                <w:rFonts w:hint="eastAsia" w:ascii="宋体" w:hAnsi="宋体" w:cs="宋体"/>
              </w:rPr>
              <w:t>·识读室内消防给水工程施工图     ·室内消防给水管道安装</w:t>
            </w:r>
          </w:p>
          <w:p>
            <w:pPr>
              <w:adjustRightInd w:val="0"/>
              <w:snapToGrid w:val="0"/>
              <w:spacing w:line="246" w:lineRule="exact"/>
              <w:rPr>
                <w:rFonts w:ascii="宋体"/>
              </w:rPr>
            </w:pPr>
            <w:r>
              <w:rPr>
                <w:rFonts w:hint="eastAsia" w:ascii="宋体" w:hAnsi="宋体" w:cs="宋体"/>
              </w:rPr>
              <w:t>·室内消防给水工程设计训练       ·室内消防给水工程预算训练</w:t>
            </w:r>
          </w:p>
          <w:p>
            <w:pPr>
              <w:adjustRightInd w:val="0"/>
              <w:snapToGrid w:val="0"/>
              <w:spacing w:line="246" w:lineRule="exact"/>
              <w:rPr>
                <w:rFonts w:ascii="宋体"/>
              </w:rPr>
            </w:pPr>
            <w:r>
              <w:rPr>
                <w:rFonts w:hint="eastAsia" w:ascii="宋体" w:hAnsi="宋体" w:cs="宋体"/>
              </w:rPr>
              <w:t>·识读室内热水工程施工图         ·室内热水管道安装</w:t>
            </w:r>
          </w:p>
          <w:p>
            <w:pPr>
              <w:adjustRightInd w:val="0"/>
              <w:snapToGrid w:val="0"/>
              <w:spacing w:line="246" w:lineRule="exact"/>
              <w:rPr>
                <w:rFonts w:ascii="宋体"/>
              </w:rPr>
            </w:pPr>
            <w:r>
              <w:rPr>
                <w:rFonts w:hint="eastAsia" w:ascii="宋体" w:hAnsi="宋体" w:cs="宋体"/>
              </w:rPr>
              <w:t>·室内热水工程设计训练           ·室内热水工程预算训练</w:t>
            </w:r>
          </w:p>
          <w:p>
            <w:pPr>
              <w:adjustRightInd w:val="0"/>
              <w:snapToGrid w:val="0"/>
              <w:spacing w:line="246" w:lineRule="exact"/>
              <w:rPr>
                <w:rFonts w:ascii="宋体"/>
                <w:b/>
                <w:bCs/>
                <w:sz w:val="24"/>
              </w:rPr>
            </w:pPr>
            <w:r>
              <w:rPr>
                <w:rFonts w:hint="eastAsia" w:ascii="宋体" w:hAnsi="宋体" w:cs="宋体"/>
              </w:rPr>
              <w:t>·识读室内排水工程施工图         ·室内排水管道安装</w:t>
            </w:r>
          </w:p>
          <w:p>
            <w:pPr>
              <w:adjustRightInd w:val="0"/>
              <w:snapToGrid w:val="0"/>
              <w:spacing w:line="246" w:lineRule="exact"/>
              <w:rPr>
                <w:rFonts w:ascii="宋体"/>
                <w:b/>
                <w:bCs/>
                <w:sz w:val="24"/>
              </w:rPr>
            </w:pPr>
            <w:r>
              <w:rPr>
                <w:rFonts w:hint="eastAsia" w:ascii="宋体" w:hAnsi="宋体" w:cs="宋体"/>
              </w:rPr>
              <w:t>·室内排水工程设计训练           ·室内排水工程预算训练</w:t>
            </w:r>
          </w:p>
        </w:tc>
        <w:tc>
          <w:tcPr>
            <w:tcW w:w="1752" w:type="dxa"/>
            <w:tcBorders>
              <w:right w:val="single" w:color="auto" w:sz="8" w:space="0"/>
            </w:tcBorders>
          </w:tcPr>
          <w:p>
            <w:pPr>
              <w:adjustRightInd w:val="0"/>
              <w:snapToGrid w:val="0"/>
              <w:spacing w:line="246" w:lineRule="exact"/>
              <w:rPr>
                <w:rFonts w:ascii="宋体"/>
                <w:b/>
                <w:bCs/>
              </w:rPr>
            </w:pPr>
            <w:r>
              <w:rPr>
                <w:rFonts w:hint="eastAsia" w:ascii="宋体" w:hAnsi="宋体" w:cs="宋体"/>
                <w:b/>
                <w:bCs/>
              </w:rPr>
              <w:t>方法：</w:t>
            </w:r>
          </w:p>
          <w:p>
            <w:pPr>
              <w:adjustRightInd w:val="0"/>
              <w:snapToGrid w:val="0"/>
              <w:spacing w:line="246" w:lineRule="exact"/>
              <w:rPr>
                <w:rFonts w:ascii="宋体"/>
              </w:rPr>
            </w:pPr>
            <w:r>
              <w:rPr>
                <w:rFonts w:hint="eastAsia" w:ascii="宋体" w:hAnsi="宋体" w:cs="宋体"/>
              </w:rPr>
              <w:t>·引导法</w:t>
            </w:r>
          </w:p>
          <w:p>
            <w:pPr>
              <w:adjustRightInd w:val="0"/>
              <w:snapToGrid w:val="0"/>
              <w:spacing w:line="246" w:lineRule="exact"/>
              <w:rPr>
                <w:rFonts w:ascii="宋体"/>
              </w:rPr>
            </w:pPr>
            <w:r>
              <w:rPr>
                <w:rFonts w:hint="eastAsia" w:ascii="宋体" w:hAnsi="宋体" w:cs="宋体"/>
              </w:rPr>
              <w:t>·演示法</w:t>
            </w:r>
          </w:p>
          <w:p>
            <w:pPr>
              <w:adjustRightInd w:val="0"/>
              <w:snapToGrid w:val="0"/>
              <w:spacing w:line="246" w:lineRule="exact"/>
              <w:rPr>
                <w:rFonts w:ascii="宋体"/>
              </w:rPr>
            </w:pPr>
            <w:r>
              <w:rPr>
                <w:rFonts w:hint="eastAsia" w:ascii="宋体" w:hAnsi="宋体" w:cs="宋体"/>
              </w:rPr>
              <w:t>·实物教学法</w:t>
            </w:r>
          </w:p>
          <w:p>
            <w:pPr>
              <w:adjustRightInd w:val="0"/>
              <w:snapToGrid w:val="0"/>
              <w:spacing w:line="246" w:lineRule="exact"/>
              <w:rPr>
                <w:rFonts w:ascii="宋体"/>
              </w:rPr>
            </w:pPr>
            <w:r>
              <w:rPr>
                <w:rFonts w:hint="eastAsia" w:ascii="宋体" w:hAnsi="宋体" w:cs="宋体"/>
              </w:rPr>
              <w:t>·分组讨论法</w:t>
            </w:r>
          </w:p>
          <w:p>
            <w:pPr>
              <w:adjustRightInd w:val="0"/>
              <w:snapToGrid w:val="0"/>
              <w:spacing w:line="246" w:lineRule="exact"/>
              <w:rPr>
                <w:rFonts w:ascii="宋体"/>
              </w:rPr>
            </w:pPr>
            <w:r>
              <w:rPr>
                <w:rFonts w:hint="eastAsia" w:ascii="宋体" w:hAnsi="宋体" w:cs="宋体"/>
              </w:rPr>
              <w:t>·任务设计法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6" w:type="dxa"/>
            <w:gridSpan w:val="2"/>
            <w:tcBorders>
              <w:left w:val="single" w:color="auto" w:sz="8" w:space="0"/>
              <w:bottom w:val="single" w:color="auto" w:sz="8" w:space="0"/>
            </w:tcBorders>
          </w:tcPr>
          <w:p>
            <w:pPr>
              <w:adjustRightInd w:val="0"/>
              <w:snapToGrid w:val="0"/>
              <w:spacing w:line="246" w:lineRule="exact"/>
              <w:rPr>
                <w:rFonts w:ascii="宋体"/>
                <w:b/>
                <w:bCs/>
              </w:rPr>
            </w:pPr>
            <w:r>
              <w:rPr>
                <w:rFonts w:hint="eastAsia" w:ascii="宋体" w:hAnsi="宋体" w:cs="宋体"/>
                <w:b/>
                <w:bCs/>
              </w:rPr>
              <w:t>教学媒体：</w:t>
            </w:r>
          </w:p>
          <w:p>
            <w:pPr>
              <w:adjustRightInd w:val="0"/>
              <w:snapToGrid w:val="0"/>
              <w:spacing w:line="246" w:lineRule="exact"/>
              <w:rPr>
                <w:rFonts w:ascii="宋体"/>
              </w:rPr>
            </w:pPr>
            <w:r>
              <w:rPr>
                <w:rFonts w:hint="eastAsia" w:ascii="宋体" w:hAnsi="宋体" w:cs="宋体"/>
              </w:rPr>
              <w:t>·录像</w:t>
            </w:r>
          </w:p>
          <w:p>
            <w:pPr>
              <w:adjustRightInd w:val="0"/>
              <w:snapToGrid w:val="0"/>
              <w:spacing w:line="246" w:lineRule="exact"/>
              <w:rPr>
                <w:rFonts w:ascii="宋体"/>
              </w:rPr>
            </w:pPr>
            <w:r>
              <w:rPr>
                <w:rFonts w:hint="eastAsia" w:ascii="宋体" w:hAnsi="宋体" w:cs="宋体"/>
              </w:rPr>
              <w:t>·施工图纸</w:t>
            </w:r>
          </w:p>
          <w:p>
            <w:pPr>
              <w:adjustRightInd w:val="0"/>
              <w:snapToGrid w:val="0"/>
              <w:spacing w:line="246" w:lineRule="exact"/>
              <w:rPr>
                <w:rFonts w:ascii="宋体"/>
              </w:rPr>
            </w:pPr>
            <w:r>
              <w:rPr>
                <w:rFonts w:hint="eastAsia" w:ascii="宋体" w:hAnsi="宋体" w:cs="宋体"/>
              </w:rPr>
              <w:t>·教学课件</w:t>
            </w:r>
          </w:p>
          <w:p>
            <w:pPr>
              <w:adjustRightInd w:val="0"/>
              <w:snapToGrid w:val="0"/>
              <w:spacing w:line="246" w:lineRule="exact"/>
              <w:rPr>
                <w:rFonts w:ascii="宋体"/>
              </w:rPr>
            </w:pPr>
            <w:r>
              <w:rPr>
                <w:rFonts w:hint="eastAsia" w:ascii="宋体" w:hAnsi="宋体" w:cs="宋体"/>
              </w:rPr>
              <w:t>·施工手册</w:t>
            </w:r>
          </w:p>
          <w:p>
            <w:pPr>
              <w:adjustRightInd w:val="0"/>
              <w:snapToGrid w:val="0"/>
              <w:spacing w:line="246" w:lineRule="exact"/>
              <w:rPr>
                <w:rFonts w:ascii="宋体"/>
              </w:rPr>
            </w:pPr>
            <w:r>
              <w:rPr>
                <w:rFonts w:hint="eastAsia" w:ascii="宋体" w:hAnsi="宋体" w:cs="宋体"/>
              </w:rPr>
              <w:t>·施工验收规范</w:t>
            </w:r>
          </w:p>
          <w:p>
            <w:pPr>
              <w:adjustRightInd w:val="0"/>
              <w:snapToGrid w:val="0"/>
              <w:spacing w:line="246" w:lineRule="exact"/>
              <w:rPr>
                <w:rFonts w:ascii="宋体"/>
              </w:rPr>
            </w:pPr>
            <w:r>
              <w:rPr>
                <w:rFonts w:hint="eastAsia" w:ascii="宋体" w:hAnsi="宋体" w:cs="宋体"/>
              </w:rPr>
              <w:t>·工作页</w:t>
            </w:r>
          </w:p>
        </w:tc>
        <w:tc>
          <w:tcPr>
            <w:tcW w:w="4458" w:type="dxa"/>
            <w:tcBorders>
              <w:bottom w:val="single" w:color="auto" w:sz="8" w:space="0"/>
            </w:tcBorders>
          </w:tcPr>
          <w:p>
            <w:pPr>
              <w:adjustRightInd w:val="0"/>
              <w:snapToGrid w:val="0"/>
              <w:spacing w:line="246" w:lineRule="exact"/>
              <w:rPr>
                <w:rFonts w:ascii="宋体"/>
                <w:b/>
                <w:bCs/>
              </w:rPr>
            </w:pPr>
            <w:r>
              <w:rPr>
                <w:rFonts w:hint="eastAsia" w:ascii="宋体" w:hAnsi="宋体" w:cs="宋体"/>
                <w:b/>
                <w:bCs/>
              </w:rPr>
              <w:t>学生要求：</w:t>
            </w:r>
          </w:p>
          <w:p>
            <w:pPr>
              <w:adjustRightInd w:val="0"/>
              <w:snapToGrid w:val="0"/>
              <w:spacing w:line="246" w:lineRule="exact"/>
              <w:rPr>
                <w:rFonts w:ascii="宋体" w:hAnsi="宋体" w:cs="宋体"/>
              </w:rPr>
            </w:pPr>
            <w:r>
              <w:rPr>
                <w:rFonts w:hint="eastAsia" w:ascii="宋体" w:hAnsi="宋体" w:cs="宋体"/>
              </w:rPr>
              <w:t>·具备一定专业能力</w:t>
            </w:r>
          </w:p>
          <w:p>
            <w:pPr>
              <w:adjustRightInd w:val="0"/>
              <w:snapToGrid w:val="0"/>
              <w:spacing w:line="246" w:lineRule="exact"/>
              <w:rPr>
                <w:rFonts w:ascii="宋体" w:hAnsi="宋体" w:cs="宋体"/>
              </w:rPr>
            </w:pPr>
            <w:r>
              <w:rPr>
                <w:rFonts w:hint="eastAsia" w:ascii="宋体" w:hAnsi="宋体" w:cs="宋体"/>
              </w:rPr>
              <w:t>·具有自我查阅资料和自我学习能力</w:t>
            </w:r>
          </w:p>
          <w:p>
            <w:pPr>
              <w:adjustRightInd w:val="0"/>
              <w:snapToGrid w:val="0"/>
              <w:spacing w:line="246" w:lineRule="exact"/>
              <w:rPr>
                <w:rFonts w:ascii="宋体" w:hAnsi="宋体" w:cs="宋体"/>
              </w:rPr>
            </w:pPr>
            <w:r>
              <w:rPr>
                <w:rFonts w:hint="eastAsia" w:ascii="宋体" w:hAnsi="宋体" w:cs="宋体"/>
              </w:rPr>
              <w:t>·团队协作能力</w:t>
            </w:r>
          </w:p>
          <w:p>
            <w:pPr>
              <w:adjustRightInd w:val="0"/>
              <w:snapToGrid w:val="0"/>
              <w:spacing w:line="246" w:lineRule="exact"/>
              <w:rPr>
                <w:rFonts w:ascii="宋体" w:hAnsi="宋体" w:cs="宋体"/>
              </w:rPr>
            </w:pPr>
            <w:r>
              <w:rPr>
                <w:rFonts w:hint="eastAsia" w:ascii="宋体" w:hAnsi="宋体" w:cs="宋体"/>
              </w:rPr>
              <w:t>·</w:t>
            </w:r>
            <w:r>
              <w:rPr>
                <w:rFonts w:ascii="宋体" w:hAnsi="宋体" w:cs="宋体"/>
              </w:rPr>
              <w:t>分析问题与解决问题的能力</w:t>
            </w:r>
          </w:p>
          <w:p>
            <w:pPr>
              <w:adjustRightInd w:val="0"/>
              <w:snapToGrid w:val="0"/>
              <w:spacing w:line="246" w:lineRule="exact"/>
              <w:rPr>
                <w:rFonts w:ascii="宋体" w:hAnsi="宋体" w:cs="宋体"/>
              </w:rPr>
            </w:pPr>
            <w:r>
              <w:rPr>
                <w:rFonts w:hint="eastAsia" w:ascii="宋体" w:hAnsi="宋体" w:cs="宋体"/>
              </w:rPr>
              <w:t>·方法能力</w:t>
            </w:r>
          </w:p>
          <w:p>
            <w:pPr>
              <w:adjustRightInd w:val="0"/>
              <w:snapToGrid w:val="0"/>
              <w:spacing w:line="246" w:lineRule="exact"/>
              <w:rPr>
                <w:rFonts w:ascii="宋体" w:hAnsi="宋体" w:cs="宋体"/>
              </w:rPr>
            </w:pPr>
            <w:r>
              <w:rPr>
                <w:rFonts w:hint="eastAsia" w:ascii="宋体" w:hAnsi="宋体" w:cs="宋体"/>
              </w:rPr>
              <w:t>·社会能力</w:t>
            </w:r>
          </w:p>
        </w:tc>
        <w:tc>
          <w:tcPr>
            <w:tcW w:w="2847" w:type="dxa"/>
            <w:gridSpan w:val="3"/>
            <w:tcBorders>
              <w:bottom w:val="single" w:color="auto" w:sz="8" w:space="0"/>
              <w:right w:val="single" w:color="auto" w:sz="8" w:space="0"/>
            </w:tcBorders>
          </w:tcPr>
          <w:p>
            <w:pPr>
              <w:adjustRightInd w:val="0"/>
              <w:snapToGrid w:val="0"/>
              <w:spacing w:line="246" w:lineRule="exact"/>
              <w:rPr>
                <w:rFonts w:ascii="宋体"/>
                <w:b/>
                <w:bCs/>
              </w:rPr>
            </w:pPr>
            <w:r>
              <w:rPr>
                <w:rFonts w:hint="eastAsia" w:ascii="宋体" w:hAnsi="宋体" w:cs="宋体"/>
                <w:b/>
                <w:bCs/>
              </w:rPr>
              <w:t>教师要求：</w:t>
            </w:r>
          </w:p>
          <w:p>
            <w:pPr>
              <w:numPr>
                <w:ilvl w:val="0"/>
                <w:numId w:val="4"/>
              </w:numPr>
              <w:adjustRightInd w:val="0"/>
              <w:snapToGrid w:val="0"/>
              <w:spacing w:line="246" w:lineRule="exact"/>
              <w:rPr>
                <w:rFonts w:ascii="宋体"/>
              </w:rPr>
            </w:pP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《建筑小区给水排水工程施工》课程描述</w:t>
      </w:r>
      <w:bookmarkEnd w:id="33"/>
      <w:bookmarkEnd w:id="34"/>
      <w:bookmarkEnd w:id="35"/>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59"/>
        <w:gridCol w:w="2470"/>
        <w:gridCol w:w="2492"/>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65" w:type="dxa"/>
            <w:tcBorders>
              <w:top w:val="single" w:color="auto" w:sz="8" w:space="0"/>
              <w:left w:val="single" w:color="auto" w:sz="8" w:space="0"/>
              <w:bottom w:val="single" w:color="auto" w:sz="8" w:space="0"/>
            </w:tcBorders>
            <w:vAlign w:val="center"/>
          </w:tcPr>
          <w:p>
            <w:pPr>
              <w:snapToGrid w:val="0"/>
              <w:jc w:val="center"/>
              <w:rPr>
                <w:rFonts w:ascii="宋体"/>
              </w:rPr>
            </w:pPr>
            <w:bookmarkStart w:id="36" w:name="_Toc239117669"/>
            <w:bookmarkStart w:id="37" w:name="_Toc240526331"/>
            <w:bookmarkStart w:id="38" w:name="_Toc240970029"/>
            <w:r>
              <w:rPr>
                <w:rFonts w:hint="eastAsia" w:ascii="宋体" w:hAnsi="宋体" w:cs="宋体"/>
              </w:rPr>
              <w:t>课程名称</w:t>
            </w:r>
          </w:p>
        </w:tc>
        <w:tc>
          <w:tcPr>
            <w:tcW w:w="5021"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建筑小区给水排水工程施工</w:t>
            </w:r>
          </w:p>
        </w:tc>
        <w:tc>
          <w:tcPr>
            <w:tcW w:w="2345" w:type="dxa"/>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spacing w:line="288" w:lineRule="auto"/>
              <w:rPr>
                <w:rFonts w:ascii="宋体"/>
                <w:b/>
                <w:bCs/>
              </w:rPr>
            </w:pPr>
            <w:r>
              <w:rPr>
                <w:rFonts w:hint="eastAsia" w:ascii="宋体" w:hAnsi="宋体" w:cs="宋体"/>
                <w:b/>
                <w:bCs/>
              </w:rPr>
              <w:t>课程目标：</w:t>
            </w:r>
            <w:r>
              <w:rPr>
                <w:rFonts w:ascii="宋体" w:hAnsi="宋体" w:cs="宋体"/>
                <w:b/>
                <w:bCs/>
              </w:rPr>
              <w:t xml:space="preserve"> </w:t>
            </w:r>
          </w:p>
          <w:p>
            <w:pPr>
              <w:adjustRightInd w:val="0"/>
              <w:snapToGrid w:val="0"/>
              <w:spacing w:line="288" w:lineRule="auto"/>
              <w:rPr>
                <w:rFonts w:ascii="宋体"/>
                <w:b/>
                <w:bCs/>
              </w:rPr>
            </w:pPr>
            <w:r>
              <w:rPr>
                <w:rFonts w:hint="eastAsia" w:ascii="宋体" w:hAnsi="宋体" w:cs="宋体"/>
                <w:b/>
                <w:bCs/>
              </w:rPr>
              <w:t>知识目标：</w:t>
            </w:r>
          </w:p>
          <w:p>
            <w:pPr>
              <w:adjustRightInd w:val="0"/>
              <w:snapToGrid w:val="0"/>
              <w:spacing w:line="288" w:lineRule="auto"/>
              <w:rPr>
                <w:rFonts w:ascii="宋体"/>
              </w:rPr>
            </w:pPr>
            <w:r>
              <w:rPr>
                <w:rFonts w:hint="eastAsia" w:ascii="宋体" w:hAnsi="宋体" w:cs="宋体"/>
              </w:rPr>
              <w:t>·</w:t>
            </w:r>
            <w:r>
              <w:rPr>
                <w:rFonts w:hint="eastAsia" w:ascii="Times New Roman" w:hAnsi="Times New Roman"/>
                <w:bCs/>
                <w:sz w:val="24"/>
              </w:rPr>
              <w:t>能</w:t>
            </w:r>
            <w:r>
              <w:rPr>
                <w:rFonts w:hint="eastAsia" w:ascii="宋体" w:hAnsi="宋体" w:cs="宋体"/>
              </w:rPr>
              <w:t>掌握建筑小区给水排水系统的组成以及管道的布置原则与敷设要求的知识</w:t>
            </w:r>
          </w:p>
          <w:p>
            <w:pPr>
              <w:adjustRightInd w:val="0"/>
              <w:snapToGrid w:val="0"/>
              <w:spacing w:line="288" w:lineRule="auto"/>
              <w:rPr>
                <w:rFonts w:ascii="宋体"/>
              </w:rPr>
            </w:pPr>
            <w:r>
              <w:rPr>
                <w:rFonts w:hint="eastAsia" w:ascii="宋体" w:hAnsi="宋体" w:cs="宋体"/>
              </w:rPr>
              <w:t>·</w:t>
            </w:r>
            <w:r>
              <w:rPr>
                <w:rFonts w:hint="eastAsia" w:ascii="Times New Roman" w:hAnsi="Times New Roman"/>
                <w:bCs/>
                <w:sz w:val="24"/>
              </w:rPr>
              <w:t>能掌握</w:t>
            </w:r>
            <w:r>
              <w:rPr>
                <w:rFonts w:hint="eastAsia" w:ascii="宋体" w:hAnsi="宋体" w:cs="宋体"/>
              </w:rPr>
              <w:t>建筑小区给水排水系统的设计计算方法</w:t>
            </w:r>
          </w:p>
          <w:p>
            <w:pPr>
              <w:adjustRightInd w:val="0"/>
              <w:snapToGrid w:val="0"/>
              <w:spacing w:line="288" w:lineRule="auto"/>
              <w:rPr>
                <w:rFonts w:ascii="宋体"/>
              </w:rPr>
            </w:pPr>
            <w:r>
              <w:rPr>
                <w:rFonts w:hint="eastAsia" w:ascii="宋体" w:hAnsi="宋体" w:cs="宋体"/>
              </w:rPr>
              <w:t>·</w:t>
            </w:r>
            <w:r>
              <w:rPr>
                <w:rFonts w:hint="eastAsia" w:ascii="Times New Roman" w:hAnsi="Times New Roman"/>
                <w:bCs/>
                <w:sz w:val="24"/>
              </w:rPr>
              <w:t>能</w:t>
            </w:r>
            <w:r>
              <w:rPr>
                <w:rFonts w:hint="eastAsia" w:ascii="宋体" w:hAnsi="宋体" w:cs="宋体"/>
              </w:rPr>
              <w:t>掌握安装工程预算定额的使用方法、安装工程预算的编制方法</w:t>
            </w:r>
          </w:p>
          <w:p>
            <w:pPr>
              <w:adjustRightInd w:val="0"/>
              <w:snapToGrid w:val="0"/>
              <w:spacing w:line="288" w:lineRule="auto"/>
              <w:rPr>
                <w:rFonts w:ascii="宋体"/>
                <w:b/>
                <w:bCs/>
              </w:rPr>
            </w:pPr>
            <w:r>
              <w:rPr>
                <w:rFonts w:hint="eastAsia" w:ascii="宋体" w:hAnsi="宋体" w:cs="宋体"/>
                <w:b/>
                <w:bCs/>
              </w:rPr>
              <w:t>专业能力目标</w:t>
            </w:r>
            <w:r>
              <w:rPr>
                <w:rFonts w:ascii="宋体" w:hAnsi="宋体" w:cs="宋体"/>
                <w:b/>
                <w:bCs/>
              </w:rPr>
              <w:t>:</w:t>
            </w:r>
          </w:p>
          <w:p>
            <w:pPr>
              <w:adjustRightInd w:val="0"/>
              <w:snapToGrid w:val="0"/>
              <w:spacing w:line="288" w:lineRule="auto"/>
              <w:rPr>
                <w:rFonts w:ascii="宋体"/>
              </w:rPr>
            </w:pPr>
            <w:r>
              <w:rPr>
                <w:rFonts w:hint="eastAsia" w:ascii="宋体" w:hAnsi="宋体" w:cs="宋体"/>
              </w:rPr>
              <w:t>·具有识读和绘制建筑小区给水排水工程施工图的能力</w:t>
            </w:r>
          </w:p>
          <w:p>
            <w:pPr>
              <w:adjustRightInd w:val="0"/>
              <w:snapToGrid w:val="0"/>
              <w:spacing w:line="288" w:lineRule="auto"/>
              <w:rPr>
                <w:rFonts w:ascii="宋体"/>
              </w:rPr>
            </w:pPr>
            <w:r>
              <w:rPr>
                <w:rFonts w:hint="eastAsia" w:ascii="宋体" w:hAnsi="宋体" w:cs="宋体"/>
              </w:rPr>
              <w:t>·具有较强的小区给排水工程设计规范执行能力</w:t>
            </w:r>
          </w:p>
          <w:p>
            <w:pPr>
              <w:adjustRightInd w:val="0"/>
              <w:snapToGrid w:val="0"/>
              <w:spacing w:line="288" w:lineRule="auto"/>
              <w:rPr>
                <w:rFonts w:ascii="宋体"/>
              </w:rPr>
            </w:pPr>
            <w:r>
              <w:rPr>
                <w:rFonts w:hint="eastAsia" w:ascii="宋体" w:hAnsi="宋体" w:cs="宋体"/>
              </w:rPr>
              <w:t>·具有从事建筑小区给水排水设计的初步能力</w:t>
            </w:r>
          </w:p>
          <w:p>
            <w:pPr>
              <w:adjustRightInd w:val="0"/>
              <w:snapToGrid w:val="0"/>
              <w:spacing w:line="288" w:lineRule="auto"/>
              <w:rPr>
                <w:rFonts w:ascii="宋体"/>
              </w:rPr>
            </w:pPr>
            <w:r>
              <w:rPr>
                <w:rFonts w:hint="eastAsia" w:ascii="宋体" w:hAnsi="宋体" w:cs="宋体"/>
              </w:rPr>
              <w:t>·具有较强的从事小区给水排水资料分析、水力计算、初步设计、施工图设计及材料统计的能力</w:t>
            </w:r>
          </w:p>
          <w:p>
            <w:pPr>
              <w:adjustRightInd w:val="0"/>
              <w:snapToGrid w:val="0"/>
              <w:spacing w:line="288" w:lineRule="auto"/>
              <w:rPr>
                <w:rFonts w:ascii="宋体"/>
              </w:rPr>
            </w:pPr>
            <w:r>
              <w:rPr>
                <w:rFonts w:hint="eastAsia" w:ascii="宋体" w:hAnsi="宋体" w:cs="宋体"/>
              </w:rPr>
              <w:t>·具有建筑小区给水排水领域的施工能力</w:t>
            </w:r>
          </w:p>
          <w:p>
            <w:pPr>
              <w:adjustRightInd w:val="0"/>
              <w:snapToGrid w:val="0"/>
              <w:spacing w:line="288" w:lineRule="auto"/>
              <w:rPr>
                <w:rFonts w:ascii="宋体"/>
              </w:rPr>
            </w:pPr>
            <w:r>
              <w:rPr>
                <w:rFonts w:hint="eastAsia" w:ascii="宋体" w:hAnsi="宋体" w:cs="宋体"/>
              </w:rPr>
              <w:t>·具有编制工程预</w:t>
            </w:r>
            <w:r>
              <w:rPr>
                <w:rFonts w:ascii="宋体" w:hAnsi="宋体" w:cs="宋体"/>
              </w:rPr>
              <w:t>(</w:t>
            </w:r>
            <w:r>
              <w:rPr>
                <w:rFonts w:hint="eastAsia" w:ascii="宋体" w:hAnsi="宋体" w:cs="宋体"/>
              </w:rPr>
              <w:t>结</w:t>
            </w:r>
            <w:r>
              <w:rPr>
                <w:rFonts w:ascii="宋体" w:hAnsi="宋体" w:cs="宋体"/>
              </w:rPr>
              <w:t>)</w:t>
            </w:r>
            <w:r>
              <w:rPr>
                <w:rFonts w:hint="eastAsia" w:ascii="宋体" w:hAnsi="宋体" w:cs="宋体"/>
              </w:rPr>
              <w:t>算和单位工程施工组织设计</w:t>
            </w:r>
            <w:r>
              <w:rPr>
                <w:rFonts w:ascii="宋体" w:hAnsi="宋体" w:cs="宋体"/>
              </w:rPr>
              <w:t>(</w:t>
            </w:r>
            <w:r>
              <w:rPr>
                <w:rFonts w:hint="eastAsia" w:ascii="宋体" w:hAnsi="宋体" w:cs="宋体"/>
              </w:rPr>
              <w:t>施工方案</w:t>
            </w:r>
            <w:r>
              <w:rPr>
                <w:rFonts w:ascii="宋体" w:hAnsi="宋体" w:cs="宋体"/>
              </w:rPr>
              <w:t>)</w:t>
            </w:r>
            <w:r>
              <w:rPr>
                <w:rFonts w:hint="eastAsia" w:ascii="宋体" w:hAnsi="宋体" w:cs="宋体"/>
              </w:rPr>
              <w:t>的基本能力</w:t>
            </w:r>
          </w:p>
          <w:p>
            <w:pPr>
              <w:adjustRightInd w:val="0"/>
              <w:snapToGrid w:val="0"/>
              <w:spacing w:line="288" w:lineRule="auto"/>
              <w:rPr>
                <w:rFonts w:ascii="宋体"/>
              </w:rPr>
            </w:pPr>
            <w:r>
              <w:rPr>
                <w:rFonts w:hint="eastAsia" w:ascii="宋体" w:hAnsi="宋体" w:cs="宋体"/>
              </w:rPr>
              <w:t>·具有能到施工企业进行顶岗实训能力和毕业后能到建筑安装企业直接上岗能力</w:t>
            </w:r>
          </w:p>
          <w:p>
            <w:pPr>
              <w:adjustRightInd w:val="0"/>
              <w:snapToGrid w:val="0"/>
              <w:spacing w:line="288" w:lineRule="auto"/>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spacing w:line="288" w:lineRule="auto"/>
              <w:rPr>
                <w:rFonts w:ascii="宋体"/>
              </w:rPr>
            </w:pPr>
            <w:r>
              <w:rPr>
                <w:rFonts w:hint="eastAsia" w:ascii="宋体" w:hAnsi="宋体" w:cs="宋体"/>
              </w:rPr>
              <w:t>·具有团队的管理能力，具有与人沟通、协作能力</w:t>
            </w:r>
          </w:p>
          <w:p>
            <w:pPr>
              <w:adjustRightInd w:val="0"/>
              <w:snapToGrid w:val="0"/>
              <w:spacing w:line="288" w:lineRule="auto"/>
              <w:rPr>
                <w:rFonts w:ascii="宋体"/>
              </w:rPr>
            </w:pPr>
            <w:r>
              <w:rPr>
                <w:rFonts w:hint="eastAsia" w:ascii="宋体" w:hAnsi="宋体" w:cs="宋体"/>
              </w:rPr>
              <w:t>·具有适应与应变复杂环境的能力</w:t>
            </w:r>
          </w:p>
          <w:p>
            <w:pPr>
              <w:adjustRightInd w:val="0"/>
              <w:snapToGrid w:val="0"/>
              <w:spacing w:line="288" w:lineRule="auto"/>
              <w:rPr>
                <w:rFonts w:ascii="宋体"/>
              </w:rPr>
            </w:pPr>
            <w:r>
              <w:rPr>
                <w:rFonts w:hint="eastAsia" w:ascii="宋体" w:hAnsi="宋体" w:cs="宋体"/>
              </w:rPr>
              <w:t>·具有良好职业道德和社会责任感</w:t>
            </w:r>
          </w:p>
          <w:p>
            <w:pPr>
              <w:adjustRightInd w:val="0"/>
              <w:snapToGrid w:val="0"/>
              <w:spacing w:line="288" w:lineRule="auto"/>
              <w:rPr>
                <w:rFonts w:ascii="宋体"/>
              </w:rPr>
            </w:pPr>
            <w:r>
              <w:rPr>
                <w:rFonts w:hint="eastAsia" w:ascii="宋体" w:hAnsi="宋体" w:cs="宋体"/>
              </w:rPr>
              <w:t>·具有自我学习和持续发展的能力</w:t>
            </w:r>
          </w:p>
          <w:p>
            <w:pPr>
              <w:adjustRightInd w:val="0"/>
              <w:snapToGrid w:val="0"/>
              <w:spacing w:line="288" w:lineRule="auto"/>
              <w:rPr>
                <w:rFonts w:ascii="宋体" w:hAnsi="宋体" w:cs="宋体"/>
              </w:rPr>
            </w:pPr>
            <w:r>
              <w:rPr>
                <w:rFonts w:hint="eastAsia" w:ascii="宋体" w:hAnsi="宋体" w:cs="宋体"/>
              </w:rPr>
              <w:t>·具有分析问题、解决工程实际问题的方法能力</w:t>
            </w:r>
          </w:p>
          <w:p>
            <w:pPr>
              <w:adjustRightInd w:val="0"/>
              <w:snapToGrid w:val="0"/>
              <w:spacing w:line="288" w:lineRule="auto"/>
              <w:rPr>
                <w:rFonts w:ascii="宋体"/>
              </w:rPr>
            </w:pPr>
            <w:r>
              <w:rPr>
                <w:rFonts w:hint="eastAsia" w:ascii="宋体" w:hAnsi="宋体" w:cs="宋体"/>
              </w:rPr>
              <w:t>·具有安全文明的工作习惯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94" w:type="dxa"/>
            <w:gridSpan w:val="3"/>
            <w:tcBorders>
              <w:left w:val="single" w:color="auto" w:sz="8" w:space="0"/>
            </w:tcBorders>
          </w:tcPr>
          <w:p>
            <w:pPr>
              <w:adjustRightInd w:val="0"/>
              <w:snapToGrid w:val="0"/>
              <w:spacing w:line="288" w:lineRule="auto"/>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spacing w:line="288" w:lineRule="auto"/>
              <w:rPr>
                <w:rFonts w:ascii="宋体"/>
              </w:rPr>
            </w:pPr>
            <w:r>
              <w:rPr>
                <w:rFonts w:hint="eastAsia" w:ascii="宋体" w:hAnsi="宋体" w:cs="宋体"/>
              </w:rPr>
              <w:t>·识读建筑小区给水工程施工图</w:t>
            </w:r>
          </w:p>
          <w:p>
            <w:pPr>
              <w:adjustRightInd w:val="0"/>
              <w:snapToGrid w:val="0"/>
              <w:spacing w:line="288" w:lineRule="auto"/>
              <w:rPr>
                <w:rFonts w:ascii="宋体"/>
              </w:rPr>
            </w:pPr>
            <w:r>
              <w:rPr>
                <w:rFonts w:hint="eastAsia" w:ascii="宋体" w:hAnsi="宋体" w:cs="宋体"/>
              </w:rPr>
              <w:t>·建筑小区给水管道安装</w:t>
            </w:r>
          </w:p>
          <w:p>
            <w:pPr>
              <w:adjustRightInd w:val="0"/>
              <w:snapToGrid w:val="0"/>
              <w:spacing w:line="288" w:lineRule="auto"/>
              <w:rPr>
                <w:rFonts w:ascii="宋体"/>
              </w:rPr>
            </w:pPr>
            <w:r>
              <w:rPr>
                <w:rFonts w:hint="eastAsia" w:ascii="宋体" w:hAnsi="宋体" w:cs="宋体"/>
              </w:rPr>
              <w:t>·建筑小区给水工程设计训练</w:t>
            </w:r>
          </w:p>
          <w:p>
            <w:pPr>
              <w:adjustRightInd w:val="0"/>
              <w:snapToGrid w:val="0"/>
              <w:spacing w:line="288" w:lineRule="auto"/>
              <w:rPr>
                <w:rFonts w:ascii="宋体"/>
              </w:rPr>
            </w:pPr>
            <w:r>
              <w:rPr>
                <w:rFonts w:hint="eastAsia" w:ascii="宋体" w:hAnsi="宋体" w:cs="宋体"/>
              </w:rPr>
              <w:t>·建筑小区给水工程预算训练</w:t>
            </w:r>
          </w:p>
          <w:p>
            <w:pPr>
              <w:adjustRightInd w:val="0"/>
              <w:snapToGrid w:val="0"/>
              <w:spacing w:line="288" w:lineRule="auto"/>
              <w:rPr>
                <w:rFonts w:ascii="宋体"/>
              </w:rPr>
            </w:pPr>
            <w:r>
              <w:rPr>
                <w:rFonts w:hint="eastAsia" w:ascii="宋体" w:hAnsi="宋体" w:cs="宋体"/>
              </w:rPr>
              <w:t>·识读建筑小区排水工程施工图</w:t>
            </w:r>
          </w:p>
          <w:p>
            <w:pPr>
              <w:adjustRightInd w:val="0"/>
              <w:snapToGrid w:val="0"/>
              <w:spacing w:line="288" w:lineRule="auto"/>
              <w:rPr>
                <w:rFonts w:ascii="宋体"/>
              </w:rPr>
            </w:pPr>
            <w:r>
              <w:rPr>
                <w:rFonts w:hint="eastAsia" w:ascii="宋体" w:hAnsi="宋体" w:cs="宋体"/>
              </w:rPr>
              <w:t>·建筑小区排水管道安装</w:t>
            </w:r>
          </w:p>
          <w:p>
            <w:pPr>
              <w:adjustRightInd w:val="0"/>
              <w:snapToGrid w:val="0"/>
              <w:spacing w:line="288" w:lineRule="auto"/>
              <w:rPr>
                <w:rFonts w:ascii="宋体"/>
              </w:rPr>
            </w:pPr>
            <w:r>
              <w:rPr>
                <w:rFonts w:hint="eastAsia" w:ascii="宋体" w:hAnsi="宋体" w:cs="宋体"/>
              </w:rPr>
              <w:t>·建筑小区排水工程设计训练</w:t>
            </w:r>
          </w:p>
          <w:p>
            <w:pPr>
              <w:adjustRightInd w:val="0"/>
              <w:snapToGrid w:val="0"/>
              <w:spacing w:line="288" w:lineRule="auto"/>
              <w:rPr>
                <w:rFonts w:ascii="宋体"/>
                <w:b/>
                <w:bCs/>
                <w:sz w:val="24"/>
              </w:rPr>
            </w:pPr>
            <w:r>
              <w:rPr>
                <w:rFonts w:hint="eastAsia" w:ascii="宋体" w:hAnsi="宋体" w:cs="宋体"/>
              </w:rPr>
              <w:t>·建筑小区排水工程预算训练</w:t>
            </w:r>
          </w:p>
        </w:tc>
        <w:tc>
          <w:tcPr>
            <w:tcW w:w="4837" w:type="dxa"/>
            <w:gridSpan w:val="2"/>
            <w:tcBorders>
              <w:right w:val="single" w:color="auto" w:sz="8" w:space="0"/>
            </w:tcBorders>
          </w:tcPr>
          <w:p>
            <w:pPr>
              <w:adjustRightInd w:val="0"/>
              <w:snapToGrid w:val="0"/>
              <w:spacing w:line="288" w:lineRule="auto"/>
              <w:rPr>
                <w:rFonts w:ascii="宋体"/>
                <w:b/>
                <w:bCs/>
              </w:rPr>
            </w:pPr>
            <w:r>
              <w:rPr>
                <w:rFonts w:hint="eastAsia" w:ascii="宋体" w:hAnsi="宋体" w:cs="宋体"/>
                <w:b/>
                <w:bCs/>
              </w:rPr>
              <w:t>方法：</w:t>
            </w:r>
          </w:p>
          <w:p>
            <w:pPr>
              <w:adjustRightInd w:val="0"/>
              <w:snapToGrid w:val="0"/>
              <w:spacing w:line="288" w:lineRule="auto"/>
              <w:rPr>
                <w:rFonts w:ascii="宋体"/>
              </w:rPr>
            </w:pPr>
            <w:r>
              <w:rPr>
                <w:rFonts w:hint="eastAsia" w:ascii="宋体" w:hAnsi="宋体" w:cs="宋体"/>
              </w:rPr>
              <w:t>·引导法</w:t>
            </w:r>
          </w:p>
          <w:p>
            <w:pPr>
              <w:adjustRightInd w:val="0"/>
              <w:snapToGrid w:val="0"/>
              <w:spacing w:line="288" w:lineRule="auto"/>
              <w:rPr>
                <w:rFonts w:ascii="宋体"/>
              </w:rPr>
            </w:pPr>
            <w:r>
              <w:rPr>
                <w:rFonts w:hint="eastAsia" w:ascii="宋体" w:hAnsi="宋体" w:cs="宋体"/>
              </w:rPr>
              <w:t>·演示法</w:t>
            </w:r>
          </w:p>
          <w:p>
            <w:pPr>
              <w:adjustRightInd w:val="0"/>
              <w:snapToGrid w:val="0"/>
              <w:spacing w:line="288" w:lineRule="auto"/>
              <w:rPr>
                <w:rFonts w:ascii="宋体"/>
              </w:rPr>
            </w:pPr>
            <w:r>
              <w:rPr>
                <w:rFonts w:hint="eastAsia" w:ascii="宋体" w:hAnsi="宋体" w:cs="宋体"/>
              </w:rPr>
              <w:t>·实物教学法</w:t>
            </w:r>
          </w:p>
          <w:p>
            <w:pPr>
              <w:adjustRightInd w:val="0"/>
              <w:snapToGrid w:val="0"/>
              <w:spacing w:line="288" w:lineRule="auto"/>
              <w:rPr>
                <w:rFonts w:ascii="宋体"/>
              </w:rPr>
            </w:pPr>
            <w:r>
              <w:rPr>
                <w:rFonts w:hint="eastAsia" w:ascii="宋体" w:hAnsi="宋体" w:cs="宋体"/>
              </w:rPr>
              <w:t>·分组讨论法</w:t>
            </w:r>
          </w:p>
          <w:p>
            <w:pPr>
              <w:adjustRightInd w:val="0"/>
              <w:snapToGrid w:val="0"/>
              <w:spacing w:line="288" w:lineRule="auto"/>
              <w:rPr>
                <w:rFonts w:ascii="宋体"/>
                <w:sz w:val="24"/>
              </w:rPr>
            </w:pPr>
            <w:r>
              <w:rPr>
                <w:rFonts w:hint="eastAsia" w:ascii="宋体" w:hAnsi="宋体" w:cs="宋体"/>
              </w:rPr>
              <w:t>·任务设计法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4" w:type="dxa"/>
            <w:gridSpan w:val="2"/>
            <w:tcBorders>
              <w:left w:val="single" w:color="auto" w:sz="8" w:space="0"/>
              <w:bottom w:val="single" w:color="auto" w:sz="8" w:space="0"/>
            </w:tcBorders>
          </w:tcPr>
          <w:p>
            <w:pPr>
              <w:adjustRightInd w:val="0"/>
              <w:snapToGrid w:val="0"/>
              <w:spacing w:line="288" w:lineRule="auto"/>
              <w:rPr>
                <w:rFonts w:ascii="宋体"/>
                <w:b/>
                <w:bCs/>
              </w:rPr>
            </w:pPr>
            <w:r>
              <w:rPr>
                <w:rFonts w:hint="eastAsia" w:ascii="宋体" w:hAnsi="宋体" w:cs="宋体"/>
                <w:b/>
                <w:bCs/>
              </w:rPr>
              <w:t>教学媒体：</w:t>
            </w:r>
          </w:p>
          <w:p>
            <w:pPr>
              <w:adjustRightInd w:val="0"/>
              <w:snapToGrid w:val="0"/>
              <w:spacing w:line="288" w:lineRule="auto"/>
              <w:rPr>
                <w:rFonts w:ascii="宋体"/>
              </w:rPr>
            </w:pPr>
            <w:r>
              <w:rPr>
                <w:rFonts w:hint="eastAsia" w:ascii="宋体" w:hAnsi="宋体" w:cs="宋体"/>
              </w:rPr>
              <w:t>·录像</w:t>
            </w:r>
          </w:p>
          <w:p>
            <w:pPr>
              <w:adjustRightInd w:val="0"/>
              <w:snapToGrid w:val="0"/>
              <w:spacing w:line="288" w:lineRule="auto"/>
              <w:rPr>
                <w:rFonts w:ascii="宋体"/>
              </w:rPr>
            </w:pPr>
            <w:r>
              <w:rPr>
                <w:rFonts w:hint="eastAsia" w:ascii="宋体" w:hAnsi="宋体" w:cs="宋体"/>
              </w:rPr>
              <w:t>·施工图纸</w:t>
            </w:r>
          </w:p>
          <w:p>
            <w:pPr>
              <w:adjustRightInd w:val="0"/>
              <w:snapToGrid w:val="0"/>
              <w:spacing w:line="288" w:lineRule="auto"/>
              <w:rPr>
                <w:rFonts w:ascii="宋体"/>
              </w:rPr>
            </w:pPr>
            <w:r>
              <w:rPr>
                <w:rFonts w:hint="eastAsia" w:ascii="宋体" w:hAnsi="宋体" w:cs="宋体"/>
              </w:rPr>
              <w:t>·教学课件</w:t>
            </w:r>
          </w:p>
          <w:p>
            <w:pPr>
              <w:adjustRightInd w:val="0"/>
              <w:snapToGrid w:val="0"/>
              <w:spacing w:line="288" w:lineRule="auto"/>
              <w:rPr>
                <w:rFonts w:ascii="宋体"/>
              </w:rPr>
            </w:pPr>
            <w:r>
              <w:rPr>
                <w:rFonts w:hint="eastAsia" w:ascii="宋体" w:hAnsi="宋体" w:cs="宋体"/>
              </w:rPr>
              <w:t>·施工手册</w:t>
            </w:r>
          </w:p>
          <w:p>
            <w:pPr>
              <w:adjustRightInd w:val="0"/>
              <w:snapToGrid w:val="0"/>
              <w:spacing w:line="288" w:lineRule="auto"/>
              <w:rPr>
                <w:rFonts w:ascii="宋体"/>
              </w:rPr>
            </w:pPr>
            <w:r>
              <w:rPr>
                <w:rFonts w:hint="eastAsia" w:ascii="宋体" w:hAnsi="宋体" w:cs="宋体"/>
              </w:rPr>
              <w:t>·施工验收规范</w:t>
            </w:r>
          </w:p>
          <w:p>
            <w:pPr>
              <w:adjustRightInd w:val="0"/>
              <w:snapToGrid w:val="0"/>
              <w:spacing w:line="288" w:lineRule="auto"/>
              <w:rPr>
                <w:rFonts w:ascii="宋体"/>
                <w:sz w:val="24"/>
              </w:rPr>
            </w:pPr>
            <w:r>
              <w:rPr>
                <w:rFonts w:hint="eastAsia" w:ascii="宋体" w:hAnsi="宋体" w:cs="宋体"/>
              </w:rPr>
              <w:t>·工作页</w:t>
            </w:r>
          </w:p>
        </w:tc>
        <w:tc>
          <w:tcPr>
            <w:tcW w:w="4962" w:type="dxa"/>
            <w:gridSpan w:val="2"/>
            <w:tcBorders>
              <w:bottom w:val="single" w:color="auto" w:sz="8" w:space="0"/>
            </w:tcBorders>
          </w:tcPr>
          <w:p>
            <w:pPr>
              <w:adjustRightInd w:val="0"/>
              <w:snapToGrid w:val="0"/>
              <w:spacing w:line="288" w:lineRule="auto"/>
              <w:rPr>
                <w:rFonts w:ascii="宋体"/>
                <w:b/>
                <w:bCs/>
              </w:rPr>
            </w:pPr>
            <w:r>
              <w:rPr>
                <w:rFonts w:hint="eastAsia" w:ascii="宋体" w:hAnsi="宋体" w:cs="宋体"/>
                <w:b/>
                <w:bCs/>
              </w:rPr>
              <w:t>学生要求：</w:t>
            </w:r>
          </w:p>
          <w:p>
            <w:pPr>
              <w:adjustRightInd w:val="0"/>
              <w:snapToGrid w:val="0"/>
              <w:spacing w:line="288" w:lineRule="auto"/>
              <w:rPr>
                <w:rFonts w:ascii="宋体" w:hAnsi="宋体" w:cs="宋体"/>
              </w:rPr>
            </w:pPr>
            <w:r>
              <w:rPr>
                <w:rFonts w:hint="eastAsia" w:ascii="宋体" w:hAnsi="宋体" w:cs="宋体"/>
              </w:rPr>
              <w:t>·具备一定专业能力</w:t>
            </w:r>
          </w:p>
          <w:p>
            <w:pPr>
              <w:adjustRightInd w:val="0"/>
              <w:snapToGrid w:val="0"/>
              <w:spacing w:line="288" w:lineRule="auto"/>
              <w:rPr>
                <w:rFonts w:ascii="宋体" w:hAnsi="宋体" w:cs="宋体"/>
              </w:rPr>
            </w:pPr>
            <w:r>
              <w:rPr>
                <w:rFonts w:hint="eastAsia" w:ascii="宋体" w:hAnsi="宋体" w:cs="宋体"/>
              </w:rPr>
              <w:t>·具有自我查阅资料和自我学习能力</w:t>
            </w:r>
          </w:p>
          <w:p>
            <w:pPr>
              <w:adjustRightInd w:val="0"/>
              <w:snapToGrid w:val="0"/>
              <w:spacing w:line="288" w:lineRule="auto"/>
              <w:rPr>
                <w:rFonts w:ascii="宋体" w:hAnsi="宋体" w:cs="宋体"/>
              </w:rPr>
            </w:pPr>
            <w:r>
              <w:rPr>
                <w:rFonts w:hint="eastAsia" w:ascii="宋体" w:hAnsi="宋体" w:cs="宋体"/>
              </w:rPr>
              <w:t>·团队协作能力</w:t>
            </w:r>
          </w:p>
          <w:p>
            <w:pPr>
              <w:adjustRightInd w:val="0"/>
              <w:snapToGrid w:val="0"/>
              <w:spacing w:line="288" w:lineRule="auto"/>
              <w:rPr>
                <w:rFonts w:ascii="宋体" w:hAnsi="宋体" w:cs="宋体"/>
              </w:rPr>
            </w:pPr>
            <w:r>
              <w:rPr>
                <w:rFonts w:hint="eastAsia" w:ascii="宋体" w:hAnsi="宋体" w:cs="宋体"/>
              </w:rPr>
              <w:t>·</w:t>
            </w:r>
            <w:r>
              <w:rPr>
                <w:rFonts w:ascii="宋体" w:hAnsi="宋体" w:cs="宋体"/>
              </w:rPr>
              <w:t>分析问题与解决问题的能力</w:t>
            </w:r>
          </w:p>
          <w:p>
            <w:pPr>
              <w:adjustRightInd w:val="0"/>
              <w:snapToGrid w:val="0"/>
              <w:spacing w:line="288" w:lineRule="auto"/>
              <w:rPr>
                <w:rFonts w:ascii="宋体" w:hAnsi="宋体" w:cs="宋体"/>
              </w:rPr>
            </w:pPr>
            <w:r>
              <w:rPr>
                <w:rFonts w:hint="eastAsia" w:ascii="宋体" w:hAnsi="宋体" w:cs="宋体"/>
              </w:rPr>
              <w:t>·方法能力</w:t>
            </w:r>
          </w:p>
          <w:p>
            <w:pPr>
              <w:adjustRightInd w:val="0"/>
              <w:snapToGrid w:val="0"/>
              <w:spacing w:line="288" w:lineRule="auto"/>
              <w:rPr>
                <w:rFonts w:ascii="宋体"/>
                <w:sz w:val="24"/>
              </w:rPr>
            </w:pPr>
            <w:r>
              <w:rPr>
                <w:rFonts w:hint="eastAsia" w:ascii="宋体" w:hAnsi="宋体" w:cs="宋体"/>
              </w:rPr>
              <w:t>·社会能力</w:t>
            </w:r>
          </w:p>
        </w:tc>
        <w:tc>
          <w:tcPr>
            <w:tcW w:w="2345" w:type="dxa"/>
            <w:tcBorders>
              <w:bottom w:val="single" w:color="auto" w:sz="8" w:space="0"/>
              <w:right w:val="single" w:color="auto" w:sz="8" w:space="0"/>
            </w:tcBorders>
          </w:tcPr>
          <w:p>
            <w:pPr>
              <w:adjustRightInd w:val="0"/>
              <w:snapToGrid w:val="0"/>
              <w:spacing w:line="288" w:lineRule="auto"/>
              <w:rPr>
                <w:rFonts w:ascii="宋体"/>
                <w:b/>
                <w:bCs/>
              </w:rPr>
            </w:pPr>
            <w:r>
              <w:rPr>
                <w:rFonts w:hint="eastAsia" w:ascii="宋体" w:hAnsi="宋体" w:cs="宋体"/>
                <w:b/>
                <w:bCs/>
              </w:rPr>
              <w:t>教师要求：</w:t>
            </w:r>
          </w:p>
          <w:p>
            <w:pPr>
              <w:adjustRightInd w:val="0"/>
              <w:snapToGrid w:val="0"/>
              <w:spacing w:line="288" w:lineRule="auto"/>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《室内供暖工程施工》课程描述</w:t>
      </w:r>
      <w:bookmarkEnd w:id="36"/>
      <w:bookmarkEnd w:id="37"/>
      <w:bookmarkEnd w:id="38"/>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759"/>
        <w:gridCol w:w="1713"/>
        <w:gridCol w:w="1532"/>
        <w:gridCol w:w="484"/>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24" w:type="dxa"/>
            <w:tcBorders>
              <w:top w:val="single" w:color="auto" w:sz="8" w:space="0"/>
              <w:left w:val="single" w:color="auto" w:sz="8" w:space="0"/>
              <w:bottom w:val="single" w:color="auto" w:sz="8" w:space="0"/>
            </w:tcBorders>
            <w:vAlign w:val="center"/>
          </w:tcPr>
          <w:p>
            <w:pPr>
              <w:snapToGrid w:val="0"/>
              <w:jc w:val="center"/>
              <w:rPr>
                <w:rFonts w:ascii="宋体"/>
              </w:rPr>
            </w:pPr>
            <w:bookmarkStart w:id="39" w:name="_Toc239117670"/>
            <w:bookmarkStart w:id="40" w:name="_Toc240526332"/>
            <w:bookmarkStart w:id="41" w:name="_Toc240970030"/>
            <w:r>
              <w:rPr>
                <w:rFonts w:hint="eastAsia" w:ascii="宋体" w:hAnsi="宋体" w:cs="宋体"/>
              </w:rPr>
              <w:t>课程名称</w:t>
            </w:r>
          </w:p>
        </w:tc>
        <w:tc>
          <w:tcPr>
            <w:tcW w:w="4004"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室内供暖工程施工</w:t>
            </w:r>
          </w:p>
        </w:tc>
        <w:tc>
          <w:tcPr>
            <w:tcW w:w="3403" w:type="dxa"/>
            <w:gridSpan w:val="2"/>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92学时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spacing w:line="312" w:lineRule="auto"/>
              <w:rPr>
                <w:rFonts w:ascii="宋体" w:hAnsi="宋体" w:cs="宋体"/>
                <w:b/>
                <w:bCs/>
              </w:rPr>
            </w:pPr>
            <w:r>
              <w:rPr>
                <w:rFonts w:hint="eastAsia" w:ascii="宋体" w:hAnsi="宋体" w:cs="宋体"/>
                <w:b/>
                <w:bCs/>
              </w:rPr>
              <w:t>课程目标：</w:t>
            </w:r>
            <w:r>
              <w:rPr>
                <w:rFonts w:ascii="宋体" w:hAnsi="宋体" w:cs="宋体"/>
                <w:b/>
                <w:bCs/>
              </w:rPr>
              <w:t xml:space="preserve"> </w:t>
            </w:r>
          </w:p>
          <w:p>
            <w:pPr>
              <w:spacing w:line="312" w:lineRule="auto"/>
              <w:rPr>
                <w:rFonts w:ascii="宋体"/>
                <w:b/>
                <w:bCs/>
              </w:rPr>
            </w:pPr>
            <w:r>
              <w:rPr>
                <w:rFonts w:hint="eastAsia" w:ascii="宋体" w:hAnsi="宋体" w:cs="宋体"/>
                <w:b/>
                <w:bCs/>
              </w:rPr>
              <w:t>知识目标：</w:t>
            </w:r>
          </w:p>
          <w:p>
            <w:pPr>
              <w:adjustRightInd w:val="0"/>
              <w:snapToGrid w:val="0"/>
              <w:spacing w:line="312" w:lineRule="auto"/>
              <w:rPr>
                <w:rFonts w:ascii="宋体"/>
              </w:rPr>
            </w:pPr>
            <w:r>
              <w:rPr>
                <w:rFonts w:hint="eastAsia" w:ascii="宋体" w:hAnsi="宋体" w:cs="宋体"/>
              </w:rPr>
              <w:t>·掌握室内供暖系统的组成，管道的布置原则，敷设与安装要求的知识</w:t>
            </w:r>
          </w:p>
          <w:p>
            <w:pPr>
              <w:adjustRightInd w:val="0"/>
              <w:snapToGrid w:val="0"/>
              <w:spacing w:line="312" w:lineRule="auto"/>
              <w:rPr>
                <w:rFonts w:ascii="宋体"/>
              </w:rPr>
            </w:pPr>
            <w:r>
              <w:rPr>
                <w:rFonts w:hint="eastAsia" w:ascii="宋体" w:hAnsi="宋体" w:cs="宋体"/>
              </w:rPr>
              <w:t>·领会室内供暖系统的设计计算方法</w:t>
            </w:r>
          </w:p>
          <w:p>
            <w:pPr>
              <w:adjustRightInd w:val="0"/>
              <w:snapToGrid w:val="0"/>
              <w:spacing w:line="312" w:lineRule="auto"/>
              <w:rPr>
                <w:rFonts w:ascii="宋体"/>
              </w:rPr>
            </w:pPr>
            <w:r>
              <w:rPr>
                <w:rFonts w:hint="eastAsia" w:ascii="宋体" w:hAnsi="宋体" w:cs="宋体"/>
              </w:rPr>
              <w:t>·掌握室内供暖系统安装工程预算定额的使用方法、安装工程预算的编制方法</w:t>
            </w:r>
          </w:p>
          <w:p>
            <w:pPr>
              <w:spacing w:line="312" w:lineRule="auto"/>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spacing w:line="312" w:lineRule="auto"/>
              <w:rPr>
                <w:rFonts w:ascii="宋体"/>
              </w:rPr>
            </w:pPr>
            <w:r>
              <w:rPr>
                <w:rFonts w:hint="eastAsia" w:ascii="宋体" w:hAnsi="宋体" w:cs="宋体"/>
              </w:rPr>
              <w:t>·具有识读和绘制室内供暖系统工程施工图的能力</w:t>
            </w:r>
          </w:p>
          <w:p>
            <w:pPr>
              <w:adjustRightInd w:val="0"/>
              <w:snapToGrid w:val="0"/>
              <w:spacing w:line="312" w:lineRule="auto"/>
              <w:rPr>
                <w:rFonts w:ascii="宋体"/>
              </w:rPr>
            </w:pPr>
            <w:r>
              <w:rPr>
                <w:rFonts w:hint="eastAsia" w:ascii="宋体" w:hAnsi="宋体" w:cs="宋体"/>
              </w:rPr>
              <w:t>·具备进行室内供暖系统设计计算的能力</w:t>
            </w:r>
          </w:p>
          <w:p>
            <w:pPr>
              <w:adjustRightInd w:val="0"/>
              <w:snapToGrid w:val="0"/>
              <w:spacing w:line="312" w:lineRule="auto"/>
              <w:rPr>
                <w:rFonts w:ascii="宋体"/>
              </w:rPr>
            </w:pPr>
            <w:r>
              <w:rPr>
                <w:rFonts w:hint="eastAsia" w:ascii="宋体" w:hAnsi="宋体" w:cs="宋体"/>
              </w:rPr>
              <w:t>·具备根据工程性质、要求和现场实际情况选择相应的施工方法、施工机具，确定施工工艺和安全措施，以确保工程质量和施工安全的能力</w:t>
            </w:r>
          </w:p>
          <w:p>
            <w:pPr>
              <w:adjustRightInd w:val="0"/>
              <w:snapToGrid w:val="0"/>
              <w:spacing w:line="312" w:lineRule="auto"/>
              <w:rPr>
                <w:rFonts w:ascii="宋体"/>
              </w:rPr>
            </w:pPr>
            <w:r>
              <w:rPr>
                <w:rFonts w:hint="eastAsia" w:ascii="宋体" w:hAnsi="宋体" w:cs="宋体"/>
              </w:rPr>
              <w:t>·具备编制供热工程预算和单位工程施工组织设计的能力</w:t>
            </w:r>
          </w:p>
          <w:p>
            <w:pPr>
              <w:adjustRightInd w:val="0"/>
              <w:snapToGrid w:val="0"/>
              <w:spacing w:line="312" w:lineRule="auto"/>
              <w:rPr>
                <w:rFonts w:ascii="宋体"/>
              </w:rPr>
            </w:pPr>
            <w:r>
              <w:rPr>
                <w:rFonts w:hint="eastAsia" w:ascii="宋体" w:hAnsi="宋体" w:cs="宋体"/>
              </w:rPr>
              <w:t>·具备进行室内供暖工程的运行调节和维护管理等工作的能力</w:t>
            </w:r>
          </w:p>
          <w:p>
            <w:pPr>
              <w:spacing w:line="312" w:lineRule="auto"/>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spacing w:line="312" w:lineRule="auto"/>
              <w:rPr>
                <w:rFonts w:ascii="宋体"/>
              </w:rPr>
            </w:pPr>
            <w:r>
              <w:rPr>
                <w:rFonts w:hint="eastAsia" w:ascii="宋体" w:hAnsi="宋体" w:cs="宋体"/>
              </w:rPr>
              <w:t>·具有团队的管理技能，有效与人沟通、协作能力</w:t>
            </w:r>
          </w:p>
          <w:p>
            <w:pPr>
              <w:adjustRightInd w:val="0"/>
              <w:snapToGrid w:val="0"/>
              <w:spacing w:line="312" w:lineRule="auto"/>
              <w:rPr>
                <w:rFonts w:ascii="宋体"/>
              </w:rPr>
            </w:pPr>
            <w:r>
              <w:rPr>
                <w:rFonts w:hint="eastAsia" w:ascii="宋体" w:hAnsi="宋体" w:cs="宋体"/>
              </w:rPr>
              <w:t>·具有解决实际问题的方法能力</w:t>
            </w:r>
          </w:p>
          <w:p>
            <w:pPr>
              <w:adjustRightInd w:val="0"/>
              <w:snapToGrid w:val="0"/>
              <w:spacing w:line="312" w:lineRule="auto"/>
              <w:rPr>
                <w:rFonts w:ascii="宋体"/>
              </w:rPr>
            </w:pPr>
            <w:r>
              <w:rPr>
                <w:rFonts w:hint="eastAsia" w:ascii="宋体" w:hAnsi="宋体" w:cs="宋体"/>
              </w:rPr>
              <w:t>·具有职业道德和社会责任感</w:t>
            </w:r>
          </w:p>
          <w:p>
            <w:pPr>
              <w:adjustRightInd w:val="0"/>
              <w:snapToGrid w:val="0"/>
              <w:spacing w:line="312" w:lineRule="auto"/>
              <w:rPr>
                <w:rFonts w:ascii="宋体"/>
              </w:rPr>
            </w:pPr>
            <w:r>
              <w:rPr>
                <w:rFonts w:hint="eastAsia" w:ascii="宋体" w:hAnsi="宋体" w:cs="宋体"/>
              </w:rPr>
              <w:t>·具有自我学习和持续发展的能力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96" w:type="dxa"/>
            <w:gridSpan w:val="3"/>
            <w:tcBorders>
              <w:left w:val="single" w:color="auto" w:sz="8" w:space="0"/>
            </w:tcBorders>
            <w:vAlign w:val="center"/>
          </w:tcPr>
          <w:p>
            <w:pPr>
              <w:spacing w:line="312" w:lineRule="auto"/>
              <w:ind w:left="105" w:leftChars="50"/>
              <w:jc w:val="left"/>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spacing w:line="312" w:lineRule="auto"/>
              <w:jc w:val="left"/>
              <w:rPr>
                <w:rFonts w:ascii="宋体"/>
                <w:sz w:val="24"/>
              </w:rPr>
            </w:pPr>
            <w:r>
              <w:rPr>
                <w:rFonts w:hint="eastAsia" w:ascii="宋体" w:hAnsi="宋体" w:cs="宋体"/>
              </w:rPr>
              <w:t>·识读、绘制室内热水供暖系统施工图</w:t>
            </w:r>
          </w:p>
          <w:p>
            <w:pPr>
              <w:adjustRightInd w:val="0"/>
              <w:snapToGrid w:val="0"/>
              <w:spacing w:line="312" w:lineRule="auto"/>
              <w:jc w:val="left"/>
              <w:rPr>
                <w:rFonts w:ascii="宋体"/>
                <w:sz w:val="24"/>
              </w:rPr>
            </w:pPr>
            <w:r>
              <w:rPr>
                <w:rFonts w:hint="eastAsia" w:ascii="宋体" w:hAnsi="宋体" w:cs="宋体"/>
              </w:rPr>
              <w:t>·散热器施工安装</w:t>
            </w:r>
          </w:p>
          <w:p>
            <w:pPr>
              <w:adjustRightInd w:val="0"/>
              <w:snapToGrid w:val="0"/>
              <w:spacing w:line="312" w:lineRule="auto"/>
              <w:jc w:val="left"/>
              <w:rPr>
                <w:rFonts w:ascii="宋体"/>
                <w:sz w:val="24"/>
              </w:rPr>
            </w:pPr>
            <w:r>
              <w:rPr>
                <w:rFonts w:hint="eastAsia" w:ascii="宋体" w:hAnsi="宋体" w:cs="宋体"/>
              </w:rPr>
              <w:t>·附属设备施工安装</w:t>
            </w:r>
          </w:p>
          <w:p>
            <w:pPr>
              <w:adjustRightInd w:val="0"/>
              <w:snapToGrid w:val="0"/>
              <w:spacing w:line="312" w:lineRule="auto"/>
              <w:jc w:val="left"/>
              <w:rPr>
                <w:rFonts w:ascii="宋体"/>
                <w:sz w:val="24"/>
              </w:rPr>
            </w:pPr>
            <w:r>
              <w:rPr>
                <w:rFonts w:hint="eastAsia" w:ascii="宋体" w:hAnsi="宋体" w:cs="宋体"/>
              </w:rPr>
              <w:t>·室内供暖管道施工安装</w:t>
            </w:r>
          </w:p>
          <w:p>
            <w:pPr>
              <w:adjustRightInd w:val="0"/>
              <w:snapToGrid w:val="0"/>
              <w:spacing w:line="312" w:lineRule="auto"/>
              <w:jc w:val="left"/>
              <w:rPr>
                <w:rFonts w:ascii="宋体"/>
                <w:sz w:val="24"/>
              </w:rPr>
            </w:pPr>
            <w:r>
              <w:rPr>
                <w:rFonts w:hint="eastAsia" w:ascii="宋体" w:hAnsi="宋体" w:cs="宋体"/>
              </w:rPr>
              <w:t>·室内热水供暖工程预算</w:t>
            </w:r>
          </w:p>
          <w:p>
            <w:pPr>
              <w:adjustRightInd w:val="0"/>
              <w:snapToGrid w:val="0"/>
              <w:spacing w:line="312" w:lineRule="auto"/>
              <w:jc w:val="left"/>
              <w:rPr>
                <w:rFonts w:ascii="宋体"/>
              </w:rPr>
            </w:pPr>
            <w:r>
              <w:rPr>
                <w:rFonts w:hint="eastAsia" w:ascii="宋体" w:hAnsi="宋体" w:cs="宋体"/>
              </w:rPr>
              <w:t>·识读、绘制室内蒸汽供暖系统施工图</w:t>
            </w:r>
          </w:p>
          <w:p>
            <w:pPr>
              <w:adjustRightInd w:val="0"/>
              <w:snapToGrid w:val="0"/>
              <w:spacing w:line="312" w:lineRule="auto"/>
              <w:jc w:val="left"/>
              <w:rPr>
                <w:rFonts w:ascii="宋体"/>
              </w:rPr>
            </w:pPr>
            <w:r>
              <w:rPr>
                <w:rFonts w:hint="eastAsia" w:ascii="宋体" w:hAnsi="宋体" w:cs="宋体"/>
              </w:rPr>
              <w:t>·室内蒸汽供暖管道安装</w:t>
            </w:r>
          </w:p>
          <w:p>
            <w:pPr>
              <w:adjustRightInd w:val="0"/>
              <w:snapToGrid w:val="0"/>
              <w:spacing w:line="312" w:lineRule="auto"/>
              <w:jc w:val="left"/>
              <w:rPr>
                <w:rFonts w:ascii="宋体"/>
                <w:sz w:val="24"/>
              </w:rPr>
            </w:pPr>
            <w:r>
              <w:rPr>
                <w:rFonts w:hint="eastAsia" w:ascii="宋体" w:hAnsi="宋体" w:cs="宋体"/>
              </w:rPr>
              <w:t>·室内蒸汽供暖工程预算</w:t>
            </w:r>
          </w:p>
          <w:p>
            <w:pPr>
              <w:adjustRightInd w:val="0"/>
              <w:snapToGrid w:val="0"/>
              <w:spacing w:line="312" w:lineRule="auto"/>
              <w:ind w:left="105" w:leftChars="50"/>
              <w:jc w:val="left"/>
              <w:rPr>
                <w:rFonts w:ascii="宋体"/>
              </w:rPr>
            </w:pPr>
          </w:p>
        </w:tc>
        <w:tc>
          <w:tcPr>
            <w:tcW w:w="4935" w:type="dxa"/>
            <w:gridSpan w:val="3"/>
            <w:tcBorders>
              <w:right w:val="single" w:color="auto" w:sz="8" w:space="0"/>
            </w:tcBorders>
          </w:tcPr>
          <w:p>
            <w:pPr>
              <w:spacing w:line="312" w:lineRule="auto"/>
              <w:rPr>
                <w:rFonts w:ascii="宋体"/>
                <w:b/>
                <w:bCs/>
              </w:rPr>
            </w:pPr>
            <w:r>
              <w:rPr>
                <w:rFonts w:hint="eastAsia" w:ascii="宋体" w:hAnsi="宋体" w:cs="宋体"/>
                <w:b/>
                <w:bCs/>
              </w:rPr>
              <w:t>方法：</w:t>
            </w:r>
          </w:p>
          <w:p>
            <w:pPr>
              <w:spacing w:line="312" w:lineRule="auto"/>
              <w:rPr>
                <w:rFonts w:ascii="宋体"/>
                <w:b/>
                <w:bCs/>
              </w:rPr>
            </w:pPr>
            <w:r>
              <w:rPr>
                <w:rFonts w:hint="eastAsia" w:ascii="宋体" w:hAnsi="宋体" w:cs="宋体"/>
              </w:rPr>
              <w:t>·互动讲课</w:t>
            </w:r>
          </w:p>
          <w:p>
            <w:pPr>
              <w:adjustRightInd w:val="0"/>
              <w:snapToGrid w:val="0"/>
              <w:spacing w:line="312" w:lineRule="auto"/>
              <w:rPr>
                <w:rFonts w:ascii="宋体"/>
              </w:rPr>
            </w:pPr>
            <w:r>
              <w:rPr>
                <w:rFonts w:hint="eastAsia" w:ascii="宋体" w:hAnsi="宋体" w:cs="宋体"/>
              </w:rPr>
              <w:t>·相关资料的指导阅读</w:t>
            </w:r>
          </w:p>
          <w:p>
            <w:pPr>
              <w:adjustRightInd w:val="0"/>
              <w:snapToGrid w:val="0"/>
              <w:spacing w:line="312" w:lineRule="auto"/>
              <w:rPr>
                <w:rFonts w:ascii="宋体"/>
              </w:rPr>
            </w:pPr>
            <w:r>
              <w:rPr>
                <w:rFonts w:hint="eastAsia" w:ascii="宋体" w:hAnsi="宋体" w:cs="宋体"/>
              </w:rPr>
              <w:t>·以问题为主的学习</w:t>
            </w:r>
          </w:p>
          <w:p>
            <w:pPr>
              <w:adjustRightInd w:val="0"/>
              <w:snapToGrid w:val="0"/>
              <w:spacing w:line="312" w:lineRule="auto"/>
              <w:rPr>
                <w:rFonts w:ascii="宋体"/>
              </w:rPr>
            </w:pPr>
            <w:r>
              <w:rPr>
                <w:rFonts w:hint="eastAsia" w:ascii="宋体" w:hAnsi="宋体" w:cs="宋体"/>
              </w:rPr>
              <w:t>·实地探访</w:t>
            </w:r>
          </w:p>
          <w:p>
            <w:pPr>
              <w:adjustRightInd w:val="0"/>
              <w:snapToGrid w:val="0"/>
              <w:spacing w:line="312" w:lineRule="auto"/>
              <w:rPr>
                <w:rFonts w:ascii="宋体"/>
              </w:rPr>
            </w:pPr>
            <w:r>
              <w:rPr>
                <w:rFonts w:hint="eastAsia" w:ascii="宋体" w:hAnsi="宋体" w:cs="宋体"/>
              </w:rPr>
              <w:t>·讲述法</w:t>
            </w:r>
          </w:p>
          <w:p>
            <w:pPr>
              <w:adjustRightInd w:val="0"/>
              <w:snapToGrid w:val="0"/>
              <w:spacing w:line="312" w:lineRule="auto"/>
              <w:rPr>
                <w:rFonts w:ascii="宋体"/>
              </w:rPr>
            </w:pPr>
            <w:r>
              <w:rPr>
                <w:rFonts w:hint="eastAsia" w:ascii="宋体" w:hAnsi="宋体" w:cs="宋体"/>
              </w:rPr>
              <w:t>·讨论法</w:t>
            </w:r>
          </w:p>
          <w:p>
            <w:pPr>
              <w:adjustRightInd w:val="0"/>
              <w:snapToGrid w:val="0"/>
              <w:spacing w:line="312" w:lineRule="auto"/>
              <w:rPr>
                <w:rFonts w:ascii="宋体"/>
              </w:rPr>
            </w:pPr>
            <w:r>
              <w:rPr>
                <w:rFonts w:hint="eastAsia" w:ascii="宋体" w:hAnsi="宋体" w:cs="宋体"/>
              </w:rPr>
              <w:t>·案例教学法</w:t>
            </w:r>
          </w:p>
          <w:p>
            <w:pPr>
              <w:adjustRightInd w:val="0"/>
              <w:snapToGrid w:val="0"/>
              <w:spacing w:line="312" w:lineRule="auto"/>
              <w:rPr>
                <w:rFonts w:ascii="宋体"/>
              </w:rPr>
            </w:pPr>
            <w:r>
              <w:rPr>
                <w:rFonts w:hint="eastAsia" w:ascii="宋体" w:hAnsi="宋体" w:cs="宋体"/>
              </w:rPr>
              <w:t>·任务教学法</w:t>
            </w:r>
          </w:p>
          <w:p>
            <w:pPr>
              <w:adjustRightInd w:val="0"/>
              <w:snapToGrid w:val="0"/>
              <w:spacing w:line="312" w:lineRule="auto"/>
              <w:rPr>
                <w:rFonts w:ascii="宋体"/>
              </w:rPr>
            </w:pPr>
            <w:r>
              <w:rPr>
                <w:rFonts w:hint="eastAsia" w:ascii="宋体" w:hAnsi="宋体" w:cs="宋体"/>
              </w:rPr>
              <w:t>·实践教学法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2"/>
            <w:tcBorders>
              <w:left w:val="single" w:color="auto" w:sz="8" w:space="0"/>
              <w:bottom w:val="single" w:color="auto" w:sz="8" w:space="0"/>
            </w:tcBorders>
          </w:tcPr>
          <w:p>
            <w:pPr>
              <w:spacing w:line="312" w:lineRule="auto"/>
              <w:rPr>
                <w:rFonts w:ascii="宋体"/>
                <w:b/>
                <w:bCs/>
              </w:rPr>
            </w:pPr>
            <w:r>
              <w:rPr>
                <w:rFonts w:hint="eastAsia" w:ascii="宋体" w:hAnsi="宋体" w:cs="宋体"/>
                <w:b/>
                <w:bCs/>
              </w:rPr>
              <w:t>教学媒体：</w:t>
            </w:r>
          </w:p>
          <w:p>
            <w:pPr>
              <w:adjustRightInd w:val="0"/>
              <w:snapToGrid w:val="0"/>
              <w:spacing w:line="312" w:lineRule="auto"/>
              <w:rPr>
                <w:rFonts w:ascii="宋体"/>
              </w:rPr>
            </w:pPr>
            <w:r>
              <w:rPr>
                <w:rFonts w:hint="eastAsia" w:ascii="宋体" w:hAnsi="宋体" w:cs="宋体"/>
              </w:rPr>
              <w:t>·录像</w:t>
            </w:r>
          </w:p>
          <w:p>
            <w:pPr>
              <w:adjustRightInd w:val="0"/>
              <w:snapToGrid w:val="0"/>
              <w:spacing w:line="312" w:lineRule="auto"/>
              <w:rPr>
                <w:rFonts w:ascii="宋体"/>
              </w:rPr>
            </w:pPr>
            <w:r>
              <w:rPr>
                <w:rFonts w:hint="eastAsia" w:ascii="宋体" w:hAnsi="宋体" w:cs="宋体"/>
              </w:rPr>
              <w:t>·施工图纸</w:t>
            </w:r>
          </w:p>
          <w:p>
            <w:pPr>
              <w:adjustRightInd w:val="0"/>
              <w:snapToGrid w:val="0"/>
              <w:spacing w:line="312" w:lineRule="auto"/>
              <w:rPr>
                <w:rFonts w:ascii="宋体"/>
              </w:rPr>
            </w:pPr>
            <w:r>
              <w:rPr>
                <w:rFonts w:hint="eastAsia" w:ascii="宋体" w:hAnsi="宋体" w:cs="宋体"/>
              </w:rPr>
              <w:t>·教学课件</w:t>
            </w:r>
          </w:p>
          <w:p>
            <w:pPr>
              <w:adjustRightInd w:val="0"/>
              <w:snapToGrid w:val="0"/>
              <w:spacing w:line="312" w:lineRule="auto"/>
              <w:rPr>
                <w:rFonts w:ascii="宋体"/>
              </w:rPr>
            </w:pPr>
            <w:r>
              <w:rPr>
                <w:rFonts w:hint="eastAsia" w:ascii="宋体" w:hAnsi="宋体" w:cs="宋体"/>
              </w:rPr>
              <w:t>·施工手册</w:t>
            </w:r>
          </w:p>
          <w:p>
            <w:pPr>
              <w:adjustRightInd w:val="0"/>
              <w:snapToGrid w:val="0"/>
              <w:spacing w:line="312" w:lineRule="auto"/>
              <w:rPr>
                <w:rFonts w:ascii="宋体"/>
              </w:rPr>
            </w:pPr>
            <w:r>
              <w:rPr>
                <w:rFonts w:hint="eastAsia" w:ascii="宋体" w:hAnsi="宋体" w:cs="宋体"/>
              </w:rPr>
              <w:t>·施工验收规范</w:t>
            </w:r>
          </w:p>
          <w:p>
            <w:pPr>
              <w:adjustRightInd w:val="0"/>
              <w:snapToGrid w:val="0"/>
              <w:spacing w:line="312" w:lineRule="auto"/>
              <w:rPr>
                <w:rFonts w:ascii="宋体"/>
              </w:rPr>
            </w:pPr>
            <w:r>
              <w:rPr>
                <w:rFonts w:hint="eastAsia" w:ascii="宋体" w:hAnsi="宋体" w:cs="宋体"/>
              </w:rPr>
              <w:t>·工作页</w:t>
            </w:r>
          </w:p>
        </w:tc>
        <w:tc>
          <w:tcPr>
            <w:tcW w:w="3729" w:type="dxa"/>
            <w:gridSpan w:val="3"/>
            <w:tcBorders>
              <w:bottom w:val="single" w:color="auto" w:sz="8" w:space="0"/>
            </w:tcBorders>
          </w:tcPr>
          <w:p>
            <w:pPr>
              <w:spacing w:line="312" w:lineRule="auto"/>
              <w:rPr>
                <w:rFonts w:ascii="宋体"/>
                <w:b/>
                <w:bCs/>
              </w:rPr>
            </w:pPr>
            <w:r>
              <w:rPr>
                <w:rFonts w:hint="eastAsia" w:ascii="宋体" w:hAnsi="宋体" w:cs="宋体"/>
                <w:b/>
                <w:bCs/>
              </w:rPr>
              <w:t>学生要求：</w:t>
            </w:r>
          </w:p>
          <w:p>
            <w:pPr>
              <w:adjustRightInd w:val="0"/>
              <w:snapToGrid w:val="0"/>
              <w:spacing w:line="312" w:lineRule="auto"/>
              <w:rPr>
                <w:rFonts w:ascii="宋体"/>
              </w:rPr>
            </w:pPr>
            <w:r>
              <w:rPr>
                <w:rFonts w:hint="eastAsia" w:ascii="宋体" w:hAnsi="宋体" w:cs="宋体"/>
              </w:rPr>
              <w:t>·能够识图、绘图</w:t>
            </w:r>
          </w:p>
          <w:p>
            <w:pPr>
              <w:adjustRightInd w:val="0"/>
              <w:snapToGrid w:val="0"/>
              <w:spacing w:line="312" w:lineRule="auto"/>
              <w:rPr>
                <w:rFonts w:ascii="宋体"/>
              </w:rPr>
            </w:pPr>
            <w:r>
              <w:rPr>
                <w:rFonts w:hint="eastAsia" w:ascii="宋体" w:hAnsi="宋体" w:cs="宋体"/>
              </w:rPr>
              <w:t>·识别材料与附件</w:t>
            </w:r>
          </w:p>
          <w:p>
            <w:pPr>
              <w:adjustRightInd w:val="0"/>
              <w:snapToGrid w:val="0"/>
              <w:spacing w:line="312" w:lineRule="auto"/>
              <w:rPr>
                <w:rFonts w:ascii="宋体"/>
              </w:rPr>
            </w:pPr>
            <w:r>
              <w:rPr>
                <w:rFonts w:hint="eastAsia" w:ascii="宋体" w:hAnsi="宋体" w:cs="宋体"/>
              </w:rPr>
              <w:t>·分析能力与组织能力</w:t>
            </w:r>
          </w:p>
          <w:p>
            <w:pPr>
              <w:adjustRightInd w:val="0"/>
              <w:snapToGrid w:val="0"/>
              <w:spacing w:line="312" w:lineRule="auto"/>
              <w:rPr>
                <w:rFonts w:ascii="宋体"/>
              </w:rPr>
            </w:pPr>
            <w:r>
              <w:rPr>
                <w:rFonts w:hint="eastAsia" w:ascii="宋体" w:hAnsi="宋体" w:cs="宋体"/>
              </w:rPr>
              <w:t>·逻辑思维能力</w:t>
            </w:r>
          </w:p>
          <w:p>
            <w:pPr>
              <w:adjustRightInd w:val="0"/>
              <w:snapToGrid w:val="0"/>
              <w:spacing w:line="312" w:lineRule="auto"/>
              <w:rPr>
                <w:rFonts w:ascii="宋体"/>
              </w:rPr>
            </w:pPr>
            <w:r>
              <w:rPr>
                <w:rFonts w:hint="eastAsia" w:ascii="宋体" w:hAnsi="宋体" w:cs="宋体"/>
              </w:rPr>
              <w:t>·协调与合作能力</w:t>
            </w:r>
          </w:p>
          <w:p>
            <w:pPr>
              <w:adjustRightInd w:val="0"/>
              <w:snapToGrid w:val="0"/>
              <w:spacing w:line="312" w:lineRule="auto"/>
              <w:rPr>
                <w:rFonts w:ascii="宋体" w:hAnsi="宋体" w:cs="宋体"/>
              </w:rPr>
            </w:pPr>
            <w:r>
              <w:rPr>
                <w:rFonts w:hint="eastAsia" w:ascii="宋体" w:hAnsi="宋体" w:cs="宋体"/>
              </w:rPr>
              <w:t>·良好的劳动态度</w:t>
            </w:r>
            <w:r>
              <w:rPr>
                <w:rFonts w:ascii="宋体" w:hAnsi="宋体" w:cs="宋体"/>
              </w:rPr>
              <w:t xml:space="preserve"> </w:t>
            </w:r>
          </w:p>
        </w:tc>
        <w:tc>
          <w:tcPr>
            <w:tcW w:w="2919" w:type="dxa"/>
            <w:tcBorders>
              <w:bottom w:val="single" w:color="auto" w:sz="8" w:space="0"/>
              <w:right w:val="single" w:color="auto" w:sz="8" w:space="0"/>
            </w:tcBorders>
          </w:tcPr>
          <w:p>
            <w:pPr>
              <w:spacing w:line="312" w:lineRule="auto"/>
              <w:rPr>
                <w:rFonts w:ascii="宋体"/>
                <w:b/>
                <w:bCs/>
              </w:rPr>
            </w:pPr>
            <w:r>
              <w:rPr>
                <w:rFonts w:hint="eastAsia" w:ascii="宋体" w:hAnsi="宋体" w:cs="宋体"/>
                <w:b/>
                <w:bCs/>
              </w:rPr>
              <w:t>教师要求：</w:t>
            </w:r>
          </w:p>
          <w:p>
            <w:pPr>
              <w:adjustRightInd w:val="0"/>
              <w:snapToGrid w:val="0"/>
              <w:spacing w:line="312" w:lineRule="auto"/>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《集中供热管网工程施工》课程描述</w:t>
      </w:r>
      <w:bookmarkEnd w:id="39"/>
      <w:bookmarkEnd w:id="40"/>
      <w:bookmarkEnd w:id="41"/>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1226"/>
        <w:gridCol w:w="1246"/>
        <w:gridCol w:w="1826"/>
        <w:gridCol w:w="438"/>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46" w:type="dxa"/>
            <w:tcBorders>
              <w:top w:val="single" w:color="auto" w:sz="8" w:space="0"/>
              <w:left w:val="single" w:color="auto" w:sz="8" w:space="0"/>
              <w:bottom w:val="single" w:color="auto" w:sz="8" w:space="0"/>
            </w:tcBorders>
            <w:vAlign w:val="center"/>
          </w:tcPr>
          <w:p>
            <w:pPr>
              <w:snapToGrid w:val="0"/>
              <w:jc w:val="center"/>
              <w:rPr>
                <w:rFonts w:ascii="宋体"/>
              </w:rPr>
            </w:pPr>
            <w:bookmarkStart w:id="42" w:name="_Toc239117671"/>
            <w:bookmarkStart w:id="43" w:name="_Toc240526333"/>
            <w:bookmarkStart w:id="44" w:name="_Toc240970031"/>
            <w:r>
              <w:rPr>
                <w:rFonts w:hint="eastAsia" w:ascii="宋体" w:hAnsi="宋体" w:cs="宋体"/>
              </w:rPr>
              <w:t>课程名称</w:t>
            </w:r>
          </w:p>
        </w:tc>
        <w:tc>
          <w:tcPr>
            <w:tcW w:w="4736"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集中供热管网工程施工</w:t>
            </w:r>
          </w:p>
        </w:tc>
        <w:tc>
          <w:tcPr>
            <w:tcW w:w="2649" w:type="dxa"/>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96学时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rPr>
                <w:rFonts w:ascii="宋体"/>
                <w:b/>
                <w:bCs/>
              </w:rPr>
            </w:pPr>
            <w:r>
              <w:rPr>
                <w:rFonts w:hint="eastAsia" w:ascii="宋体" w:hAnsi="宋体" w:cs="宋体"/>
                <w:b/>
                <w:bCs/>
              </w:rPr>
              <w:t>课程目标：</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·了解集中供热系统的形式；掌握室外供热管网布置与敷设、设计计算方法及运行调节的基本知识</w:t>
            </w:r>
          </w:p>
          <w:p>
            <w:pPr>
              <w:adjustRightInd w:val="0"/>
              <w:snapToGrid w:val="0"/>
              <w:rPr>
                <w:rFonts w:ascii="宋体"/>
              </w:rPr>
            </w:pPr>
            <w:r>
              <w:rPr>
                <w:rFonts w:hint="eastAsia" w:ascii="宋体" w:hAnsi="宋体" w:cs="宋体"/>
              </w:rPr>
              <w:t>·理解室外供热管网工程施工安装的常用方法和施工工艺，质量检验和工程验收标准，施工技术管理知识</w:t>
            </w:r>
          </w:p>
          <w:p>
            <w:pPr>
              <w:adjustRightInd w:val="0"/>
              <w:snapToGrid w:val="0"/>
              <w:rPr>
                <w:rFonts w:ascii="宋体"/>
              </w:rPr>
            </w:pPr>
            <w:r>
              <w:rPr>
                <w:rFonts w:hint="eastAsia" w:ascii="宋体" w:hAnsi="宋体" w:cs="宋体"/>
              </w:rPr>
              <w:t>·掌握室外供热管网工程预（结）算的编制原理和方法</w:t>
            </w:r>
          </w:p>
          <w:p>
            <w:pPr>
              <w:adjustRightInd w:val="0"/>
              <w:snapToGrid w:val="0"/>
              <w:rPr>
                <w:rFonts w:ascii="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hAnsi="宋体" w:cs="宋体"/>
              </w:rPr>
            </w:pPr>
            <w:r>
              <w:rPr>
                <w:rFonts w:hint="eastAsia" w:ascii="宋体" w:hAnsi="宋体" w:cs="宋体"/>
              </w:rPr>
              <w:t>·具有识读集中供热管网工程施工图的能力</w:t>
            </w:r>
          </w:p>
          <w:p>
            <w:pPr>
              <w:adjustRightInd w:val="0"/>
              <w:snapToGrid w:val="0"/>
              <w:rPr>
                <w:rFonts w:ascii="宋体"/>
              </w:rPr>
            </w:pPr>
            <w:r>
              <w:rPr>
                <w:rFonts w:hint="eastAsia" w:ascii="宋体" w:hAnsi="宋体" w:cs="宋体"/>
              </w:rPr>
              <w:t>·具有施工方案实施能力、施工技术管理能力、工程质量检验能力、工程验收能力</w:t>
            </w:r>
          </w:p>
          <w:p>
            <w:pPr>
              <w:adjustRightInd w:val="0"/>
              <w:snapToGrid w:val="0"/>
              <w:rPr>
                <w:rFonts w:ascii="宋体" w:hAnsi="宋体" w:cs="宋体"/>
              </w:rPr>
            </w:pPr>
            <w:r>
              <w:rPr>
                <w:rFonts w:hint="eastAsia" w:ascii="宋体" w:hAnsi="宋体" w:cs="宋体"/>
              </w:rPr>
              <w:t>·具有集中供热管网设计计算的初步能力</w:t>
            </w:r>
            <w:r>
              <w:rPr>
                <w:rFonts w:ascii="宋体" w:hAnsi="宋体" w:cs="宋体"/>
              </w:rPr>
              <w:t xml:space="preserve"> </w:t>
            </w:r>
          </w:p>
          <w:p>
            <w:pPr>
              <w:adjustRightInd w:val="0"/>
              <w:snapToGrid w:val="0"/>
              <w:rPr>
                <w:rFonts w:ascii="宋体"/>
              </w:rPr>
            </w:pPr>
            <w:r>
              <w:rPr>
                <w:rFonts w:hint="eastAsia" w:ascii="宋体" w:hAnsi="宋体" w:cs="宋体"/>
              </w:rPr>
              <w:t>·具有进行热水供热系统供热调节的基本能力</w:t>
            </w:r>
          </w:p>
          <w:p>
            <w:pPr>
              <w:adjustRightInd w:val="0"/>
              <w:snapToGrid w:val="0"/>
              <w:rPr>
                <w:rFonts w:ascii="宋体"/>
              </w:rPr>
            </w:pPr>
            <w:r>
              <w:rPr>
                <w:rFonts w:hint="eastAsia" w:ascii="宋体" w:hAnsi="宋体" w:cs="宋体"/>
              </w:rPr>
              <w:t>·具备编制供热工程预</w:t>
            </w:r>
            <w:r>
              <w:rPr>
                <w:rFonts w:ascii="宋体" w:hAnsi="宋体" w:cs="宋体"/>
              </w:rPr>
              <w:t>(</w:t>
            </w:r>
            <w:r>
              <w:rPr>
                <w:rFonts w:hint="eastAsia" w:ascii="宋体" w:hAnsi="宋体" w:cs="宋体"/>
              </w:rPr>
              <w:t>结</w:t>
            </w:r>
            <w:r>
              <w:rPr>
                <w:rFonts w:ascii="宋体" w:hAnsi="宋体" w:cs="宋体"/>
              </w:rPr>
              <w:t>)</w:t>
            </w:r>
            <w:r>
              <w:rPr>
                <w:rFonts w:hint="eastAsia" w:ascii="宋体" w:hAnsi="宋体" w:cs="宋体"/>
              </w:rPr>
              <w:t>算的能力</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·具有适应工作需要的专业岗位能力，信息收集能力</w:t>
            </w:r>
          </w:p>
          <w:p>
            <w:pPr>
              <w:adjustRightInd w:val="0"/>
              <w:snapToGrid w:val="0"/>
              <w:rPr>
                <w:rFonts w:ascii="宋体"/>
              </w:rPr>
            </w:pPr>
            <w:r>
              <w:rPr>
                <w:rFonts w:hint="eastAsia" w:ascii="宋体" w:hAnsi="宋体" w:cs="宋体"/>
              </w:rPr>
              <w:t>·对工作发展的预判能力，对工作实施的控制和协调能力</w:t>
            </w:r>
          </w:p>
          <w:p>
            <w:pPr>
              <w:adjustRightInd w:val="0"/>
              <w:snapToGrid w:val="0"/>
              <w:rPr>
                <w:rFonts w:ascii="宋体" w:hAnsi="宋体" w:cs="宋体"/>
              </w:rPr>
            </w:pPr>
            <w:r>
              <w:rPr>
                <w:rFonts w:hint="eastAsia" w:ascii="宋体" w:hAnsi="宋体" w:cs="宋体"/>
              </w:rPr>
              <w:t>·培养学生具有分析问题、解决问题的能力</w:t>
            </w:r>
            <w:r>
              <w:rPr>
                <w:rFonts w:ascii="宋体" w:hAnsi="宋体" w:cs="宋体"/>
              </w:rPr>
              <w:t xml:space="preserve"> </w:t>
            </w:r>
          </w:p>
          <w:p>
            <w:pPr>
              <w:adjustRightInd w:val="0"/>
              <w:snapToGrid w:val="0"/>
              <w:rPr>
                <w:rFonts w:ascii="宋体"/>
              </w:rPr>
            </w:pPr>
            <w:r>
              <w:rPr>
                <w:rFonts w:hint="eastAsia" w:ascii="宋体" w:hAnsi="宋体" w:cs="宋体"/>
              </w:rPr>
              <w:t>·具有良好的职业操守和责任心，严谨务实的工作作风，实事求是、积极主动的工作态度</w:t>
            </w:r>
          </w:p>
          <w:p>
            <w:pPr>
              <w:adjustRightInd w:val="0"/>
              <w:snapToGrid w:val="0"/>
              <w:rPr>
                <w:rFonts w:ascii="宋体"/>
              </w:rPr>
            </w:pPr>
            <w:r>
              <w:rPr>
                <w:rFonts w:hint="eastAsia" w:ascii="宋体" w:hAnsi="宋体" w:cs="宋体"/>
              </w:rPr>
              <w:t>·培养学生具有爱岗敬业、团结协作的精神，改革创新的进取精神</w:t>
            </w:r>
          </w:p>
          <w:p>
            <w:pPr>
              <w:adjustRightInd w:val="0"/>
              <w:snapToGrid w:val="0"/>
              <w:rPr>
                <w:rFonts w:ascii="宋体"/>
              </w:rPr>
            </w:pPr>
            <w:r>
              <w:rPr>
                <w:rFonts w:hint="eastAsia" w:ascii="宋体" w:hAnsi="宋体" w:cs="宋体"/>
              </w:rPr>
              <w:t>·使学生具有团队管理、有效与人沟通、组织协调能力</w:t>
            </w:r>
          </w:p>
          <w:p>
            <w:pPr>
              <w:adjustRightInd w:val="0"/>
              <w:snapToGrid w:val="0"/>
              <w:rPr>
                <w:rFonts w:ascii="宋体"/>
              </w:rPr>
            </w:pPr>
            <w:r>
              <w:rPr>
                <w:rFonts w:hint="eastAsia" w:ascii="宋体" w:hAnsi="宋体" w:cs="宋体"/>
              </w:rPr>
              <w:t>·具有自我学习、持续发展和自我调控能力</w:t>
            </w:r>
          </w:p>
          <w:p>
            <w:pPr>
              <w:adjustRightInd w:val="0"/>
              <w:snapToGrid w:val="0"/>
              <w:rPr>
                <w:rFonts w:ascii="宋体"/>
              </w:rPr>
            </w:pPr>
            <w:r>
              <w:rPr>
                <w:rFonts w:hint="eastAsia" w:ascii="宋体" w:hAnsi="宋体" w:cs="宋体"/>
              </w:rPr>
              <w:t>·具有独立工作和决策能力</w:t>
            </w:r>
          </w:p>
          <w:p>
            <w:pPr>
              <w:adjustRightInd w:val="0"/>
              <w:snapToGrid w:val="0"/>
              <w:rPr>
                <w:rFonts w:ascii="宋体"/>
              </w:rPr>
            </w:pPr>
            <w:r>
              <w:rPr>
                <w:rFonts w:hint="eastAsia" w:ascii="宋体" w:hAnsi="宋体" w:cs="宋体"/>
              </w:rPr>
              <w:t>·具有危机处理能力和应变能力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18" w:type="dxa"/>
            <w:gridSpan w:val="3"/>
            <w:tcBorders>
              <w:left w:val="single" w:color="auto" w:sz="8" w:space="0"/>
            </w:tcBorders>
          </w:tcPr>
          <w:p>
            <w:pPr>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hAnsi="宋体" w:cs="宋体"/>
              </w:rPr>
            </w:pPr>
            <w:r>
              <w:rPr>
                <w:rFonts w:hint="eastAsia" w:ascii="宋体" w:hAnsi="宋体" w:cs="宋体"/>
              </w:rPr>
              <w:t>·集中热水供热系统施工图</w:t>
            </w:r>
          </w:p>
          <w:p>
            <w:pPr>
              <w:adjustRightInd w:val="0"/>
              <w:snapToGrid w:val="0"/>
              <w:rPr>
                <w:rFonts w:ascii="宋体" w:hAnsi="宋体" w:cs="宋体"/>
              </w:rPr>
            </w:pPr>
            <w:r>
              <w:rPr>
                <w:rFonts w:hint="eastAsia" w:ascii="宋体" w:hAnsi="宋体" w:cs="宋体"/>
              </w:rPr>
              <w:t>·集中热水供热系统的水力计算</w:t>
            </w:r>
          </w:p>
          <w:p>
            <w:pPr>
              <w:adjustRightInd w:val="0"/>
              <w:snapToGrid w:val="0"/>
              <w:rPr>
                <w:rFonts w:ascii="宋体" w:hAnsi="宋体" w:cs="宋体"/>
              </w:rPr>
            </w:pPr>
            <w:r>
              <w:rPr>
                <w:rFonts w:hint="eastAsia" w:ascii="宋体" w:hAnsi="宋体" w:cs="宋体"/>
              </w:rPr>
              <w:t>·绘制集中热水供热系统的水压图</w:t>
            </w:r>
          </w:p>
          <w:p>
            <w:pPr>
              <w:adjustRightInd w:val="0"/>
              <w:snapToGrid w:val="0"/>
              <w:rPr>
                <w:rFonts w:ascii="宋体" w:hAnsi="宋体" w:cs="宋体"/>
              </w:rPr>
            </w:pPr>
            <w:r>
              <w:rPr>
                <w:rFonts w:hint="eastAsia" w:ascii="宋体" w:hAnsi="宋体" w:cs="宋体"/>
              </w:rPr>
              <w:t>·热水供热系统的水力工况</w:t>
            </w:r>
          </w:p>
          <w:p>
            <w:pPr>
              <w:adjustRightInd w:val="0"/>
              <w:snapToGrid w:val="0"/>
              <w:rPr>
                <w:rFonts w:ascii="宋体" w:hAnsi="宋体" w:cs="宋体"/>
              </w:rPr>
            </w:pPr>
            <w:r>
              <w:rPr>
                <w:rFonts w:hint="eastAsia" w:ascii="宋体" w:hAnsi="宋体" w:cs="宋体"/>
              </w:rPr>
              <w:t>·热水供热系统工况调节</w:t>
            </w:r>
          </w:p>
          <w:p>
            <w:pPr>
              <w:adjustRightInd w:val="0"/>
              <w:snapToGrid w:val="0"/>
              <w:rPr>
                <w:rFonts w:ascii="宋体" w:hAnsi="宋体" w:cs="宋体"/>
              </w:rPr>
            </w:pPr>
            <w:r>
              <w:rPr>
                <w:rFonts w:hint="eastAsia" w:ascii="宋体" w:hAnsi="宋体" w:cs="宋体"/>
              </w:rPr>
              <w:t>·室外供热管网的安装与敷设</w:t>
            </w:r>
          </w:p>
          <w:p>
            <w:pPr>
              <w:adjustRightInd w:val="0"/>
              <w:snapToGrid w:val="0"/>
              <w:rPr>
                <w:rFonts w:ascii="宋体" w:hAnsi="宋体" w:cs="宋体"/>
              </w:rPr>
            </w:pPr>
            <w:r>
              <w:rPr>
                <w:rFonts w:hint="eastAsia" w:ascii="宋体" w:hAnsi="宋体" w:cs="宋体"/>
              </w:rPr>
              <w:t>·用户热力站及主要设备</w:t>
            </w:r>
          </w:p>
          <w:p>
            <w:pPr>
              <w:adjustRightInd w:val="0"/>
              <w:snapToGrid w:val="0"/>
              <w:rPr>
                <w:rFonts w:ascii="宋体" w:hAnsi="宋体" w:cs="宋体"/>
              </w:rPr>
            </w:pPr>
            <w:r>
              <w:rPr>
                <w:rFonts w:hint="eastAsia" w:ascii="宋体" w:hAnsi="宋体" w:cs="宋体"/>
              </w:rPr>
              <w:t>·室外供热管道的防腐与保温施工</w:t>
            </w:r>
          </w:p>
          <w:p>
            <w:pPr>
              <w:adjustRightInd w:val="0"/>
              <w:snapToGrid w:val="0"/>
              <w:rPr>
                <w:rFonts w:ascii="宋体" w:hAnsi="宋体" w:cs="宋体"/>
              </w:rPr>
            </w:pPr>
            <w:r>
              <w:rPr>
                <w:rFonts w:hint="eastAsia" w:ascii="宋体" w:hAnsi="宋体" w:cs="宋体"/>
              </w:rPr>
              <w:t>·室外热力管道的试验、清洗与质量验收</w:t>
            </w:r>
          </w:p>
          <w:p>
            <w:pPr>
              <w:adjustRightInd w:val="0"/>
              <w:snapToGrid w:val="0"/>
              <w:rPr>
                <w:rFonts w:ascii="宋体" w:hAnsi="宋体" w:cs="宋体"/>
              </w:rPr>
            </w:pPr>
            <w:r>
              <w:rPr>
                <w:rFonts w:hint="eastAsia" w:ascii="宋体" w:hAnsi="宋体" w:cs="宋体"/>
              </w:rPr>
              <w:t>·集中蒸汽供热管网与用户的连接</w:t>
            </w:r>
          </w:p>
          <w:p>
            <w:pPr>
              <w:adjustRightInd w:val="0"/>
              <w:snapToGrid w:val="0"/>
              <w:rPr>
                <w:rFonts w:ascii="宋体" w:hAnsi="宋体" w:cs="宋体"/>
              </w:rPr>
            </w:pPr>
            <w:r>
              <w:rPr>
                <w:rFonts w:hint="eastAsia" w:ascii="宋体" w:hAnsi="宋体" w:cs="宋体"/>
              </w:rPr>
              <w:t>·集中蒸汽供热系统设计计算</w:t>
            </w:r>
          </w:p>
          <w:p>
            <w:pPr>
              <w:adjustRightInd w:val="0"/>
              <w:snapToGrid w:val="0"/>
              <w:rPr>
                <w:rFonts w:ascii="宋体" w:hAnsi="宋体" w:cs="宋体"/>
              </w:rPr>
            </w:pPr>
            <w:r>
              <w:rPr>
                <w:rFonts w:hint="eastAsia" w:ascii="宋体" w:hAnsi="宋体" w:cs="宋体"/>
              </w:rPr>
              <w:t>·集中蒸汽供热管网安装</w:t>
            </w:r>
          </w:p>
          <w:p>
            <w:pPr>
              <w:adjustRightInd w:val="0"/>
              <w:snapToGrid w:val="0"/>
              <w:rPr>
                <w:rFonts w:ascii="宋体"/>
                <w:sz w:val="24"/>
              </w:rPr>
            </w:pPr>
            <w:r>
              <w:rPr>
                <w:rFonts w:hint="eastAsia" w:ascii="宋体" w:hAnsi="宋体" w:cs="宋体"/>
              </w:rPr>
              <w:t>·集中供热管网工程预算</w:t>
            </w:r>
          </w:p>
        </w:tc>
        <w:tc>
          <w:tcPr>
            <w:tcW w:w="4913" w:type="dxa"/>
            <w:gridSpan w:val="3"/>
            <w:tcBorders>
              <w:right w:val="single" w:color="auto" w:sz="8" w:space="0"/>
            </w:tcBorders>
          </w:tcPr>
          <w:p>
            <w:pPr>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·案例教学</w:t>
            </w:r>
          </w:p>
          <w:p>
            <w:pPr>
              <w:adjustRightInd w:val="0"/>
              <w:snapToGrid w:val="0"/>
              <w:rPr>
                <w:rFonts w:ascii="宋体"/>
              </w:rPr>
            </w:pPr>
            <w:r>
              <w:rPr>
                <w:rFonts w:hint="eastAsia" w:ascii="宋体" w:hAnsi="宋体" w:cs="宋体"/>
              </w:rPr>
              <w:t>·项目教学法</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2" w:type="dxa"/>
            <w:gridSpan w:val="2"/>
            <w:tcBorders>
              <w:left w:val="single" w:color="auto" w:sz="8" w:space="0"/>
              <w:bottom w:val="single" w:color="auto" w:sz="8" w:space="0"/>
              <w:right w:val="single" w:color="auto" w:sz="4" w:space="0"/>
            </w:tcBorders>
          </w:tcPr>
          <w:p>
            <w:pPr>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·录像</w:t>
            </w:r>
          </w:p>
          <w:p>
            <w:pPr>
              <w:adjustRightInd w:val="0"/>
              <w:snapToGrid w:val="0"/>
              <w:rPr>
                <w:rFonts w:ascii="宋体"/>
              </w:rPr>
            </w:pPr>
            <w:r>
              <w:rPr>
                <w:rFonts w:hint="eastAsia" w:ascii="宋体" w:hAnsi="宋体" w:cs="宋体"/>
              </w:rPr>
              <w:t>·施工图纸</w:t>
            </w:r>
          </w:p>
          <w:p>
            <w:pPr>
              <w:adjustRightInd w:val="0"/>
              <w:snapToGrid w:val="0"/>
              <w:rPr>
                <w:rFonts w:ascii="宋体"/>
              </w:rPr>
            </w:pPr>
            <w:r>
              <w:rPr>
                <w:rFonts w:hint="eastAsia" w:ascii="宋体" w:hAnsi="宋体" w:cs="宋体"/>
              </w:rPr>
              <w:t>·标准图和</w:t>
            </w:r>
            <w:r>
              <w:rPr>
                <w:rFonts w:hint="eastAsia" w:ascii="宋体" w:hAnsi="宋体" w:cs="宋体"/>
                <w:kern w:val="0"/>
              </w:rPr>
              <w:t>相关标准</w:t>
            </w:r>
          </w:p>
          <w:p>
            <w:pPr>
              <w:adjustRightInd w:val="0"/>
              <w:snapToGrid w:val="0"/>
              <w:rPr>
                <w:rFonts w:ascii="宋体"/>
              </w:rPr>
            </w:pPr>
            <w:r>
              <w:rPr>
                <w:rFonts w:hint="eastAsia" w:ascii="宋体" w:hAnsi="宋体" w:cs="宋体"/>
              </w:rPr>
              <w:t>·教学课件施工手册</w:t>
            </w:r>
          </w:p>
          <w:p>
            <w:pPr>
              <w:adjustRightInd w:val="0"/>
              <w:snapToGrid w:val="0"/>
              <w:rPr>
                <w:rFonts w:ascii="宋体"/>
              </w:rPr>
            </w:pPr>
            <w:r>
              <w:rPr>
                <w:rFonts w:hint="eastAsia" w:ascii="宋体" w:hAnsi="宋体" w:cs="宋体"/>
              </w:rPr>
              <w:t>·施工验收规范</w:t>
            </w:r>
          </w:p>
          <w:p>
            <w:pPr>
              <w:adjustRightInd w:val="0"/>
              <w:snapToGrid w:val="0"/>
              <w:rPr>
                <w:rFonts w:ascii="宋体"/>
              </w:rPr>
            </w:pPr>
            <w:r>
              <w:rPr>
                <w:rFonts w:hint="eastAsia" w:ascii="宋体" w:hAnsi="宋体" w:cs="宋体"/>
              </w:rPr>
              <w:t>·预算手册</w:t>
            </w:r>
          </w:p>
          <w:p>
            <w:pPr>
              <w:adjustRightInd w:val="0"/>
              <w:snapToGrid w:val="0"/>
              <w:rPr>
                <w:rFonts w:ascii="宋体"/>
              </w:rPr>
            </w:pPr>
            <w:r>
              <w:rPr>
                <w:rFonts w:hint="eastAsia" w:ascii="宋体" w:hAnsi="宋体" w:cs="宋体"/>
              </w:rPr>
              <w:t>·预算取费标准</w:t>
            </w:r>
          </w:p>
          <w:p>
            <w:pPr>
              <w:adjustRightInd w:val="0"/>
              <w:snapToGrid w:val="0"/>
              <w:rPr>
                <w:rFonts w:ascii="宋体"/>
                <w:kern w:val="0"/>
              </w:rPr>
            </w:pPr>
            <w:r>
              <w:rPr>
                <w:rFonts w:hint="eastAsia" w:ascii="宋体" w:hAnsi="宋体" w:cs="宋体"/>
              </w:rPr>
              <w:t>·</w:t>
            </w:r>
            <w:r>
              <w:rPr>
                <w:rFonts w:hint="eastAsia" w:ascii="宋体" w:hAnsi="宋体" w:cs="宋体"/>
                <w:kern w:val="0"/>
              </w:rPr>
              <w:t>设计手册和设计规范</w:t>
            </w:r>
          </w:p>
        </w:tc>
        <w:tc>
          <w:tcPr>
            <w:tcW w:w="3072" w:type="dxa"/>
            <w:gridSpan w:val="2"/>
            <w:tcBorders>
              <w:left w:val="single" w:color="auto" w:sz="4" w:space="0"/>
              <w:bottom w:val="single" w:color="auto" w:sz="8" w:space="0"/>
              <w:right w:val="single" w:color="auto" w:sz="4" w:space="0"/>
            </w:tcBorders>
          </w:tcPr>
          <w:p>
            <w:pPr>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·能够识图</w:t>
            </w:r>
          </w:p>
          <w:p>
            <w:pPr>
              <w:adjustRightInd w:val="0"/>
              <w:snapToGrid w:val="0"/>
              <w:rPr>
                <w:rFonts w:ascii="宋体"/>
              </w:rPr>
            </w:pPr>
            <w:r>
              <w:rPr>
                <w:rFonts w:hint="eastAsia" w:ascii="宋体" w:hAnsi="宋体" w:cs="宋体"/>
              </w:rPr>
              <w:t>·识别材料与附件</w:t>
            </w:r>
          </w:p>
          <w:p>
            <w:pPr>
              <w:adjustRightInd w:val="0"/>
              <w:snapToGrid w:val="0"/>
              <w:rPr>
                <w:rFonts w:ascii="宋体"/>
              </w:rPr>
            </w:pPr>
            <w:r>
              <w:rPr>
                <w:rFonts w:hint="eastAsia" w:ascii="宋体" w:hAnsi="宋体" w:cs="宋体"/>
              </w:rPr>
              <w:t>·良好的学习态度</w:t>
            </w:r>
          </w:p>
          <w:p>
            <w:pPr>
              <w:rPr>
                <w:rFonts w:ascii="宋体" w:hAnsi="宋体" w:cs="宋体"/>
                <w:b/>
                <w:bCs/>
              </w:rPr>
            </w:pPr>
          </w:p>
        </w:tc>
        <w:tc>
          <w:tcPr>
            <w:tcW w:w="3087" w:type="dxa"/>
            <w:gridSpan w:val="2"/>
            <w:tcBorders>
              <w:left w:val="single" w:color="auto" w:sz="4" w:space="0"/>
              <w:bottom w:val="single" w:color="auto" w:sz="8" w:space="0"/>
              <w:right w:val="single" w:color="auto" w:sz="4" w:space="0"/>
            </w:tcBorders>
          </w:tcPr>
          <w:p>
            <w:pPr>
              <w:rPr>
                <w:rFonts w:ascii="宋体"/>
                <w:b/>
                <w:bCs/>
              </w:rPr>
            </w:pPr>
            <w:r>
              <w:rPr>
                <w:rFonts w:hint="eastAsia" w:ascii="宋体" w:hAnsi="宋体" w:cs="宋体"/>
                <w:b/>
                <w:bCs/>
              </w:rPr>
              <w:t>教师要求：</w:t>
            </w:r>
          </w:p>
          <w:p>
            <w:pPr>
              <w:rPr>
                <w:rFonts w:ascii="宋体" w:hAnsi="宋体" w:cs="宋体"/>
                <w:b/>
                <w:bCs/>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《集中供热热源工程施工》课程描述</w:t>
      </w:r>
      <w:bookmarkEnd w:id="42"/>
      <w:bookmarkEnd w:id="43"/>
      <w:bookmarkEnd w:id="44"/>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9"/>
        <w:gridCol w:w="59"/>
        <w:gridCol w:w="2457"/>
        <w:gridCol w:w="1813"/>
        <w:gridCol w:w="3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69" w:type="dxa"/>
            <w:tcBorders>
              <w:top w:val="single" w:color="auto" w:sz="8" w:space="0"/>
              <w:left w:val="single" w:color="auto" w:sz="8" w:space="0"/>
              <w:bottom w:val="single" w:color="auto" w:sz="8" w:space="0"/>
            </w:tcBorders>
            <w:vAlign w:val="center"/>
          </w:tcPr>
          <w:p>
            <w:pPr>
              <w:snapToGrid w:val="0"/>
              <w:spacing w:line="240" w:lineRule="exact"/>
              <w:jc w:val="center"/>
              <w:rPr>
                <w:rFonts w:ascii="宋体"/>
              </w:rPr>
            </w:pPr>
            <w:bookmarkStart w:id="45" w:name="_Toc239117672"/>
            <w:bookmarkStart w:id="46" w:name="_Toc240526334"/>
            <w:bookmarkStart w:id="47" w:name="_Toc240970032"/>
            <w:r>
              <w:rPr>
                <w:rFonts w:hint="eastAsia" w:ascii="宋体" w:hAnsi="宋体" w:cs="宋体"/>
              </w:rPr>
              <w:t>课程名称</w:t>
            </w:r>
          </w:p>
        </w:tc>
        <w:tc>
          <w:tcPr>
            <w:tcW w:w="4329" w:type="dxa"/>
            <w:gridSpan w:val="3"/>
            <w:tcBorders>
              <w:top w:val="single" w:color="auto" w:sz="8" w:space="0"/>
              <w:bottom w:val="single" w:color="auto" w:sz="8" w:space="0"/>
            </w:tcBorders>
            <w:vAlign w:val="center"/>
          </w:tcPr>
          <w:p>
            <w:pPr>
              <w:snapToGrid w:val="0"/>
              <w:spacing w:line="240" w:lineRule="exact"/>
              <w:jc w:val="center"/>
              <w:rPr>
                <w:rFonts w:ascii="宋体"/>
              </w:rPr>
            </w:pPr>
            <w:r>
              <w:rPr>
                <w:rFonts w:hint="eastAsia" w:ascii="宋体" w:hAnsi="宋体" w:cs="宋体"/>
              </w:rPr>
              <w:t>集中供热热源工程施工</w:t>
            </w:r>
          </w:p>
        </w:tc>
        <w:tc>
          <w:tcPr>
            <w:tcW w:w="3033" w:type="dxa"/>
            <w:tcBorders>
              <w:top w:val="single" w:color="auto" w:sz="8" w:space="0"/>
              <w:bottom w:val="single" w:color="auto" w:sz="8" w:space="0"/>
              <w:right w:val="single" w:color="auto" w:sz="8" w:space="0"/>
            </w:tcBorders>
            <w:vAlign w:val="center"/>
          </w:tcPr>
          <w:p>
            <w:pPr>
              <w:snapToGrid w:val="0"/>
              <w:spacing w:line="240" w:lineRule="exact"/>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96学时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spacing w:line="250" w:lineRule="exact"/>
              <w:rPr>
                <w:rFonts w:ascii="宋体"/>
                <w:b/>
                <w:bCs/>
              </w:rPr>
            </w:pPr>
            <w:r>
              <w:rPr>
                <w:rFonts w:hint="eastAsia" w:ascii="宋体" w:hAnsi="宋体" w:cs="宋体"/>
                <w:b/>
                <w:bCs/>
              </w:rPr>
              <w:t>课程目标：</w:t>
            </w:r>
          </w:p>
          <w:p>
            <w:pPr>
              <w:adjustRightInd w:val="0"/>
              <w:snapToGrid w:val="0"/>
              <w:spacing w:line="250" w:lineRule="exact"/>
              <w:rPr>
                <w:rFonts w:ascii="宋体"/>
                <w:b/>
                <w:bCs/>
              </w:rPr>
            </w:pPr>
            <w:r>
              <w:rPr>
                <w:rFonts w:hint="eastAsia" w:ascii="宋体" w:hAnsi="宋体" w:cs="宋体"/>
                <w:b/>
                <w:bCs/>
              </w:rPr>
              <w:t>知识目标：</w:t>
            </w:r>
          </w:p>
          <w:p>
            <w:pPr>
              <w:adjustRightInd w:val="0"/>
              <w:snapToGrid w:val="0"/>
              <w:spacing w:line="250" w:lineRule="exact"/>
              <w:rPr>
                <w:rFonts w:ascii="宋体" w:hAnsi="宋体" w:cs="宋体"/>
              </w:rPr>
            </w:pPr>
            <w:r>
              <w:rPr>
                <w:rFonts w:hint="eastAsia" w:ascii="宋体" w:hAnsi="宋体" w:cs="宋体"/>
              </w:rPr>
              <w:t>·熟悉锅炉行业相关的法律、法规、标准、规范的内容；</w:t>
            </w:r>
          </w:p>
          <w:p>
            <w:pPr>
              <w:adjustRightInd w:val="0"/>
              <w:snapToGrid w:val="0"/>
              <w:spacing w:line="250" w:lineRule="exact"/>
              <w:rPr>
                <w:rFonts w:ascii="宋体" w:hAnsi="宋体" w:cs="宋体"/>
              </w:rPr>
            </w:pPr>
            <w:r>
              <w:rPr>
                <w:rFonts w:hint="eastAsia" w:ascii="宋体" w:hAnsi="宋体" w:cs="宋体"/>
              </w:rPr>
              <w:t>·掌握利用锅炉出厂资料进行锅炉附属设备选型、辅助系统设计安装运行和锅炉运行维护的方法；</w:t>
            </w:r>
          </w:p>
          <w:p>
            <w:pPr>
              <w:adjustRightInd w:val="0"/>
              <w:snapToGrid w:val="0"/>
              <w:spacing w:line="250" w:lineRule="exact"/>
              <w:rPr>
                <w:rFonts w:ascii="宋体" w:hAnsi="宋体" w:cs="宋体"/>
              </w:rPr>
            </w:pPr>
            <w:r>
              <w:rPr>
                <w:rFonts w:hint="eastAsia" w:ascii="宋体" w:hAnsi="宋体" w:cs="宋体"/>
              </w:rPr>
              <w:t>·掌握焊接工艺设计和焊接质量检验的方法；</w:t>
            </w:r>
          </w:p>
          <w:p>
            <w:pPr>
              <w:adjustRightInd w:val="0"/>
              <w:snapToGrid w:val="0"/>
              <w:spacing w:line="250" w:lineRule="exact"/>
              <w:rPr>
                <w:rFonts w:ascii="宋体" w:hAnsi="宋体" w:cs="宋体"/>
              </w:rPr>
            </w:pPr>
            <w:r>
              <w:rPr>
                <w:rFonts w:hint="eastAsia" w:ascii="宋体" w:hAnsi="宋体" w:cs="宋体"/>
              </w:rPr>
              <w:t>·掌握压力管道安装施工（包括管材、阀门管道附件选择）的方法；</w:t>
            </w:r>
          </w:p>
          <w:p>
            <w:pPr>
              <w:adjustRightInd w:val="0"/>
              <w:snapToGrid w:val="0"/>
              <w:spacing w:line="250" w:lineRule="exact"/>
              <w:rPr>
                <w:rFonts w:ascii="宋体" w:hAnsi="宋体" w:cs="宋体"/>
              </w:rPr>
            </w:pPr>
            <w:r>
              <w:rPr>
                <w:rFonts w:hint="eastAsia" w:ascii="宋体" w:hAnsi="宋体" w:cs="宋体"/>
              </w:rPr>
              <w:t>·掌握锅炉安装工程预算定额的使用方法、安装工程预算的编制方法</w:t>
            </w:r>
          </w:p>
          <w:p>
            <w:pPr>
              <w:adjustRightInd w:val="0"/>
              <w:snapToGrid w:val="0"/>
              <w:spacing w:line="250" w:lineRule="exact"/>
              <w:rPr>
                <w:rFonts w:ascii="宋体"/>
              </w:rPr>
            </w:pPr>
            <w:r>
              <w:rPr>
                <w:rFonts w:hint="eastAsia" w:ascii="宋体" w:hAnsi="宋体" w:cs="宋体"/>
              </w:rPr>
              <w:t>·熟悉热电厂的设备构成及运行工作原理</w:t>
            </w:r>
          </w:p>
          <w:p>
            <w:pPr>
              <w:adjustRightInd w:val="0"/>
              <w:snapToGrid w:val="0"/>
              <w:spacing w:line="250" w:lineRule="exact"/>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spacing w:line="250" w:lineRule="exact"/>
              <w:rPr>
                <w:rFonts w:ascii="宋体" w:hAnsi="宋体" w:cs="宋体"/>
              </w:rPr>
            </w:pPr>
            <w:r>
              <w:rPr>
                <w:rFonts w:hint="eastAsia" w:ascii="宋体" w:hAnsi="宋体" w:cs="宋体"/>
              </w:rPr>
              <w:t>·具有按照锅炉行业的法律、法规、标准、规范规定的内容，对材料、配件、仪表、辅机、安装工艺（主要是焊接工艺）进行选择和检验的能力，及进行安全生产的能力；</w:t>
            </w:r>
          </w:p>
          <w:p>
            <w:pPr>
              <w:adjustRightInd w:val="0"/>
              <w:snapToGrid w:val="0"/>
              <w:spacing w:line="250" w:lineRule="exact"/>
              <w:rPr>
                <w:rFonts w:ascii="宋体" w:hAnsi="宋体" w:cs="宋体"/>
              </w:rPr>
            </w:pPr>
            <w:r>
              <w:rPr>
                <w:rFonts w:hint="eastAsia" w:ascii="宋体" w:hAnsi="宋体" w:cs="宋体"/>
              </w:rPr>
              <w:t>·具有利用锅炉出厂资料进行锅炉附属设备选型、辅助系统设计安装运行和锅炉运行维护的能力；</w:t>
            </w:r>
          </w:p>
          <w:p>
            <w:pPr>
              <w:adjustRightInd w:val="0"/>
              <w:snapToGrid w:val="0"/>
              <w:spacing w:line="250" w:lineRule="exact"/>
              <w:rPr>
                <w:rFonts w:ascii="宋体" w:hAnsi="宋体" w:cs="宋体"/>
              </w:rPr>
            </w:pPr>
            <w:r>
              <w:rPr>
                <w:rFonts w:hint="eastAsia" w:ascii="宋体" w:hAnsi="宋体" w:cs="宋体"/>
              </w:rPr>
              <w:t>·具有设计焊接工艺和对焊接质量进行检验的能力；</w:t>
            </w:r>
          </w:p>
          <w:p>
            <w:pPr>
              <w:adjustRightInd w:val="0"/>
              <w:snapToGrid w:val="0"/>
              <w:spacing w:line="250" w:lineRule="exact"/>
              <w:rPr>
                <w:rFonts w:ascii="宋体" w:hAnsi="宋体" w:cs="宋体"/>
              </w:rPr>
            </w:pPr>
            <w:r>
              <w:rPr>
                <w:rFonts w:hint="eastAsia" w:ascii="宋体" w:hAnsi="宋体" w:cs="宋体"/>
              </w:rPr>
              <w:t>·具有压力管道安装施工（包括管材、阀门管道附件选择）的能力；</w:t>
            </w:r>
          </w:p>
          <w:p>
            <w:pPr>
              <w:adjustRightInd w:val="0"/>
              <w:snapToGrid w:val="0"/>
              <w:spacing w:line="250" w:lineRule="exact"/>
              <w:rPr>
                <w:rFonts w:ascii="宋体" w:hAnsi="宋体" w:cs="宋体"/>
              </w:rPr>
            </w:pPr>
            <w:r>
              <w:rPr>
                <w:rFonts w:hint="eastAsia" w:ascii="宋体" w:hAnsi="宋体" w:cs="宋体"/>
              </w:rPr>
              <w:t>·具有锅炉安全运行的能力；</w:t>
            </w:r>
          </w:p>
          <w:p>
            <w:pPr>
              <w:adjustRightInd w:val="0"/>
              <w:snapToGrid w:val="0"/>
              <w:spacing w:line="250" w:lineRule="exact"/>
              <w:rPr>
                <w:rFonts w:ascii="宋体" w:hAnsi="宋体" w:cs="宋体"/>
              </w:rPr>
            </w:pPr>
            <w:r>
              <w:rPr>
                <w:rFonts w:hint="eastAsia" w:ascii="宋体" w:hAnsi="宋体" w:cs="宋体"/>
              </w:rPr>
              <w:t>·具有不断学习新技术和国内外的先进经验的能力，节能降耗提高锅炉的经济运行水平的能力；</w:t>
            </w:r>
          </w:p>
          <w:p>
            <w:pPr>
              <w:adjustRightInd w:val="0"/>
              <w:snapToGrid w:val="0"/>
              <w:spacing w:line="250" w:lineRule="exact"/>
              <w:rPr>
                <w:rFonts w:ascii="宋体"/>
              </w:rPr>
            </w:pPr>
            <w:r>
              <w:rPr>
                <w:rFonts w:hint="eastAsia" w:ascii="宋体" w:hAnsi="宋体" w:cs="宋体"/>
              </w:rPr>
              <w:t>·具有识读热电厂热力系统施工图的能力</w:t>
            </w:r>
          </w:p>
          <w:p>
            <w:pPr>
              <w:adjustRightInd w:val="0"/>
              <w:snapToGrid w:val="0"/>
              <w:spacing w:line="250" w:lineRule="exact"/>
              <w:rPr>
                <w:rFonts w:ascii="宋体"/>
              </w:rPr>
            </w:pPr>
            <w:r>
              <w:rPr>
                <w:rFonts w:hint="eastAsia" w:ascii="宋体" w:hAnsi="宋体" w:cs="宋体"/>
              </w:rPr>
              <w:t>·具有编制工程预</w:t>
            </w:r>
            <w:r>
              <w:rPr>
                <w:rFonts w:ascii="宋体" w:hAnsi="宋体" w:cs="宋体"/>
              </w:rPr>
              <w:t>(</w:t>
            </w:r>
            <w:r>
              <w:rPr>
                <w:rFonts w:hint="eastAsia" w:ascii="宋体" w:hAnsi="宋体" w:cs="宋体"/>
              </w:rPr>
              <w:t>结</w:t>
            </w:r>
            <w:r>
              <w:rPr>
                <w:rFonts w:ascii="宋体" w:hAnsi="宋体" w:cs="宋体"/>
              </w:rPr>
              <w:t>)</w:t>
            </w:r>
            <w:r>
              <w:rPr>
                <w:rFonts w:hint="eastAsia" w:ascii="宋体" w:hAnsi="宋体" w:cs="宋体"/>
              </w:rPr>
              <w:t>算和单位工程施工组织设计</w:t>
            </w:r>
            <w:r>
              <w:rPr>
                <w:rFonts w:ascii="宋体" w:hAnsi="宋体" w:cs="宋体"/>
              </w:rPr>
              <w:t>(</w:t>
            </w:r>
            <w:r>
              <w:rPr>
                <w:rFonts w:hint="eastAsia" w:ascii="宋体" w:hAnsi="宋体" w:cs="宋体"/>
              </w:rPr>
              <w:t>施工方案</w:t>
            </w:r>
            <w:r>
              <w:rPr>
                <w:rFonts w:ascii="宋体" w:hAnsi="宋体" w:cs="宋体"/>
              </w:rPr>
              <w:t>)</w:t>
            </w:r>
            <w:r>
              <w:rPr>
                <w:rFonts w:hint="eastAsia" w:ascii="宋体" w:hAnsi="宋体" w:cs="宋体"/>
              </w:rPr>
              <w:t>的基本能力</w:t>
            </w:r>
          </w:p>
          <w:p>
            <w:pPr>
              <w:adjustRightInd w:val="0"/>
              <w:snapToGrid w:val="0"/>
              <w:spacing w:line="250" w:lineRule="exact"/>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spacing w:line="250" w:lineRule="exact"/>
              <w:rPr>
                <w:rFonts w:ascii="宋体" w:hAnsi="宋体" w:cs="宋体"/>
              </w:rPr>
            </w:pPr>
            <w:r>
              <w:rPr>
                <w:rFonts w:hint="eastAsia" w:ascii="宋体" w:hAnsi="宋体" w:cs="宋体"/>
              </w:rPr>
              <w:t>·树立安全生产第一的思想；</w:t>
            </w:r>
          </w:p>
          <w:p>
            <w:pPr>
              <w:adjustRightInd w:val="0"/>
              <w:snapToGrid w:val="0"/>
              <w:spacing w:line="250" w:lineRule="exact"/>
              <w:rPr>
                <w:rFonts w:ascii="宋体" w:hAnsi="宋体" w:cs="宋体"/>
              </w:rPr>
            </w:pPr>
            <w:r>
              <w:rPr>
                <w:rFonts w:hint="eastAsia" w:ascii="宋体" w:hAnsi="宋体" w:cs="宋体"/>
              </w:rPr>
              <w:t>·建立</w:t>
            </w:r>
            <w:r>
              <w:rPr>
                <w:rFonts w:ascii="宋体" w:hAnsi="宋体" w:cs="宋体"/>
              </w:rPr>
              <w:t>遵守各项规章制度，认真细致地完成各项规定的工作任务</w:t>
            </w:r>
            <w:r>
              <w:rPr>
                <w:rFonts w:hint="eastAsia" w:ascii="宋体" w:hAnsi="宋体" w:cs="宋体"/>
              </w:rPr>
              <w:t>的工作态度；</w:t>
            </w:r>
          </w:p>
          <w:p>
            <w:pPr>
              <w:adjustRightInd w:val="0"/>
              <w:snapToGrid w:val="0"/>
              <w:spacing w:line="250" w:lineRule="exact"/>
              <w:rPr>
                <w:rFonts w:ascii="宋体" w:hAnsi="宋体" w:cs="宋体"/>
              </w:rPr>
            </w:pPr>
            <w:r>
              <w:rPr>
                <w:rFonts w:hint="eastAsia" w:ascii="宋体" w:hAnsi="宋体" w:cs="宋体"/>
              </w:rPr>
              <w:t>·养成</w:t>
            </w:r>
            <w:r>
              <w:rPr>
                <w:rFonts w:ascii="宋体" w:hAnsi="宋体" w:cs="宋体"/>
              </w:rPr>
              <w:t>严格遵守劳动纪律，坚守岗位，服从调度，不做与生产无关的事</w:t>
            </w:r>
            <w:r>
              <w:rPr>
                <w:rFonts w:hint="eastAsia" w:ascii="宋体" w:hAnsi="宋体" w:cs="宋体"/>
              </w:rPr>
              <w:t>的工作习惯；</w:t>
            </w:r>
          </w:p>
          <w:p>
            <w:pPr>
              <w:adjustRightInd w:val="0"/>
              <w:snapToGrid w:val="0"/>
              <w:spacing w:line="250" w:lineRule="exact"/>
              <w:ind w:firstLine="210" w:firstLineChars="100"/>
              <w:rPr>
                <w:rFonts w:ascii="宋体"/>
              </w:rPr>
            </w:pPr>
            <w:r>
              <w:rPr>
                <w:rFonts w:hint="eastAsia" w:ascii="宋体" w:hAnsi="宋体" w:cs="宋体"/>
              </w:rPr>
              <w:t>具有团队的管理技能，有效与人沟通、协作能力</w:t>
            </w:r>
          </w:p>
          <w:p>
            <w:pPr>
              <w:adjustRightInd w:val="0"/>
              <w:snapToGrid w:val="0"/>
              <w:spacing w:line="250" w:lineRule="exact"/>
              <w:rPr>
                <w:rFonts w:ascii="宋体"/>
              </w:rPr>
            </w:pPr>
            <w:r>
              <w:rPr>
                <w:rFonts w:hint="eastAsia" w:ascii="宋体" w:hAnsi="宋体" w:cs="宋体"/>
              </w:rPr>
              <w:t>·具有解决实际问题的方法能力</w:t>
            </w:r>
          </w:p>
          <w:p>
            <w:pPr>
              <w:adjustRightInd w:val="0"/>
              <w:snapToGrid w:val="0"/>
              <w:spacing w:line="250" w:lineRule="exact"/>
              <w:rPr>
                <w:rFonts w:ascii="宋体"/>
              </w:rPr>
            </w:pPr>
            <w:r>
              <w:rPr>
                <w:rFonts w:hint="eastAsia" w:ascii="宋体" w:hAnsi="宋体" w:cs="宋体"/>
              </w:rPr>
              <w:t>·具有职业道德和社会责任感</w:t>
            </w:r>
          </w:p>
          <w:p>
            <w:pPr>
              <w:adjustRightInd w:val="0"/>
              <w:snapToGrid w:val="0"/>
              <w:spacing w:line="250" w:lineRule="exact"/>
              <w:rPr>
                <w:rFonts w:ascii="宋体"/>
              </w:rPr>
            </w:pPr>
            <w:r>
              <w:rPr>
                <w:rFonts w:hint="eastAsia" w:ascii="宋体" w:hAnsi="宋体" w:cs="宋体"/>
              </w:rPr>
              <w:t>·具有自我学习和持续发展的能力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85" w:type="dxa"/>
            <w:gridSpan w:val="3"/>
            <w:tcBorders>
              <w:left w:val="single" w:color="auto" w:sz="8" w:space="0"/>
            </w:tcBorders>
          </w:tcPr>
          <w:p>
            <w:pPr>
              <w:adjustRightInd w:val="0"/>
              <w:snapToGrid w:val="0"/>
              <w:spacing w:line="250" w:lineRule="exact"/>
              <w:rPr>
                <w:rFonts w:ascii="宋体" w:hAnsi="宋体" w:cs="宋体"/>
                <w:b/>
                <w:bCs/>
              </w:rPr>
            </w:pPr>
            <w:r>
              <w:rPr>
                <w:rFonts w:hint="eastAsia" w:ascii="宋体" w:hAnsi="宋体" w:cs="宋体"/>
                <w:b/>
                <w:bCs/>
              </w:rPr>
              <w:t>内容：</w:t>
            </w:r>
          </w:p>
          <w:p>
            <w:pPr>
              <w:adjustRightInd w:val="0"/>
              <w:snapToGrid w:val="0"/>
              <w:spacing w:line="250" w:lineRule="exact"/>
              <w:jc w:val="left"/>
              <w:rPr>
                <w:rFonts w:ascii="宋体" w:hAnsi="宋体" w:cs="宋体"/>
              </w:rPr>
            </w:pPr>
            <w:r>
              <w:rPr>
                <w:rFonts w:hint="eastAsia" w:ascii="宋体" w:hAnsi="宋体" w:cs="宋体"/>
              </w:rPr>
              <w:t>·锅炉行业相关的法律、法规、标准、规范</w:t>
            </w:r>
          </w:p>
          <w:p>
            <w:pPr>
              <w:adjustRightInd w:val="0"/>
              <w:snapToGrid w:val="0"/>
              <w:spacing w:line="250" w:lineRule="exact"/>
              <w:jc w:val="left"/>
              <w:rPr>
                <w:rFonts w:ascii="宋体" w:hAnsi="宋体" w:cs="宋体"/>
              </w:rPr>
            </w:pPr>
            <w:r>
              <w:rPr>
                <w:rFonts w:hint="eastAsia" w:ascii="宋体" w:hAnsi="宋体" w:cs="宋体"/>
              </w:rPr>
              <w:t>·锅炉出厂资料</w:t>
            </w:r>
          </w:p>
          <w:p>
            <w:pPr>
              <w:adjustRightInd w:val="0"/>
              <w:snapToGrid w:val="0"/>
              <w:spacing w:line="250" w:lineRule="exact"/>
              <w:jc w:val="left"/>
              <w:rPr>
                <w:rFonts w:ascii="宋体"/>
                <w:b/>
                <w:bCs/>
                <w:sz w:val="24"/>
              </w:rPr>
            </w:pPr>
            <w:r>
              <w:rPr>
                <w:rFonts w:hint="eastAsia" w:ascii="宋体" w:hAnsi="宋体" w:cs="宋体"/>
              </w:rPr>
              <w:t>·识读锅炉房工艺安装工程施工图</w:t>
            </w:r>
          </w:p>
          <w:p>
            <w:pPr>
              <w:adjustRightInd w:val="0"/>
              <w:snapToGrid w:val="0"/>
              <w:spacing w:line="250" w:lineRule="exact"/>
              <w:jc w:val="left"/>
              <w:rPr>
                <w:rFonts w:ascii="宋体"/>
                <w:b/>
                <w:bCs/>
                <w:sz w:val="24"/>
              </w:rPr>
            </w:pPr>
            <w:r>
              <w:rPr>
                <w:rFonts w:hint="eastAsia" w:ascii="宋体" w:hAnsi="宋体" w:cs="宋体"/>
              </w:rPr>
              <w:t>·锅炉本体安装</w:t>
            </w:r>
          </w:p>
          <w:p>
            <w:pPr>
              <w:adjustRightInd w:val="0"/>
              <w:snapToGrid w:val="0"/>
              <w:spacing w:line="250" w:lineRule="exact"/>
              <w:jc w:val="left"/>
              <w:rPr>
                <w:rFonts w:ascii="宋体"/>
                <w:b/>
                <w:bCs/>
                <w:sz w:val="24"/>
              </w:rPr>
            </w:pPr>
            <w:r>
              <w:rPr>
                <w:rFonts w:hint="eastAsia" w:ascii="宋体" w:hAnsi="宋体" w:cs="宋体"/>
              </w:rPr>
              <w:t>·燃料供应、除灰渣系统安装</w:t>
            </w:r>
          </w:p>
          <w:p>
            <w:pPr>
              <w:adjustRightInd w:val="0"/>
              <w:snapToGrid w:val="0"/>
              <w:spacing w:line="250" w:lineRule="exact"/>
              <w:jc w:val="left"/>
              <w:rPr>
                <w:rFonts w:ascii="宋体"/>
                <w:b/>
                <w:bCs/>
                <w:sz w:val="24"/>
              </w:rPr>
            </w:pPr>
            <w:r>
              <w:rPr>
                <w:rFonts w:hint="eastAsia" w:ascii="宋体" w:hAnsi="宋体" w:cs="宋体"/>
              </w:rPr>
              <w:t>·风烟系统安装      ·水、汽系统安装</w:t>
            </w:r>
          </w:p>
          <w:p>
            <w:pPr>
              <w:adjustRightInd w:val="0"/>
              <w:snapToGrid w:val="0"/>
              <w:spacing w:line="250" w:lineRule="exact"/>
              <w:jc w:val="left"/>
              <w:rPr>
                <w:rFonts w:ascii="宋体"/>
                <w:b/>
                <w:bCs/>
                <w:sz w:val="24"/>
              </w:rPr>
            </w:pPr>
            <w:r>
              <w:rPr>
                <w:rFonts w:hint="eastAsia" w:ascii="宋体" w:hAnsi="宋体" w:cs="宋体"/>
              </w:rPr>
              <w:t>·水处理系统安装    ·锅炉试运行</w:t>
            </w:r>
          </w:p>
          <w:p>
            <w:pPr>
              <w:adjustRightInd w:val="0"/>
              <w:snapToGrid w:val="0"/>
              <w:spacing w:line="250" w:lineRule="exact"/>
              <w:jc w:val="left"/>
              <w:rPr>
                <w:rFonts w:ascii="宋体"/>
                <w:b/>
                <w:bCs/>
                <w:sz w:val="24"/>
              </w:rPr>
            </w:pPr>
            <w:r>
              <w:rPr>
                <w:rFonts w:hint="eastAsia" w:ascii="宋体" w:hAnsi="宋体" w:cs="宋体"/>
              </w:rPr>
              <w:t>·锅炉房工艺设计</w:t>
            </w:r>
          </w:p>
          <w:p>
            <w:pPr>
              <w:adjustRightInd w:val="0"/>
              <w:snapToGrid w:val="0"/>
              <w:spacing w:line="250" w:lineRule="exact"/>
              <w:jc w:val="left"/>
              <w:rPr>
                <w:rFonts w:ascii="宋体" w:hAnsi="宋体" w:cs="宋体"/>
              </w:rPr>
            </w:pPr>
            <w:r>
              <w:rPr>
                <w:rFonts w:hint="eastAsia" w:ascii="宋体" w:hAnsi="宋体" w:cs="宋体"/>
              </w:rPr>
              <w:t>·锅炉安装工程预结算</w:t>
            </w:r>
          </w:p>
          <w:p>
            <w:pPr>
              <w:adjustRightInd w:val="0"/>
              <w:snapToGrid w:val="0"/>
              <w:spacing w:line="250" w:lineRule="exact"/>
              <w:jc w:val="left"/>
              <w:rPr>
                <w:rFonts w:ascii="宋体"/>
                <w:b/>
                <w:bCs/>
                <w:sz w:val="24"/>
              </w:rPr>
            </w:pPr>
            <w:r>
              <w:rPr>
                <w:rFonts w:hint="eastAsia" w:ascii="宋体" w:hAnsi="宋体" w:cs="宋体"/>
              </w:rPr>
              <w:t>·热电厂设备构成、工作原理</w:t>
            </w:r>
          </w:p>
        </w:tc>
        <w:tc>
          <w:tcPr>
            <w:tcW w:w="4846" w:type="dxa"/>
            <w:gridSpan w:val="2"/>
            <w:tcBorders>
              <w:right w:val="single" w:color="auto" w:sz="8" w:space="0"/>
            </w:tcBorders>
          </w:tcPr>
          <w:p>
            <w:pPr>
              <w:adjustRightInd w:val="0"/>
              <w:snapToGrid w:val="0"/>
              <w:spacing w:line="250" w:lineRule="exact"/>
              <w:rPr>
                <w:rFonts w:ascii="宋体"/>
                <w:b/>
                <w:bCs/>
              </w:rPr>
            </w:pPr>
            <w:r>
              <w:rPr>
                <w:rFonts w:hint="eastAsia" w:ascii="宋体" w:hAnsi="宋体" w:cs="宋体"/>
                <w:b/>
                <w:bCs/>
              </w:rPr>
              <w:t>方法：</w:t>
            </w:r>
          </w:p>
          <w:p>
            <w:pPr>
              <w:adjustRightInd w:val="0"/>
              <w:snapToGrid w:val="0"/>
              <w:spacing w:line="250" w:lineRule="exact"/>
              <w:rPr>
                <w:rFonts w:ascii="宋体"/>
              </w:rPr>
            </w:pPr>
            <w:r>
              <w:rPr>
                <w:rFonts w:hint="eastAsia" w:ascii="宋体" w:hAnsi="宋体" w:cs="宋体"/>
              </w:rPr>
              <w:t>·讲述法</w:t>
            </w:r>
          </w:p>
          <w:p>
            <w:pPr>
              <w:adjustRightInd w:val="0"/>
              <w:snapToGrid w:val="0"/>
              <w:spacing w:line="250" w:lineRule="exact"/>
              <w:rPr>
                <w:rFonts w:ascii="宋体"/>
              </w:rPr>
            </w:pPr>
            <w:r>
              <w:rPr>
                <w:rFonts w:hint="eastAsia" w:ascii="宋体" w:hAnsi="宋体" w:cs="宋体"/>
              </w:rPr>
              <w:t>·案例教学</w:t>
            </w:r>
          </w:p>
          <w:p>
            <w:pPr>
              <w:adjustRightInd w:val="0"/>
              <w:snapToGrid w:val="0"/>
              <w:spacing w:line="250" w:lineRule="exact"/>
              <w:rPr>
                <w:rFonts w:ascii="宋体"/>
              </w:rPr>
            </w:pPr>
            <w:r>
              <w:rPr>
                <w:rFonts w:hint="eastAsia" w:ascii="宋体" w:hAnsi="宋体" w:cs="宋体"/>
              </w:rPr>
              <w:t>·项目教学法</w:t>
            </w:r>
          </w:p>
          <w:p>
            <w:pPr>
              <w:adjustRightInd w:val="0"/>
              <w:snapToGrid w:val="0"/>
              <w:spacing w:line="250" w:lineRule="exact"/>
              <w:rPr>
                <w:rFonts w:ascii="宋体"/>
                <w:sz w:val="24"/>
              </w:rPr>
            </w:pPr>
          </w:p>
          <w:p>
            <w:pPr>
              <w:adjustRightInd w:val="0"/>
              <w:snapToGrid w:val="0"/>
              <w:spacing w:line="25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8" w:type="dxa"/>
            <w:gridSpan w:val="2"/>
            <w:tcBorders>
              <w:left w:val="single" w:color="auto" w:sz="8" w:space="0"/>
              <w:bottom w:val="single" w:color="auto" w:sz="8" w:space="0"/>
            </w:tcBorders>
          </w:tcPr>
          <w:p>
            <w:pPr>
              <w:adjustRightInd w:val="0"/>
              <w:snapToGrid w:val="0"/>
              <w:spacing w:line="250" w:lineRule="exact"/>
              <w:rPr>
                <w:rFonts w:ascii="宋体"/>
                <w:b/>
                <w:bCs/>
              </w:rPr>
            </w:pPr>
            <w:r>
              <w:rPr>
                <w:rFonts w:hint="eastAsia" w:ascii="宋体" w:hAnsi="宋体" w:cs="宋体"/>
                <w:b/>
                <w:bCs/>
              </w:rPr>
              <w:t>教学媒体：</w:t>
            </w:r>
          </w:p>
          <w:p>
            <w:pPr>
              <w:adjustRightInd w:val="0"/>
              <w:snapToGrid w:val="0"/>
              <w:spacing w:line="250" w:lineRule="exact"/>
              <w:rPr>
                <w:rFonts w:ascii="宋体"/>
              </w:rPr>
            </w:pPr>
            <w:r>
              <w:rPr>
                <w:rFonts w:hint="eastAsia" w:ascii="宋体" w:hAnsi="宋体" w:cs="宋体"/>
              </w:rPr>
              <w:t>·录像</w:t>
            </w:r>
          </w:p>
          <w:p>
            <w:pPr>
              <w:adjustRightInd w:val="0"/>
              <w:snapToGrid w:val="0"/>
              <w:spacing w:line="250" w:lineRule="exact"/>
              <w:rPr>
                <w:rFonts w:ascii="宋体"/>
              </w:rPr>
            </w:pPr>
            <w:r>
              <w:rPr>
                <w:rFonts w:hint="eastAsia" w:ascii="宋体" w:hAnsi="宋体" w:cs="宋体"/>
              </w:rPr>
              <w:t>·施工图纸</w:t>
            </w:r>
          </w:p>
          <w:p>
            <w:pPr>
              <w:adjustRightInd w:val="0"/>
              <w:snapToGrid w:val="0"/>
              <w:spacing w:line="250" w:lineRule="exact"/>
              <w:rPr>
                <w:rFonts w:ascii="宋体"/>
              </w:rPr>
            </w:pPr>
            <w:r>
              <w:rPr>
                <w:rFonts w:hint="eastAsia" w:ascii="宋体" w:hAnsi="宋体" w:cs="宋体"/>
              </w:rPr>
              <w:t>·标准图</w:t>
            </w:r>
          </w:p>
          <w:p>
            <w:pPr>
              <w:adjustRightInd w:val="0"/>
              <w:snapToGrid w:val="0"/>
              <w:spacing w:line="250" w:lineRule="exact"/>
              <w:rPr>
                <w:rFonts w:ascii="宋体"/>
              </w:rPr>
            </w:pPr>
            <w:r>
              <w:rPr>
                <w:rFonts w:hint="eastAsia" w:ascii="宋体" w:hAnsi="宋体" w:cs="宋体"/>
              </w:rPr>
              <w:t>·教学课件</w:t>
            </w:r>
          </w:p>
          <w:p>
            <w:pPr>
              <w:adjustRightInd w:val="0"/>
              <w:snapToGrid w:val="0"/>
              <w:spacing w:line="250" w:lineRule="exact"/>
              <w:rPr>
                <w:rFonts w:ascii="宋体"/>
              </w:rPr>
            </w:pPr>
            <w:r>
              <w:rPr>
                <w:rFonts w:hint="eastAsia" w:ascii="宋体" w:hAnsi="宋体" w:cs="宋体"/>
              </w:rPr>
              <w:t>·施工手册</w:t>
            </w:r>
          </w:p>
          <w:p>
            <w:pPr>
              <w:adjustRightInd w:val="0"/>
              <w:snapToGrid w:val="0"/>
              <w:spacing w:line="250" w:lineRule="exact"/>
              <w:rPr>
                <w:rFonts w:ascii="宋体"/>
              </w:rPr>
            </w:pPr>
            <w:r>
              <w:rPr>
                <w:rFonts w:hint="eastAsia" w:ascii="宋体" w:hAnsi="宋体" w:cs="宋体"/>
              </w:rPr>
              <w:t>·施工验收规范</w:t>
            </w:r>
          </w:p>
          <w:p>
            <w:pPr>
              <w:adjustRightInd w:val="0"/>
              <w:snapToGrid w:val="0"/>
              <w:spacing w:line="250" w:lineRule="exact"/>
              <w:rPr>
                <w:rFonts w:ascii="宋体"/>
              </w:rPr>
            </w:pPr>
            <w:r>
              <w:rPr>
                <w:rFonts w:hint="eastAsia" w:ascii="宋体" w:hAnsi="宋体" w:cs="宋体"/>
              </w:rPr>
              <w:t>·工作页</w:t>
            </w:r>
          </w:p>
        </w:tc>
        <w:tc>
          <w:tcPr>
            <w:tcW w:w="4270" w:type="dxa"/>
            <w:gridSpan w:val="2"/>
            <w:tcBorders>
              <w:bottom w:val="single" w:color="auto" w:sz="8" w:space="0"/>
            </w:tcBorders>
          </w:tcPr>
          <w:p>
            <w:pPr>
              <w:adjustRightInd w:val="0"/>
              <w:snapToGrid w:val="0"/>
              <w:spacing w:line="250" w:lineRule="exact"/>
              <w:rPr>
                <w:rFonts w:ascii="宋体"/>
                <w:b/>
                <w:bCs/>
              </w:rPr>
            </w:pPr>
            <w:r>
              <w:rPr>
                <w:rFonts w:hint="eastAsia" w:ascii="宋体" w:hAnsi="宋体" w:cs="宋体"/>
                <w:b/>
                <w:bCs/>
              </w:rPr>
              <w:t>学生要求：</w:t>
            </w:r>
          </w:p>
          <w:p>
            <w:pPr>
              <w:adjustRightInd w:val="0"/>
              <w:snapToGrid w:val="0"/>
              <w:spacing w:line="250" w:lineRule="exact"/>
              <w:rPr>
                <w:rFonts w:ascii="宋体"/>
              </w:rPr>
            </w:pPr>
            <w:r>
              <w:rPr>
                <w:rFonts w:hint="eastAsia" w:ascii="宋体" w:hAnsi="宋体" w:cs="宋体"/>
              </w:rPr>
              <w:t>·能够识图、识别材料与附件</w:t>
            </w:r>
          </w:p>
          <w:p>
            <w:pPr>
              <w:adjustRightInd w:val="0"/>
              <w:snapToGrid w:val="0"/>
              <w:spacing w:line="250" w:lineRule="exact"/>
              <w:rPr>
                <w:rFonts w:ascii="宋体"/>
              </w:rPr>
            </w:pPr>
            <w:r>
              <w:rPr>
                <w:rFonts w:hint="eastAsia" w:ascii="宋体" w:hAnsi="宋体" w:cs="宋体"/>
              </w:rPr>
              <w:t>·良好的劳动态度</w:t>
            </w:r>
          </w:p>
          <w:p>
            <w:pPr>
              <w:adjustRightInd w:val="0"/>
              <w:snapToGrid w:val="0"/>
              <w:spacing w:line="250" w:lineRule="exact"/>
              <w:rPr>
                <w:rFonts w:ascii="宋体"/>
              </w:rPr>
            </w:pPr>
            <w:r>
              <w:rPr>
                <w:rFonts w:hint="eastAsia" w:ascii="宋体" w:hAnsi="宋体" w:cs="宋体"/>
              </w:rPr>
              <w:t>·团队协作能力</w:t>
            </w:r>
          </w:p>
          <w:p>
            <w:pPr>
              <w:adjustRightInd w:val="0"/>
              <w:snapToGrid w:val="0"/>
              <w:spacing w:line="250" w:lineRule="exact"/>
              <w:rPr>
                <w:rFonts w:ascii="宋体"/>
              </w:rPr>
            </w:pPr>
            <w:r>
              <w:rPr>
                <w:rFonts w:hint="eastAsia" w:ascii="宋体" w:hAnsi="宋体" w:cs="宋体"/>
              </w:rPr>
              <w:t>·解决实际问题的方法能力</w:t>
            </w:r>
          </w:p>
          <w:p>
            <w:pPr>
              <w:adjustRightInd w:val="0"/>
              <w:snapToGrid w:val="0"/>
              <w:spacing w:line="250" w:lineRule="exact"/>
              <w:rPr>
                <w:rFonts w:ascii="宋体"/>
              </w:rPr>
            </w:pPr>
            <w:r>
              <w:rPr>
                <w:rFonts w:hint="eastAsia" w:ascii="宋体" w:hAnsi="宋体" w:cs="宋体"/>
              </w:rPr>
              <w:t>·能够进行设备选择</w:t>
            </w:r>
          </w:p>
          <w:p>
            <w:pPr>
              <w:adjustRightInd w:val="0"/>
              <w:snapToGrid w:val="0"/>
              <w:spacing w:line="250" w:lineRule="exact"/>
              <w:rPr>
                <w:rFonts w:ascii="宋体"/>
              </w:rPr>
            </w:pPr>
            <w:r>
              <w:rPr>
                <w:rFonts w:hint="eastAsia" w:ascii="宋体" w:hAnsi="宋体" w:cs="宋体"/>
              </w:rPr>
              <w:t>·识别材料与附件</w:t>
            </w:r>
          </w:p>
          <w:p>
            <w:pPr>
              <w:adjustRightInd w:val="0"/>
              <w:snapToGrid w:val="0"/>
              <w:spacing w:line="250" w:lineRule="exact"/>
              <w:rPr>
                <w:rFonts w:ascii="宋体"/>
              </w:rPr>
            </w:pPr>
            <w:r>
              <w:rPr>
                <w:rFonts w:hint="eastAsia" w:ascii="宋体" w:hAnsi="宋体" w:cs="宋体"/>
              </w:rPr>
              <w:t>·锅炉运行的知识</w:t>
            </w:r>
          </w:p>
          <w:p>
            <w:pPr>
              <w:adjustRightInd w:val="0"/>
              <w:snapToGrid w:val="0"/>
              <w:spacing w:line="250" w:lineRule="exact"/>
              <w:rPr>
                <w:rFonts w:ascii="宋体"/>
              </w:rPr>
            </w:pPr>
            <w:r>
              <w:rPr>
                <w:rFonts w:hint="eastAsia" w:ascii="宋体" w:hAnsi="宋体" w:cs="宋体"/>
              </w:rPr>
              <w:t>·锅炉房设计的基本知识锅炉房预（结）算的基本知识</w:t>
            </w:r>
          </w:p>
          <w:p>
            <w:pPr>
              <w:adjustRightInd w:val="0"/>
              <w:snapToGrid w:val="0"/>
              <w:spacing w:line="250" w:lineRule="exact"/>
              <w:rPr>
                <w:rFonts w:ascii="宋体"/>
              </w:rPr>
            </w:pPr>
            <w:r>
              <w:rPr>
                <w:rFonts w:hint="eastAsia" w:ascii="宋体" w:hAnsi="宋体" w:cs="宋体"/>
              </w:rPr>
              <w:t>·认真仔细的工作态度</w:t>
            </w:r>
          </w:p>
        </w:tc>
        <w:tc>
          <w:tcPr>
            <w:tcW w:w="3033"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p>
            <w:pPr>
              <w:adjustRightInd w:val="0"/>
              <w:snapToGrid w:val="0"/>
              <w:rPr>
                <w:rFonts w:ascii="宋体"/>
              </w:rPr>
            </w:pP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《通风工程施工》课程描述</w:t>
      </w:r>
      <w:bookmarkEnd w:id="45"/>
      <w:bookmarkEnd w:id="46"/>
      <w:bookmarkEnd w:id="47"/>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1095"/>
        <w:gridCol w:w="1872"/>
        <w:gridCol w:w="1206"/>
        <w:gridCol w:w="170"/>
        <w:gridCol w:w="2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982"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343" w:type="dxa"/>
            <w:gridSpan w:val="4"/>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通风工程施工</w:t>
            </w:r>
          </w:p>
        </w:tc>
        <w:tc>
          <w:tcPr>
            <w:tcW w:w="2906" w:type="dxa"/>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96学时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4" w:space="0"/>
              <w:right w:val="single" w:color="auto" w:sz="8" w:space="0"/>
            </w:tcBorders>
          </w:tcPr>
          <w:p>
            <w:pPr>
              <w:rPr>
                <w:rFonts w:ascii="宋体"/>
                <w:b/>
                <w:bCs/>
              </w:rPr>
            </w:pPr>
            <w:r>
              <w:rPr>
                <w:rFonts w:hint="eastAsia" w:ascii="宋体" w:hAnsi="宋体" w:cs="宋体"/>
                <w:b/>
                <w:bCs/>
              </w:rPr>
              <w:t>课程目标：</w:t>
            </w:r>
            <w:r>
              <w:rPr>
                <w:rFonts w:ascii="宋体" w:hAnsi="宋体" w:cs="宋体"/>
                <w:b/>
                <w:bCs/>
              </w:rPr>
              <w:t xml:space="preserve"> </w:t>
            </w:r>
          </w:p>
          <w:p>
            <w:pPr>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·了解集中通风系统的形式</w:t>
            </w:r>
          </w:p>
          <w:p>
            <w:pPr>
              <w:adjustRightInd w:val="0"/>
              <w:snapToGrid w:val="0"/>
              <w:rPr>
                <w:rFonts w:ascii="宋体"/>
              </w:rPr>
            </w:pPr>
            <w:r>
              <w:rPr>
                <w:rFonts w:hint="eastAsia" w:ascii="宋体" w:hAnsi="宋体" w:cs="宋体"/>
              </w:rPr>
              <w:t>·掌握通风系统的布置与敷设、设计计算方法及运行调节的基本知识</w:t>
            </w:r>
          </w:p>
          <w:p>
            <w:pPr>
              <w:adjustRightInd w:val="0"/>
              <w:snapToGrid w:val="0"/>
              <w:rPr>
                <w:rFonts w:ascii="宋体"/>
              </w:rPr>
            </w:pPr>
            <w:r>
              <w:rPr>
                <w:rFonts w:hint="eastAsia" w:ascii="宋体" w:hAnsi="宋体" w:cs="宋体"/>
              </w:rPr>
              <w:t>·理解风管路制作安装的常用方法和施工工艺，质量检验和工程验收标准</w:t>
            </w:r>
          </w:p>
          <w:p>
            <w:pPr>
              <w:adjustRightInd w:val="0"/>
              <w:snapToGrid w:val="0"/>
              <w:rPr>
                <w:rFonts w:ascii="宋体"/>
              </w:rPr>
            </w:pPr>
            <w:r>
              <w:rPr>
                <w:rFonts w:hint="eastAsia" w:ascii="宋体" w:hAnsi="宋体" w:cs="宋体"/>
              </w:rPr>
              <w:t>·掌握通风工程概预算的编制原理和方法</w:t>
            </w:r>
          </w:p>
          <w:p>
            <w:pPr>
              <w:rPr>
                <w:rFonts w:ascii="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·具有施工方案实施能力、施工技术管理能力</w:t>
            </w:r>
          </w:p>
          <w:p>
            <w:pPr>
              <w:adjustRightInd w:val="0"/>
              <w:snapToGrid w:val="0"/>
              <w:rPr>
                <w:rFonts w:ascii="宋体"/>
              </w:rPr>
            </w:pPr>
            <w:r>
              <w:rPr>
                <w:rFonts w:hint="eastAsia" w:ascii="宋体" w:hAnsi="宋体" w:cs="宋体"/>
              </w:rPr>
              <w:t>·具有工程质量检验能力、工程验收能力</w:t>
            </w:r>
          </w:p>
          <w:p>
            <w:pPr>
              <w:adjustRightInd w:val="0"/>
              <w:snapToGrid w:val="0"/>
              <w:rPr>
                <w:rFonts w:ascii="宋体" w:hAnsi="宋体" w:cs="宋体"/>
              </w:rPr>
            </w:pPr>
            <w:r>
              <w:rPr>
                <w:rFonts w:hint="eastAsia" w:ascii="宋体" w:hAnsi="宋体" w:cs="宋体"/>
              </w:rPr>
              <w:t>·具有从事通风工程设计的初步能力</w:t>
            </w:r>
            <w:r>
              <w:rPr>
                <w:rFonts w:ascii="宋体" w:hAnsi="宋体" w:cs="宋体"/>
              </w:rPr>
              <w:t xml:space="preserve"> </w:t>
            </w:r>
          </w:p>
          <w:p>
            <w:pPr>
              <w:adjustRightInd w:val="0"/>
              <w:snapToGrid w:val="0"/>
              <w:rPr>
                <w:rFonts w:ascii="宋体"/>
              </w:rPr>
            </w:pPr>
            <w:r>
              <w:rPr>
                <w:rFonts w:hint="eastAsia" w:ascii="宋体" w:hAnsi="宋体" w:cs="宋体"/>
              </w:rPr>
              <w:t>·具有从事通风系统试运行调节和运行维护管理工作的基本能力</w:t>
            </w:r>
          </w:p>
          <w:p>
            <w:pPr>
              <w:adjustRightInd w:val="0"/>
              <w:snapToGrid w:val="0"/>
              <w:rPr>
                <w:rFonts w:ascii="宋体"/>
              </w:rPr>
            </w:pPr>
            <w:r>
              <w:rPr>
                <w:rFonts w:hint="eastAsia" w:ascii="宋体" w:hAnsi="宋体" w:cs="宋体"/>
              </w:rPr>
              <w:t>·具备编制通风工程预</w:t>
            </w:r>
            <w:r>
              <w:rPr>
                <w:rFonts w:ascii="宋体" w:hAnsi="宋体" w:cs="宋体"/>
              </w:rPr>
              <w:t>(</w:t>
            </w:r>
            <w:r>
              <w:rPr>
                <w:rFonts w:hint="eastAsia" w:ascii="宋体" w:hAnsi="宋体" w:cs="宋体"/>
              </w:rPr>
              <w:t>结</w:t>
            </w:r>
            <w:r>
              <w:rPr>
                <w:rFonts w:ascii="宋体" w:hAnsi="宋体" w:cs="宋体"/>
              </w:rPr>
              <w:t>)</w:t>
            </w:r>
            <w:r>
              <w:rPr>
                <w:rFonts w:hint="eastAsia" w:ascii="宋体" w:hAnsi="宋体" w:cs="宋体"/>
              </w:rPr>
              <w:t>算、清单计价的能力</w:t>
            </w:r>
          </w:p>
          <w:p>
            <w:pPr>
              <w:adjustRightInd w:val="0"/>
              <w:snapToGrid w:val="0"/>
              <w:rPr>
                <w:rFonts w:ascii="宋体"/>
              </w:rPr>
            </w:pPr>
            <w:r>
              <w:rPr>
                <w:rFonts w:hint="eastAsia" w:ascii="宋体" w:hAnsi="宋体" w:cs="宋体"/>
              </w:rPr>
              <w:t>·具有适应工作需要的专业岗位能力，信息收集能力</w:t>
            </w:r>
          </w:p>
          <w:p>
            <w:pPr>
              <w:adjustRightInd w:val="0"/>
              <w:snapToGrid w:val="0"/>
              <w:rPr>
                <w:rFonts w:ascii="宋体"/>
              </w:rPr>
            </w:pPr>
            <w:r>
              <w:rPr>
                <w:rFonts w:hint="eastAsia" w:ascii="宋体" w:hAnsi="宋体" w:cs="宋体"/>
              </w:rPr>
              <w:t>·对工作发展的预判能力，对工作实施的控制和协调能力</w:t>
            </w:r>
          </w:p>
          <w:p>
            <w:pPr>
              <w:adjustRightInd w:val="0"/>
              <w:snapToGrid w:val="0"/>
              <w:rPr>
                <w:rFonts w:ascii="宋体"/>
              </w:rPr>
            </w:pPr>
            <w:r>
              <w:rPr>
                <w:rFonts w:hint="eastAsia" w:ascii="宋体" w:hAnsi="宋体" w:cs="宋体"/>
              </w:rPr>
              <w:t>·具有诚实、守信、善于沟通和合作的专业素养</w:t>
            </w:r>
          </w:p>
          <w:p>
            <w:pPr>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·具有分析问题、解决问题的能力</w:t>
            </w:r>
          </w:p>
          <w:p>
            <w:pPr>
              <w:adjustRightInd w:val="0"/>
              <w:snapToGrid w:val="0"/>
              <w:rPr>
                <w:rFonts w:ascii="宋体"/>
              </w:rPr>
            </w:pPr>
            <w:r>
              <w:rPr>
                <w:rFonts w:hint="eastAsia" w:ascii="宋体" w:hAnsi="宋体" w:cs="宋体"/>
              </w:rPr>
              <w:t>·具有自信、自强的人生观</w:t>
            </w:r>
          </w:p>
          <w:p>
            <w:pPr>
              <w:adjustRightInd w:val="0"/>
              <w:snapToGrid w:val="0"/>
              <w:rPr>
                <w:rFonts w:ascii="宋体"/>
              </w:rPr>
            </w:pPr>
            <w:r>
              <w:rPr>
                <w:rFonts w:hint="eastAsia" w:ascii="宋体" w:hAnsi="宋体" w:cs="宋体"/>
              </w:rPr>
              <w:t>·具有良好的职业操守和责任心，严谨务实的工作作风，实事求是、积极主动的工作态度</w:t>
            </w:r>
          </w:p>
          <w:p>
            <w:pPr>
              <w:adjustRightInd w:val="0"/>
              <w:snapToGrid w:val="0"/>
              <w:rPr>
                <w:rFonts w:ascii="宋体"/>
              </w:rPr>
            </w:pPr>
            <w:r>
              <w:rPr>
                <w:rFonts w:hint="eastAsia" w:ascii="宋体" w:hAnsi="宋体" w:cs="宋体"/>
              </w:rPr>
              <w:t>·具有爱岗敬业、团结协作的精神，改革创新的进取精神</w:t>
            </w:r>
          </w:p>
          <w:p>
            <w:pPr>
              <w:adjustRightInd w:val="0"/>
              <w:snapToGrid w:val="0"/>
              <w:rPr>
                <w:rFonts w:ascii="宋体"/>
              </w:rPr>
            </w:pPr>
            <w:r>
              <w:rPr>
                <w:rFonts w:hint="eastAsia" w:ascii="宋体" w:hAnsi="宋体" w:cs="宋体"/>
              </w:rPr>
              <w:t>·具有团队管理、有效与人沟通、组织、协调能力</w:t>
            </w:r>
          </w:p>
          <w:p>
            <w:pPr>
              <w:adjustRightInd w:val="0"/>
              <w:snapToGrid w:val="0"/>
              <w:rPr>
                <w:rFonts w:ascii="宋体"/>
              </w:rPr>
            </w:pPr>
            <w:r>
              <w:rPr>
                <w:rFonts w:hint="eastAsia" w:ascii="宋体" w:hAnsi="宋体" w:cs="宋体"/>
              </w:rPr>
              <w:t>·具有自我学习、持续发展和自我调控能力</w:t>
            </w:r>
          </w:p>
          <w:p>
            <w:pPr>
              <w:adjustRightInd w:val="0"/>
              <w:snapToGrid w:val="0"/>
              <w:rPr>
                <w:rFonts w:ascii="宋体"/>
              </w:rPr>
            </w:pPr>
            <w:r>
              <w:rPr>
                <w:rFonts w:hint="eastAsia" w:ascii="宋体" w:hAnsi="宋体" w:cs="宋体"/>
              </w:rPr>
              <w:t>·具有安全意识，能够进行有效的安全管理工作</w:t>
            </w:r>
          </w:p>
          <w:p>
            <w:pPr>
              <w:adjustRightInd w:val="0"/>
              <w:snapToGrid w:val="0"/>
              <w:rPr>
                <w:rFonts w:ascii="宋体"/>
                <w:sz w:val="24"/>
              </w:rPr>
            </w:pPr>
            <w:r>
              <w:rPr>
                <w:rFonts w:hint="eastAsia" w:ascii="宋体" w:hAnsi="宋体" w:cs="宋体"/>
              </w:rPr>
              <w:t>·具有做事有计划、有总结的工作方法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49" w:type="dxa"/>
            <w:gridSpan w:val="3"/>
            <w:tcBorders>
              <w:left w:val="single" w:color="auto" w:sz="8" w:space="0"/>
              <w:bottom w:val="single" w:color="auto" w:sz="8" w:space="0"/>
            </w:tcBorders>
          </w:tcPr>
          <w:p>
            <w:pPr>
              <w:rPr>
                <w:rFonts w:ascii="宋体"/>
                <w:b/>
                <w:bCs/>
              </w:rPr>
            </w:pPr>
            <w:r>
              <w:rPr>
                <w:rFonts w:hint="eastAsia" w:ascii="宋体" w:hAnsi="宋体" w:cs="宋体"/>
                <w:b/>
                <w:bCs/>
              </w:rPr>
              <w:t>内容：</w:t>
            </w:r>
            <w:r>
              <w:rPr>
                <w:rFonts w:ascii="宋体" w:hAnsi="宋体" w:cs="宋体"/>
                <w:b/>
                <w:bCs/>
              </w:rPr>
              <w:t xml:space="preserve"> </w:t>
            </w:r>
          </w:p>
          <w:p>
            <w:pPr>
              <w:jc w:val="left"/>
              <w:rPr>
                <w:rFonts w:ascii="宋体" w:hAnsi="宋体" w:cs="宋体"/>
              </w:rPr>
            </w:pPr>
            <w:r>
              <w:rPr>
                <w:rFonts w:hint="eastAsia" w:ascii="宋体" w:hAnsi="宋体" w:cs="宋体"/>
              </w:rPr>
              <w:t>·通风系统的分类与系统组成</w:t>
            </w:r>
          </w:p>
          <w:p>
            <w:pPr>
              <w:jc w:val="left"/>
              <w:rPr>
                <w:rFonts w:ascii="宋体"/>
                <w:sz w:val="24"/>
              </w:rPr>
            </w:pPr>
            <w:r>
              <w:rPr>
                <w:rFonts w:hint="eastAsia" w:ascii="宋体" w:hAnsi="宋体" w:cs="宋体"/>
              </w:rPr>
              <w:t>·通风系统施工图的识读</w:t>
            </w:r>
          </w:p>
          <w:p>
            <w:pPr>
              <w:jc w:val="left"/>
              <w:rPr>
                <w:rFonts w:ascii="宋体"/>
                <w:sz w:val="24"/>
              </w:rPr>
            </w:pPr>
            <w:r>
              <w:rPr>
                <w:rFonts w:hint="eastAsia" w:ascii="宋体" w:hAnsi="宋体" w:cs="宋体"/>
              </w:rPr>
              <w:t>·自然通风系统</w:t>
            </w:r>
          </w:p>
          <w:p>
            <w:pPr>
              <w:jc w:val="left"/>
              <w:rPr>
                <w:rFonts w:ascii="宋体"/>
                <w:sz w:val="24"/>
              </w:rPr>
            </w:pPr>
            <w:r>
              <w:rPr>
                <w:rFonts w:hint="eastAsia" w:ascii="宋体" w:hAnsi="宋体" w:cs="宋体"/>
              </w:rPr>
              <w:t>·局部通风系统</w:t>
            </w:r>
          </w:p>
          <w:p>
            <w:pPr>
              <w:jc w:val="left"/>
              <w:rPr>
                <w:rFonts w:ascii="宋体"/>
                <w:sz w:val="24"/>
              </w:rPr>
            </w:pPr>
            <w:r>
              <w:rPr>
                <w:rFonts w:hint="eastAsia" w:ascii="宋体" w:hAnsi="宋体" w:cs="宋体"/>
              </w:rPr>
              <w:t>·全面通风系统</w:t>
            </w:r>
          </w:p>
          <w:p>
            <w:pPr>
              <w:jc w:val="left"/>
              <w:rPr>
                <w:rFonts w:ascii="宋体"/>
                <w:sz w:val="24"/>
              </w:rPr>
            </w:pPr>
            <w:r>
              <w:rPr>
                <w:rFonts w:hint="eastAsia" w:ascii="宋体" w:hAnsi="宋体" w:cs="宋体"/>
              </w:rPr>
              <w:t>·建筑防排烟系统</w:t>
            </w:r>
          </w:p>
          <w:p>
            <w:pPr>
              <w:jc w:val="left"/>
              <w:rPr>
                <w:rFonts w:ascii="宋体"/>
                <w:sz w:val="24"/>
              </w:rPr>
            </w:pPr>
            <w:r>
              <w:rPr>
                <w:rFonts w:hint="eastAsia" w:ascii="宋体" w:hAnsi="宋体" w:cs="宋体"/>
              </w:rPr>
              <w:t>·风管道的布置原则、设计计算</w:t>
            </w:r>
          </w:p>
          <w:p>
            <w:pPr>
              <w:jc w:val="left"/>
              <w:rPr>
                <w:rFonts w:ascii="宋体"/>
              </w:rPr>
            </w:pPr>
            <w:r>
              <w:rPr>
                <w:rFonts w:hint="eastAsia" w:ascii="宋体" w:hAnsi="宋体" w:cs="宋体"/>
              </w:rPr>
              <w:t>·风机等设备的选型计算</w:t>
            </w:r>
          </w:p>
          <w:p>
            <w:pPr>
              <w:jc w:val="left"/>
              <w:rPr>
                <w:rFonts w:ascii="宋体" w:hAnsi="宋体" w:cs="宋体"/>
              </w:rPr>
            </w:pPr>
            <w:r>
              <w:rPr>
                <w:rFonts w:hint="eastAsia" w:ascii="宋体" w:hAnsi="宋体" w:cs="宋体"/>
              </w:rPr>
              <w:t>·通风系统施工图的绘制</w:t>
            </w:r>
          </w:p>
          <w:p>
            <w:pPr>
              <w:jc w:val="left"/>
              <w:rPr>
                <w:rFonts w:ascii="宋体" w:hAnsi="宋体" w:cs="宋体"/>
              </w:rPr>
            </w:pPr>
            <w:r>
              <w:rPr>
                <w:rFonts w:hint="eastAsia" w:ascii="宋体" w:hAnsi="宋体" w:cs="宋体"/>
              </w:rPr>
              <w:t>·通风系统运行调节与维护管理</w:t>
            </w:r>
          </w:p>
          <w:p>
            <w:pPr>
              <w:jc w:val="left"/>
              <w:rPr>
                <w:rFonts w:ascii="宋体"/>
                <w:sz w:val="24"/>
              </w:rPr>
            </w:pPr>
            <w:r>
              <w:rPr>
                <w:rFonts w:hint="eastAsia" w:ascii="宋体" w:hAnsi="宋体" w:cs="宋体"/>
              </w:rPr>
              <w:t>·通风系统预算</w:t>
            </w:r>
          </w:p>
          <w:p>
            <w:pPr>
              <w:jc w:val="left"/>
              <w:rPr>
                <w:rFonts w:ascii="宋体"/>
              </w:rPr>
            </w:pPr>
            <w:r>
              <w:rPr>
                <w:rFonts w:hint="eastAsia" w:ascii="宋体" w:hAnsi="宋体" w:cs="宋体"/>
              </w:rPr>
              <w:t>·通风系统施工</w:t>
            </w:r>
          </w:p>
        </w:tc>
        <w:tc>
          <w:tcPr>
            <w:tcW w:w="4282" w:type="dxa"/>
            <w:gridSpan w:val="3"/>
            <w:tcBorders>
              <w:bottom w:val="single" w:color="auto" w:sz="8" w:space="0"/>
              <w:right w:val="single" w:color="auto" w:sz="8" w:space="0"/>
            </w:tcBorders>
          </w:tcPr>
          <w:p>
            <w:pPr>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·案例教学</w:t>
            </w:r>
          </w:p>
          <w:p>
            <w:pPr>
              <w:adjustRightInd w:val="0"/>
              <w:snapToGrid w:val="0"/>
              <w:rPr>
                <w:rFonts w:ascii="宋体"/>
              </w:rPr>
            </w:pPr>
            <w:r>
              <w:rPr>
                <w:rFonts w:hint="eastAsia" w:ascii="宋体" w:hAnsi="宋体" w:cs="宋体"/>
              </w:rPr>
              <w:t>·项目教学法</w:t>
            </w:r>
          </w:p>
          <w:p>
            <w:pPr>
              <w:adjustRightInd w:val="0"/>
              <w:snapToGrid w:val="0"/>
              <w:rPr>
                <w:rFonts w:ascii="宋体"/>
              </w:rPr>
            </w:pPr>
            <w:r>
              <w:rPr>
                <w:rFonts w:hint="eastAsia" w:ascii="宋体" w:hAnsi="宋体" w:cs="宋体"/>
              </w:rPr>
              <w:t>·头脑风暴法</w:t>
            </w:r>
          </w:p>
          <w:p>
            <w:pPr>
              <w:adjustRightInd w:val="0"/>
              <w:snapToGrid w:val="0"/>
              <w:rPr>
                <w:rFonts w:ascii="宋体"/>
              </w:rPr>
            </w:pPr>
            <w:r>
              <w:rPr>
                <w:rFonts w:hint="eastAsia" w:ascii="宋体" w:hAnsi="宋体" w:cs="宋体"/>
              </w:rPr>
              <w:t>·引导文法</w:t>
            </w:r>
          </w:p>
          <w:p>
            <w:pPr>
              <w:adjustRightInd w:val="0"/>
              <w:snapToGrid w:val="0"/>
              <w:spacing w:after="160"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8" w:hRule="atLeast"/>
        </w:trPr>
        <w:tc>
          <w:tcPr>
            <w:tcW w:w="3077" w:type="dxa"/>
            <w:gridSpan w:val="2"/>
            <w:tcBorders>
              <w:top w:val="single" w:color="auto" w:sz="8" w:space="0"/>
              <w:left w:val="single" w:color="auto" w:sz="8" w:space="0"/>
              <w:bottom w:val="single" w:color="auto" w:sz="8" w:space="0"/>
              <w:right w:val="single" w:color="auto" w:sz="4" w:space="0"/>
            </w:tcBorders>
          </w:tcPr>
          <w:p>
            <w:pPr>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·设计手册和设计规范</w:t>
            </w:r>
          </w:p>
          <w:p>
            <w:pPr>
              <w:adjustRightInd w:val="0"/>
              <w:snapToGrid w:val="0"/>
              <w:rPr>
                <w:rFonts w:ascii="宋体"/>
              </w:rPr>
            </w:pPr>
            <w:r>
              <w:rPr>
                <w:rFonts w:hint="eastAsia" w:ascii="宋体" w:hAnsi="宋体" w:cs="宋体"/>
              </w:rPr>
              <w:t>·录像·施工图纸</w:t>
            </w:r>
          </w:p>
          <w:p>
            <w:pPr>
              <w:adjustRightInd w:val="0"/>
              <w:snapToGrid w:val="0"/>
              <w:rPr>
                <w:rFonts w:ascii="宋体"/>
              </w:rPr>
            </w:pPr>
            <w:r>
              <w:rPr>
                <w:rFonts w:hint="eastAsia" w:ascii="宋体" w:hAnsi="宋体" w:cs="宋体"/>
              </w:rPr>
              <w:t>·教学课件</w:t>
            </w:r>
          </w:p>
          <w:p>
            <w:pPr>
              <w:adjustRightInd w:val="0"/>
              <w:snapToGrid w:val="0"/>
              <w:rPr>
                <w:rFonts w:ascii="宋体"/>
              </w:rPr>
            </w:pPr>
            <w:r>
              <w:rPr>
                <w:rFonts w:hint="eastAsia" w:ascii="宋体" w:hAnsi="宋体" w:cs="宋体"/>
              </w:rPr>
              <w:t>·标准图</w:t>
            </w:r>
          </w:p>
          <w:p>
            <w:pPr>
              <w:adjustRightInd w:val="0"/>
              <w:snapToGrid w:val="0"/>
              <w:rPr>
                <w:rFonts w:ascii="宋体"/>
              </w:rPr>
            </w:pPr>
            <w:r>
              <w:rPr>
                <w:rFonts w:hint="eastAsia" w:ascii="宋体" w:hAnsi="宋体" w:cs="宋体"/>
              </w:rPr>
              <w:t>·预算手册与取费标准</w:t>
            </w:r>
          </w:p>
          <w:p>
            <w:pPr>
              <w:adjustRightInd w:val="0"/>
              <w:snapToGrid w:val="0"/>
              <w:rPr>
                <w:rFonts w:ascii="宋体"/>
              </w:rPr>
            </w:pPr>
            <w:r>
              <w:rPr>
                <w:rFonts w:hint="eastAsia" w:ascii="宋体" w:hAnsi="宋体" w:cs="宋体"/>
              </w:rPr>
              <w:t>·施工验收规范</w:t>
            </w:r>
          </w:p>
          <w:p>
            <w:pPr>
              <w:adjustRightInd w:val="0"/>
              <w:snapToGrid w:val="0"/>
              <w:rPr>
                <w:rFonts w:ascii="宋体"/>
              </w:rPr>
            </w:pPr>
            <w:r>
              <w:rPr>
                <w:rFonts w:hint="eastAsia" w:ascii="宋体" w:hAnsi="宋体" w:cs="宋体"/>
              </w:rPr>
              <w:t>·工作页</w:t>
            </w:r>
          </w:p>
        </w:tc>
        <w:tc>
          <w:tcPr>
            <w:tcW w:w="3078" w:type="dxa"/>
            <w:gridSpan w:val="2"/>
            <w:tcBorders>
              <w:top w:val="single" w:color="auto" w:sz="8" w:space="0"/>
              <w:left w:val="single" w:color="auto" w:sz="4" w:space="0"/>
              <w:bottom w:val="single" w:color="auto" w:sz="8" w:space="0"/>
              <w:right w:val="single" w:color="auto" w:sz="4" w:space="0"/>
            </w:tcBorders>
          </w:tcPr>
          <w:p>
            <w:pPr>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·能够识读建筑图</w:t>
            </w:r>
          </w:p>
          <w:p>
            <w:pPr>
              <w:adjustRightInd w:val="0"/>
              <w:snapToGrid w:val="0"/>
              <w:rPr>
                <w:rFonts w:ascii="宋体"/>
              </w:rPr>
            </w:pPr>
            <w:r>
              <w:rPr>
                <w:rFonts w:hint="eastAsia" w:ascii="宋体" w:hAnsi="宋体" w:cs="宋体"/>
              </w:rPr>
              <w:t>·能够识读通风施工图</w:t>
            </w:r>
          </w:p>
          <w:p>
            <w:pPr>
              <w:adjustRightInd w:val="0"/>
              <w:snapToGrid w:val="0"/>
              <w:rPr>
                <w:rFonts w:ascii="宋体"/>
              </w:rPr>
            </w:pPr>
            <w:r>
              <w:rPr>
                <w:rFonts w:hint="eastAsia" w:ascii="宋体" w:hAnsi="宋体" w:cs="宋体"/>
              </w:rPr>
              <w:t>·识别材料与附件</w:t>
            </w:r>
          </w:p>
          <w:p>
            <w:pPr>
              <w:rPr>
                <w:rFonts w:ascii="宋体" w:hAnsi="宋体" w:cs="宋体"/>
                <w:b/>
                <w:bCs/>
              </w:rPr>
            </w:pPr>
            <w:r>
              <w:rPr>
                <w:rFonts w:hint="eastAsia" w:ascii="宋体" w:hAnsi="宋体" w:cs="宋体"/>
              </w:rPr>
              <w:t>·具有良好的学习和劳动态度</w:t>
            </w:r>
          </w:p>
        </w:tc>
        <w:tc>
          <w:tcPr>
            <w:tcW w:w="3076" w:type="dxa"/>
            <w:gridSpan w:val="2"/>
            <w:tcBorders>
              <w:top w:val="single" w:color="auto" w:sz="8" w:space="0"/>
              <w:left w:val="single" w:color="auto" w:sz="4" w:space="0"/>
              <w:bottom w:val="single" w:color="auto" w:sz="8" w:space="0"/>
              <w:right w:val="single" w:color="auto" w:sz="8" w:space="0"/>
            </w:tcBorders>
          </w:tcPr>
          <w:p>
            <w:pPr>
              <w:rPr>
                <w:rFonts w:ascii="宋体"/>
                <w:b/>
                <w:bCs/>
              </w:rPr>
            </w:pPr>
            <w:r>
              <w:rPr>
                <w:rFonts w:hint="eastAsia" w:ascii="宋体" w:hAnsi="宋体" w:cs="宋体"/>
                <w:b/>
                <w:bCs/>
              </w:rPr>
              <w:t>教师要求：</w:t>
            </w:r>
          </w:p>
          <w:p>
            <w:pPr>
              <w:rPr>
                <w:rFonts w:ascii="宋体" w:hAnsi="宋体" w:cs="宋体"/>
                <w:b/>
                <w:bCs/>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bookmarkStart w:id="48" w:name="_Toc239117673"/>
      <w:bookmarkStart w:id="49" w:name="_Toc240526335"/>
      <w:bookmarkStart w:id="50" w:name="_Toc240970033"/>
      <w:r>
        <w:rPr>
          <w:rFonts w:ascii="黑体" w:hAnsi="黑体" w:eastAsia="黑体"/>
          <w:kern w:val="0"/>
          <w:sz w:val="24"/>
        </w:rPr>
        <w:br w:type="page"/>
      </w:r>
      <w:r>
        <w:rPr>
          <w:rFonts w:hint="eastAsia" w:ascii="宋体" w:hAnsi="宋体"/>
          <w:b/>
          <w:sz w:val="24"/>
        </w:rPr>
        <w:t>《空调工程施工》课程描述</w:t>
      </w:r>
      <w:bookmarkEnd w:id="48"/>
      <w:bookmarkEnd w:id="49"/>
      <w:bookmarkEnd w:id="50"/>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611"/>
        <w:gridCol w:w="1597"/>
        <w:gridCol w:w="1106"/>
        <w:gridCol w:w="177"/>
        <w:gridCol w:w="2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985" w:type="dxa"/>
            <w:tcBorders>
              <w:top w:val="single" w:color="auto" w:sz="8" w:space="0"/>
              <w:left w:val="single" w:color="auto" w:sz="8" w:space="0"/>
              <w:bottom w:val="single" w:color="auto" w:sz="8" w:space="0"/>
            </w:tcBorders>
            <w:vAlign w:val="center"/>
          </w:tcPr>
          <w:p>
            <w:pPr>
              <w:snapToGrid w:val="0"/>
              <w:spacing w:line="264" w:lineRule="exact"/>
              <w:jc w:val="center"/>
              <w:rPr>
                <w:rFonts w:ascii="宋体"/>
              </w:rPr>
            </w:pPr>
            <w:r>
              <w:rPr>
                <w:rFonts w:hint="eastAsia" w:ascii="宋体" w:hAnsi="宋体" w:cs="宋体"/>
              </w:rPr>
              <w:t>课程名称</w:t>
            </w:r>
          </w:p>
        </w:tc>
        <w:tc>
          <w:tcPr>
            <w:tcW w:w="4314" w:type="dxa"/>
            <w:gridSpan w:val="3"/>
            <w:tcBorders>
              <w:top w:val="single" w:color="auto" w:sz="8" w:space="0"/>
              <w:bottom w:val="single" w:color="auto" w:sz="8" w:space="0"/>
            </w:tcBorders>
            <w:vAlign w:val="center"/>
          </w:tcPr>
          <w:p>
            <w:pPr>
              <w:snapToGrid w:val="0"/>
              <w:spacing w:line="264" w:lineRule="exact"/>
              <w:jc w:val="center"/>
              <w:rPr>
                <w:rFonts w:ascii="宋体"/>
              </w:rPr>
            </w:pPr>
            <w:r>
              <w:rPr>
                <w:rFonts w:hint="eastAsia" w:ascii="宋体" w:hAnsi="宋体" w:cs="宋体"/>
              </w:rPr>
              <w:t>空调工程施工</w:t>
            </w:r>
          </w:p>
        </w:tc>
        <w:tc>
          <w:tcPr>
            <w:tcW w:w="2932" w:type="dxa"/>
            <w:gridSpan w:val="2"/>
            <w:tcBorders>
              <w:top w:val="single" w:color="auto" w:sz="8" w:space="0"/>
              <w:bottom w:val="single" w:color="auto" w:sz="8" w:space="0"/>
              <w:right w:val="single" w:color="auto" w:sz="8" w:space="0"/>
            </w:tcBorders>
            <w:vAlign w:val="center"/>
          </w:tcPr>
          <w:p>
            <w:pPr>
              <w:snapToGrid w:val="0"/>
              <w:spacing w:line="264" w:lineRule="exact"/>
              <w:jc w:val="center"/>
              <w:rPr>
                <w:rFonts w:ascii="宋体"/>
              </w:rPr>
            </w:pPr>
            <w:r>
              <w:rPr>
                <w:rFonts w:hint="eastAsia" w:ascii="宋体" w:hAnsi="宋体" w:cs="宋体"/>
              </w:rPr>
              <w:t>教学时数</w:t>
            </w:r>
            <w:r>
              <w:rPr>
                <w:rFonts w:ascii="宋体" w:hAnsi="宋体" w:cs="宋体"/>
              </w:rPr>
              <w:t>:1</w:t>
            </w:r>
            <w:r>
              <w:rPr>
                <w:rFonts w:hint="eastAsia" w:ascii="宋体" w:hAnsi="宋体" w:cs="宋体"/>
              </w:rPr>
              <w:t>00学时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spacing w:line="264" w:lineRule="exact"/>
              <w:rPr>
                <w:rFonts w:ascii="宋体"/>
                <w:b/>
                <w:bCs/>
              </w:rPr>
            </w:pPr>
            <w:r>
              <w:rPr>
                <w:rFonts w:hint="eastAsia" w:ascii="宋体" w:hAnsi="宋体" w:cs="宋体"/>
                <w:b/>
                <w:bCs/>
              </w:rPr>
              <w:t>课程目标：</w:t>
            </w:r>
            <w:r>
              <w:rPr>
                <w:rFonts w:ascii="宋体" w:hAnsi="宋体" w:cs="宋体"/>
                <w:b/>
                <w:bCs/>
              </w:rPr>
              <w:t xml:space="preserve"> </w:t>
            </w:r>
          </w:p>
          <w:p>
            <w:pPr>
              <w:adjustRightInd w:val="0"/>
              <w:snapToGrid w:val="0"/>
              <w:spacing w:line="264" w:lineRule="exact"/>
              <w:rPr>
                <w:rFonts w:ascii="宋体"/>
                <w:b/>
                <w:bCs/>
              </w:rPr>
            </w:pPr>
            <w:r>
              <w:rPr>
                <w:rFonts w:hint="eastAsia" w:ascii="宋体" w:hAnsi="宋体" w:cs="宋体"/>
                <w:b/>
                <w:bCs/>
              </w:rPr>
              <w:t>知识目标：</w:t>
            </w:r>
          </w:p>
          <w:p>
            <w:pPr>
              <w:adjustRightInd w:val="0"/>
              <w:snapToGrid w:val="0"/>
              <w:spacing w:line="264" w:lineRule="exact"/>
              <w:rPr>
                <w:rFonts w:ascii="宋体"/>
              </w:rPr>
            </w:pPr>
            <w:r>
              <w:rPr>
                <w:rFonts w:hint="eastAsia" w:ascii="宋体" w:hAnsi="宋体" w:cs="宋体"/>
              </w:rPr>
              <w:t>·了解空调系统的形式</w:t>
            </w:r>
          </w:p>
          <w:p>
            <w:pPr>
              <w:adjustRightInd w:val="0"/>
              <w:snapToGrid w:val="0"/>
              <w:spacing w:line="264" w:lineRule="exact"/>
              <w:rPr>
                <w:rFonts w:ascii="宋体"/>
              </w:rPr>
            </w:pPr>
            <w:r>
              <w:rPr>
                <w:rFonts w:hint="eastAsia" w:ascii="宋体" w:hAnsi="宋体" w:cs="宋体"/>
              </w:rPr>
              <w:t>·掌握主要空调系统的布置与敷设、设计计算方法及运行调节的基本知识</w:t>
            </w:r>
          </w:p>
          <w:p>
            <w:pPr>
              <w:adjustRightInd w:val="0"/>
              <w:snapToGrid w:val="0"/>
              <w:spacing w:line="264" w:lineRule="exact"/>
              <w:rPr>
                <w:rFonts w:ascii="宋体"/>
              </w:rPr>
            </w:pPr>
            <w:r>
              <w:rPr>
                <w:rFonts w:hint="eastAsia" w:ascii="宋体" w:hAnsi="宋体" w:cs="宋体"/>
              </w:rPr>
              <w:t>·理解空调系统安装的常用方法和施工工艺，相关质量检验和工程验收标准</w:t>
            </w:r>
          </w:p>
          <w:p>
            <w:pPr>
              <w:adjustRightInd w:val="0"/>
              <w:snapToGrid w:val="0"/>
              <w:spacing w:line="264" w:lineRule="exact"/>
              <w:rPr>
                <w:rFonts w:ascii="宋体"/>
              </w:rPr>
            </w:pPr>
            <w:r>
              <w:rPr>
                <w:rFonts w:hint="eastAsia" w:ascii="宋体" w:hAnsi="宋体" w:cs="宋体"/>
              </w:rPr>
              <w:t>·掌握空调工程概预算的编制原理和方法</w:t>
            </w:r>
          </w:p>
          <w:p>
            <w:pPr>
              <w:adjustRightInd w:val="0"/>
              <w:snapToGrid w:val="0"/>
              <w:spacing w:line="264" w:lineRule="exact"/>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spacing w:line="264" w:lineRule="exact"/>
              <w:rPr>
                <w:rFonts w:ascii="宋体"/>
              </w:rPr>
            </w:pPr>
            <w:r>
              <w:rPr>
                <w:rFonts w:hint="eastAsia" w:ascii="宋体" w:hAnsi="宋体" w:cs="宋体"/>
              </w:rPr>
              <w:t>·具有识读空调工程施工图的能力</w:t>
            </w:r>
          </w:p>
          <w:p>
            <w:pPr>
              <w:adjustRightInd w:val="0"/>
              <w:snapToGrid w:val="0"/>
              <w:spacing w:line="264" w:lineRule="exact"/>
              <w:rPr>
                <w:rFonts w:ascii="宋体"/>
              </w:rPr>
            </w:pPr>
            <w:r>
              <w:rPr>
                <w:rFonts w:hint="eastAsia" w:ascii="宋体" w:hAnsi="宋体" w:cs="宋体"/>
              </w:rPr>
              <w:t>·具有空调工程施工方案的实施能力、施工技术管理能力</w:t>
            </w:r>
          </w:p>
          <w:p>
            <w:pPr>
              <w:adjustRightInd w:val="0"/>
              <w:snapToGrid w:val="0"/>
              <w:spacing w:line="264" w:lineRule="exact"/>
              <w:rPr>
                <w:rFonts w:ascii="宋体"/>
              </w:rPr>
            </w:pPr>
            <w:r>
              <w:rPr>
                <w:rFonts w:hint="eastAsia" w:ascii="宋体" w:hAnsi="宋体" w:cs="宋体"/>
              </w:rPr>
              <w:t>·具有工程质量检验能力、工程验收能力</w:t>
            </w:r>
          </w:p>
          <w:p>
            <w:pPr>
              <w:adjustRightInd w:val="0"/>
              <w:snapToGrid w:val="0"/>
              <w:spacing w:line="264" w:lineRule="exact"/>
              <w:rPr>
                <w:rFonts w:ascii="宋体" w:hAnsi="宋体" w:cs="宋体"/>
              </w:rPr>
            </w:pPr>
            <w:r>
              <w:rPr>
                <w:rFonts w:hint="eastAsia" w:ascii="宋体" w:hAnsi="宋体" w:cs="宋体"/>
              </w:rPr>
              <w:t>·具有从事空调工程设计的初步能力</w:t>
            </w:r>
            <w:r>
              <w:rPr>
                <w:rFonts w:ascii="宋体" w:hAnsi="宋体" w:cs="宋体"/>
              </w:rPr>
              <w:t xml:space="preserve"> </w:t>
            </w:r>
          </w:p>
          <w:p>
            <w:pPr>
              <w:adjustRightInd w:val="0"/>
              <w:snapToGrid w:val="0"/>
              <w:spacing w:line="264" w:lineRule="exact"/>
              <w:rPr>
                <w:rFonts w:ascii="宋体" w:hAnsi="宋体" w:cs="宋体"/>
              </w:rPr>
            </w:pPr>
            <w:r>
              <w:rPr>
                <w:rFonts w:hint="eastAsia" w:ascii="宋体" w:hAnsi="宋体" w:cs="宋体"/>
              </w:rPr>
              <w:t>·具有从事空调系统试运行调试和运行维护管理工作的基本能力</w:t>
            </w:r>
            <w:r>
              <w:rPr>
                <w:rFonts w:ascii="宋体" w:hAnsi="宋体" w:cs="宋体"/>
              </w:rPr>
              <w:t xml:space="preserve"> </w:t>
            </w:r>
          </w:p>
          <w:p>
            <w:pPr>
              <w:adjustRightInd w:val="0"/>
              <w:snapToGrid w:val="0"/>
              <w:spacing w:line="264" w:lineRule="exact"/>
              <w:rPr>
                <w:rFonts w:ascii="宋体"/>
              </w:rPr>
            </w:pPr>
            <w:r>
              <w:rPr>
                <w:rFonts w:hint="eastAsia" w:ascii="宋体" w:hAnsi="宋体" w:cs="宋体"/>
              </w:rPr>
              <w:t>·具备编制空调工程预</w:t>
            </w:r>
            <w:r>
              <w:rPr>
                <w:rFonts w:ascii="宋体" w:hAnsi="宋体" w:cs="宋体"/>
              </w:rPr>
              <w:t>(</w:t>
            </w:r>
            <w:r>
              <w:rPr>
                <w:rFonts w:hint="eastAsia" w:ascii="宋体" w:hAnsi="宋体" w:cs="宋体"/>
              </w:rPr>
              <w:t>结</w:t>
            </w:r>
            <w:r>
              <w:rPr>
                <w:rFonts w:ascii="宋体" w:hAnsi="宋体" w:cs="宋体"/>
              </w:rPr>
              <w:t>)</w:t>
            </w:r>
            <w:r>
              <w:rPr>
                <w:rFonts w:hint="eastAsia" w:ascii="宋体" w:hAnsi="宋体" w:cs="宋体"/>
              </w:rPr>
              <w:t>算、清单计价的能力</w:t>
            </w:r>
          </w:p>
          <w:p>
            <w:pPr>
              <w:adjustRightInd w:val="0"/>
              <w:snapToGrid w:val="0"/>
              <w:spacing w:line="264" w:lineRule="exact"/>
              <w:rPr>
                <w:rFonts w:ascii="宋体"/>
              </w:rPr>
            </w:pPr>
            <w:r>
              <w:rPr>
                <w:rFonts w:hint="eastAsia" w:ascii="宋体" w:hAnsi="宋体" w:cs="宋体"/>
              </w:rPr>
              <w:t>·具有适应工作需要的专业岗位能力，信息收集能力</w:t>
            </w:r>
          </w:p>
          <w:p>
            <w:pPr>
              <w:adjustRightInd w:val="0"/>
              <w:snapToGrid w:val="0"/>
              <w:spacing w:line="264" w:lineRule="exact"/>
              <w:rPr>
                <w:rFonts w:ascii="宋体"/>
              </w:rPr>
            </w:pPr>
            <w:r>
              <w:rPr>
                <w:rFonts w:hint="eastAsia" w:ascii="宋体" w:hAnsi="宋体" w:cs="宋体"/>
              </w:rPr>
              <w:t>·对工作发展的预判能力，对工作实施的控制和协调能力</w:t>
            </w:r>
          </w:p>
          <w:p>
            <w:pPr>
              <w:adjustRightInd w:val="0"/>
              <w:snapToGrid w:val="0"/>
              <w:spacing w:line="264" w:lineRule="exact"/>
              <w:rPr>
                <w:rFonts w:ascii="宋体"/>
              </w:rPr>
            </w:pPr>
            <w:r>
              <w:rPr>
                <w:rFonts w:hint="eastAsia" w:ascii="宋体" w:hAnsi="宋体" w:cs="宋体"/>
              </w:rPr>
              <w:t>·具有诚实、守信、善于沟通和合作的专业素养</w:t>
            </w:r>
          </w:p>
          <w:p>
            <w:pPr>
              <w:adjustRightInd w:val="0"/>
              <w:snapToGrid w:val="0"/>
              <w:spacing w:line="264" w:lineRule="exact"/>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spacing w:line="264" w:lineRule="exact"/>
              <w:rPr>
                <w:rFonts w:ascii="宋体"/>
              </w:rPr>
            </w:pPr>
            <w:r>
              <w:rPr>
                <w:rFonts w:hint="eastAsia" w:ascii="宋体" w:hAnsi="宋体" w:cs="宋体"/>
              </w:rPr>
              <w:t>·具有分析问题、解决问题的能力</w:t>
            </w:r>
          </w:p>
          <w:p>
            <w:pPr>
              <w:adjustRightInd w:val="0"/>
              <w:snapToGrid w:val="0"/>
              <w:spacing w:line="264" w:lineRule="exact"/>
              <w:rPr>
                <w:rFonts w:ascii="宋体"/>
              </w:rPr>
            </w:pPr>
            <w:r>
              <w:rPr>
                <w:rFonts w:hint="eastAsia" w:ascii="宋体" w:hAnsi="宋体" w:cs="宋体"/>
              </w:rPr>
              <w:t>·具有自信、自强的人生观</w:t>
            </w:r>
          </w:p>
          <w:p>
            <w:pPr>
              <w:adjustRightInd w:val="0"/>
              <w:snapToGrid w:val="0"/>
              <w:spacing w:line="264" w:lineRule="exact"/>
              <w:rPr>
                <w:rFonts w:ascii="宋体"/>
              </w:rPr>
            </w:pPr>
            <w:r>
              <w:rPr>
                <w:rFonts w:hint="eastAsia" w:ascii="宋体" w:hAnsi="宋体" w:cs="宋体"/>
              </w:rPr>
              <w:t>·具有良好的职业操守和责任心，严谨务实的工作作风，实事求是、积极主动的工作态度</w:t>
            </w:r>
          </w:p>
          <w:p>
            <w:pPr>
              <w:adjustRightInd w:val="0"/>
              <w:snapToGrid w:val="0"/>
              <w:spacing w:line="264" w:lineRule="exact"/>
              <w:rPr>
                <w:rFonts w:ascii="宋体"/>
              </w:rPr>
            </w:pPr>
            <w:r>
              <w:rPr>
                <w:rFonts w:hint="eastAsia" w:ascii="宋体" w:hAnsi="宋体" w:cs="宋体"/>
              </w:rPr>
              <w:t>·具有爱岗敬业、团结协作的精神，改革创新的进取精神</w:t>
            </w:r>
          </w:p>
          <w:p>
            <w:pPr>
              <w:adjustRightInd w:val="0"/>
              <w:snapToGrid w:val="0"/>
              <w:spacing w:line="264" w:lineRule="exact"/>
              <w:rPr>
                <w:rFonts w:ascii="宋体" w:hAnsi="宋体" w:cs="宋体"/>
              </w:rPr>
            </w:pPr>
            <w:r>
              <w:rPr>
                <w:rFonts w:hint="eastAsia" w:ascii="宋体" w:hAnsi="宋体" w:cs="宋体"/>
              </w:rPr>
              <w:t>·具有团队管理、有效与人沟通、组织、协调能力</w:t>
            </w:r>
            <w:r>
              <w:rPr>
                <w:rFonts w:ascii="宋体" w:hAnsi="宋体" w:cs="宋体"/>
              </w:rPr>
              <w:t xml:space="preserve"> </w:t>
            </w:r>
          </w:p>
          <w:p>
            <w:pPr>
              <w:adjustRightInd w:val="0"/>
              <w:snapToGrid w:val="0"/>
              <w:spacing w:line="264" w:lineRule="exact"/>
              <w:rPr>
                <w:rFonts w:ascii="宋体"/>
              </w:rPr>
            </w:pPr>
            <w:r>
              <w:rPr>
                <w:rFonts w:hint="eastAsia" w:ascii="宋体" w:hAnsi="宋体" w:cs="宋体"/>
              </w:rPr>
              <w:t>·具有自我学习、持续发展和自我调控能力</w:t>
            </w:r>
          </w:p>
          <w:p>
            <w:pPr>
              <w:adjustRightInd w:val="0"/>
              <w:snapToGrid w:val="0"/>
              <w:spacing w:line="264" w:lineRule="exact"/>
              <w:rPr>
                <w:rFonts w:ascii="宋体"/>
              </w:rPr>
            </w:pPr>
            <w:r>
              <w:rPr>
                <w:rFonts w:hint="eastAsia" w:ascii="宋体" w:hAnsi="宋体" w:cs="宋体"/>
              </w:rPr>
              <w:t>·具有安全意识，能够进行有效的安全管理工作</w:t>
            </w:r>
          </w:p>
          <w:p>
            <w:pPr>
              <w:adjustRightInd w:val="0"/>
              <w:snapToGrid w:val="0"/>
              <w:spacing w:line="264" w:lineRule="exact"/>
              <w:rPr>
                <w:rFonts w:ascii="宋体"/>
                <w:sz w:val="24"/>
              </w:rPr>
            </w:pPr>
            <w:r>
              <w:rPr>
                <w:rFonts w:hint="eastAsia" w:ascii="宋体" w:hAnsi="宋体" w:cs="宋体"/>
              </w:rPr>
              <w:t>·具有做事有计划、有总结的工作方法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3" w:hRule="atLeast"/>
        </w:trPr>
        <w:tc>
          <w:tcPr>
            <w:tcW w:w="5193" w:type="dxa"/>
            <w:gridSpan w:val="3"/>
            <w:tcBorders>
              <w:left w:val="single" w:color="auto" w:sz="8" w:space="0"/>
              <w:bottom w:val="single" w:color="auto" w:sz="8" w:space="0"/>
            </w:tcBorders>
          </w:tcPr>
          <w:p>
            <w:pPr>
              <w:adjustRightInd w:val="0"/>
              <w:snapToGrid w:val="0"/>
              <w:spacing w:line="264" w:lineRule="exact"/>
              <w:rPr>
                <w:rFonts w:ascii="宋体"/>
              </w:rPr>
            </w:pPr>
            <w:r>
              <w:rPr>
                <w:rFonts w:hint="eastAsia" w:ascii="宋体" w:hAnsi="宋体" w:cs="宋体"/>
                <w:b/>
                <w:bCs/>
              </w:rPr>
              <w:t>内容：</w:t>
            </w:r>
          </w:p>
          <w:p>
            <w:pPr>
              <w:adjustRightInd w:val="0"/>
              <w:snapToGrid w:val="0"/>
              <w:spacing w:line="264" w:lineRule="exact"/>
              <w:jc w:val="left"/>
              <w:rPr>
                <w:rFonts w:ascii="宋体"/>
                <w:b/>
                <w:bCs/>
                <w:sz w:val="24"/>
              </w:rPr>
            </w:pPr>
            <w:r>
              <w:rPr>
                <w:rFonts w:hint="eastAsia" w:ascii="宋体" w:hAnsi="宋体" w:cs="宋体"/>
              </w:rPr>
              <w:t>·空调系统的分类及特点</w:t>
            </w:r>
          </w:p>
          <w:p>
            <w:pPr>
              <w:adjustRightInd w:val="0"/>
              <w:snapToGrid w:val="0"/>
              <w:spacing w:line="264" w:lineRule="exact"/>
              <w:jc w:val="left"/>
              <w:rPr>
                <w:rFonts w:ascii="宋体"/>
                <w:b/>
                <w:bCs/>
                <w:sz w:val="24"/>
              </w:rPr>
            </w:pPr>
            <w:r>
              <w:rPr>
                <w:rFonts w:hint="eastAsia" w:ascii="宋体" w:hAnsi="宋体" w:cs="宋体"/>
              </w:rPr>
              <w:t>·家用分体空调系统选型设计</w:t>
            </w:r>
          </w:p>
          <w:p>
            <w:pPr>
              <w:adjustRightInd w:val="0"/>
              <w:snapToGrid w:val="0"/>
              <w:spacing w:line="264" w:lineRule="exact"/>
              <w:jc w:val="left"/>
              <w:rPr>
                <w:rFonts w:ascii="宋体"/>
                <w:b/>
                <w:bCs/>
                <w:sz w:val="24"/>
              </w:rPr>
            </w:pPr>
            <w:r>
              <w:rPr>
                <w:rFonts w:hint="eastAsia" w:ascii="宋体" w:hAnsi="宋体" w:cs="宋体"/>
              </w:rPr>
              <w:t>·风冷风管机空调系统选型设计</w:t>
            </w:r>
          </w:p>
          <w:p>
            <w:pPr>
              <w:adjustRightInd w:val="0"/>
              <w:snapToGrid w:val="0"/>
              <w:spacing w:line="264" w:lineRule="exact"/>
              <w:jc w:val="left"/>
              <w:rPr>
                <w:rFonts w:ascii="宋体" w:hAnsi="宋体" w:cs="宋体"/>
              </w:rPr>
            </w:pPr>
            <w:r>
              <w:rPr>
                <w:rFonts w:hint="eastAsia" w:ascii="宋体" w:hAnsi="宋体" w:cs="宋体"/>
              </w:rPr>
              <w:t>·多联空调系统选型设计</w:t>
            </w:r>
          </w:p>
          <w:p>
            <w:pPr>
              <w:adjustRightInd w:val="0"/>
              <w:snapToGrid w:val="0"/>
              <w:spacing w:line="264" w:lineRule="exact"/>
              <w:jc w:val="left"/>
              <w:rPr>
                <w:rFonts w:ascii="宋体"/>
                <w:b/>
                <w:bCs/>
                <w:sz w:val="24"/>
              </w:rPr>
            </w:pPr>
            <w:r>
              <w:rPr>
                <w:rFonts w:hint="eastAsia" w:ascii="宋体" w:hAnsi="宋体" w:cs="宋体"/>
              </w:rPr>
              <w:t>·风机盘管加新风系统设计</w:t>
            </w:r>
          </w:p>
          <w:p>
            <w:pPr>
              <w:adjustRightInd w:val="0"/>
              <w:snapToGrid w:val="0"/>
              <w:spacing w:line="264" w:lineRule="exact"/>
              <w:jc w:val="left"/>
              <w:rPr>
                <w:rFonts w:ascii="宋体"/>
                <w:b/>
                <w:bCs/>
                <w:sz w:val="24"/>
              </w:rPr>
            </w:pPr>
            <w:r>
              <w:rPr>
                <w:rFonts w:hint="eastAsia" w:ascii="宋体" w:hAnsi="宋体" w:cs="宋体"/>
              </w:rPr>
              <w:t>·风冷冷水机组的选型设计</w:t>
            </w:r>
          </w:p>
          <w:p>
            <w:pPr>
              <w:adjustRightInd w:val="0"/>
              <w:snapToGrid w:val="0"/>
              <w:spacing w:line="264" w:lineRule="exact"/>
              <w:jc w:val="left"/>
              <w:rPr>
                <w:rFonts w:ascii="宋体"/>
                <w:b/>
                <w:bCs/>
                <w:sz w:val="24"/>
              </w:rPr>
            </w:pPr>
            <w:r>
              <w:rPr>
                <w:rFonts w:hint="eastAsia" w:ascii="宋体" w:hAnsi="宋体" w:cs="宋体"/>
              </w:rPr>
              <w:t>·组合式空调机组的选型设计</w:t>
            </w:r>
          </w:p>
          <w:p>
            <w:pPr>
              <w:adjustRightInd w:val="0"/>
              <w:snapToGrid w:val="0"/>
              <w:spacing w:line="264" w:lineRule="exact"/>
              <w:jc w:val="left"/>
              <w:rPr>
                <w:rFonts w:ascii="宋体"/>
                <w:b/>
                <w:bCs/>
                <w:sz w:val="24"/>
              </w:rPr>
            </w:pPr>
            <w:r>
              <w:rPr>
                <w:rFonts w:hint="eastAsia" w:ascii="宋体" w:hAnsi="宋体" w:cs="宋体"/>
              </w:rPr>
              <w:t>·空调风管路的布置与设计</w:t>
            </w:r>
          </w:p>
          <w:p>
            <w:pPr>
              <w:adjustRightInd w:val="0"/>
              <w:snapToGrid w:val="0"/>
              <w:spacing w:line="264" w:lineRule="exact"/>
              <w:jc w:val="left"/>
              <w:rPr>
                <w:rFonts w:ascii="宋体"/>
                <w:b/>
                <w:bCs/>
                <w:sz w:val="24"/>
              </w:rPr>
            </w:pPr>
            <w:r>
              <w:rPr>
                <w:rFonts w:hint="eastAsia" w:ascii="宋体" w:hAnsi="宋体" w:cs="宋体"/>
              </w:rPr>
              <w:t>·净化空调系统</w:t>
            </w:r>
          </w:p>
          <w:p>
            <w:pPr>
              <w:spacing w:line="264" w:lineRule="exact"/>
              <w:jc w:val="left"/>
              <w:rPr>
                <w:rFonts w:ascii="宋体" w:hAnsi="宋体" w:cs="宋体"/>
              </w:rPr>
            </w:pPr>
            <w:r>
              <w:rPr>
                <w:rFonts w:hint="eastAsia" w:ascii="宋体" w:hAnsi="宋体" w:cs="宋体"/>
              </w:rPr>
              <w:t>·空调系统施工图的绘制</w:t>
            </w:r>
          </w:p>
          <w:p>
            <w:pPr>
              <w:adjustRightInd w:val="0"/>
              <w:snapToGrid w:val="0"/>
              <w:spacing w:line="264" w:lineRule="exact"/>
              <w:jc w:val="left"/>
              <w:rPr>
                <w:rFonts w:ascii="宋体" w:hAnsi="宋体" w:cs="宋体"/>
              </w:rPr>
            </w:pPr>
            <w:r>
              <w:rPr>
                <w:rFonts w:hint="eastAsia" w:ascii="宋体" w:hAnsi="宋体" w:cs="宋体"/>
              </w:rPr>
              <w:t>·空调系统运行调节与维护管理</w:t>
            </w:r>
          </w:p>
          <w:p>
            <w:pPr>
              <w:adjustRightInd w:val="0"/>
              <w:snapToGrid w:val="0"/>
              <w:spacing w:line="264" w:lineRule="exact"/>
              <w:jc w:val="left"/>
              <w:rPr>
                <w:rFonts w:ascii="宋体" w:hAnsi="宋体" w:cs="宋体"/>
              </w:rPr>
            </w:pPr>
            <w:r>
              <w:rPr>
                <w:rFonts w:hint="eastAsia" w:ascii="宋体" w:hAnsi="宋体" w:cs="宋体"/>
              </w:rPr>
              <w:t>·空调系统施工</w:t>
            </w:r>
          </w:p>
          <w:p>
            <w:pPr>
              <w:adjustRightInd w:val="0"/>
              <w:snapToGrid w:val="0"/>
              <w:spacing w:line="264" w:lineRule="exact"/>
              <w:jc w:val="left"/>
              <w:rPr>
                <w:rFonts w:ascii="宋体"/>
                <w:b/>
                <w:bCs/>
                <w:sz w:val="24"/>
              </w:rPr>
            </w:pPr>
            <w:r>
              <w:rPr>
                <w:rFonts w:hint="eastAsia" w:ascii="宋体" w:hAnsi="宋体" w:cs="宋体"/>
              </w:rPr>
              <w:t>·空调系统预算</w:t>
            </w:r>
          </w:p>
        </w:tc>
        <w:tc>
          <w:tcPr>
            <w:tcW w:w="4038" w:type="dxa"/>
            <w:gridSpan w:val="3"/>
            <w:tcBorders>
              <w:bottom w:val="single" w:color="auto" w:sz="8" w:space="0"/>
              <w:right w:val="single" w:color="auto" w:sz="8" w:space="0"/>
            </w:tcBorders>
          </w:tcPr>
          <w:p>
            <w:pPr>
              <w:adjustRightInd w:val="0"/>
              <w:snapToGrid w:val="0"/>
              <w:spacing w:line="264" w:lineRule="exact"/>
              <w:rPr>
                <w:rFonts w:ascii="宋体"/>
                <w:b/>
                <w:bCs/>
              </w:rPr>
            </w:pPr>
            <w:r>
              <w:rPr>
                <w:rFonts w:hint="eastAsia" w:ascii="宋体" w:hAnsi="宋体" w:cs="宋体"/>
                <w:b/>
                <w:bCs/>
              </w:rPr>
              <w:t>方法：</w:t>
            </w:r>
          </w:p>
          <w:p>
            <w:pPr>
              <w:adjustRightInd w:val="0"/>
              <w:snapToGrid w:val="0"/>
              <w:spacing w:line="264" w:lineRule="exact"/>
              <w:rPr>
                <w:rFonts w:ascii="宋体"/>
              </w:rPr>
            </w:pPr>
            <w:r>
              <w:rPr>
                <w:rFonts w:hint="eastAsia" w:ascii="宋体" w:hAnsi="宋体" w:cs="宋体"/>
              </w:rPr>
              <w:t>·讲述法</w:t>
            </w:r>
          </w:p>
          <w:p>
            <w:pPr>
              <w:adjustRightInd w:val="0"/>
              <w:snapToGrid w:val="0"/>
              <w:spacing w:line="264" w:lineRule="exact"/>
              <w:rPr>
                <w:rFonts w:ascii="宋体"/>
              </w:rPr>
            </w:pPr>
            <w:r>
              <w:rPr>
                <w:rFonts w:hint="eastAsia" w:ascii="宋体" w:hAnsi="宋体" w:cs="宋体"/>
              </w:rPr>
              <w:t>·项目教学法</w:t>
            </w:r>
          </w:p>
          <w:p>
            <w:pPr>
              <w:adjustRightInd w:val="0"/>
              <w:snapToGrid w:val="0"/>
              <w:spacing w:line="264" w:lineRule="exact"/>
              <w:rPr>
                <w:rFonts w:ascii="宋体"/>
              </w:rPr>
            </w:pPr>
            <w:r>
              <w:rPr>
                <w:rFonts w:hint="eastAsia" w:ascii="宋体" w:hAnsi="宋体" w:cs="宋体"/>
              </w:rPr>
              <w:t>·案例教学法</w:t>
            </w:r>
          </w:p>
          <w:p>
            <w:pPr>
              <w:adjustRightInd w:val="0"/>
              <w:snapToGrid w:val="0"/>
              <w:spacing w:line="264" w:lineRule="exact"/>
              <w:rPr>
                <w:rFonts w:ascii="宋体"/>
              </w:rPr>
            </w:pPr>
            <w:r>
              <w:rPr>
                <w:rFonts w:hint="eastAsia" w:ascii="宋体" w:hAnsi="宋体" w:cs="宋体"/>
              </w:rPr>
              <w:t>·头脑风暴法</w:t>
            </w:r>
          </w:p>
          <w:p>
            <w:pPr>
              <w:adjustRightInd w:val="0"/>
              <w:snapToGrid w:val="0"/>
              <w:spacing w:line="264" w:lineRule="exact"/>
              <w:rPr>
                <w:rFonts w:ascii="宋体"/>
                <w:sz w:val="24"/>
              </w:rPr>
            </w:pPr>
            <w:r>
              <w:rPr>
                <w:rFonts w:hint="eastAsia" w:ascii="宋体" w:hAnsi="宋体" w:cs="宋体"/>
              </w:rPr>
              <w:t>·引导文法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96" w:type="dxa"/>
            <w:gridSpan w:val="2"/>
            <w:tcBorders>
              <w:top w:val="single" w:color="auto" w:sz="8" w:space="0"/>
              <w:left w:val="single" w:color="auto" w:sz="8" w:space="0"/>
              <w:bottom w:val="single" w:color="auto" w:sz="8" w:space="0"/>
            </w:tcBorders>
          </w:tcPr>
          <w:p>
            <w:pPr>
              <w:adjustRightInd w:val="0"/>
              <w:snapToGrid w:val="0"/>
              <w:spacing w:line="264" w:lineRule="exact"/>
              <w:rPr>
                <w:rFonts w:ascii="宋体"/>
                <w:b/>
                <w:bCs/>
              </w:rPr>
            </w:pPr>
            <w:bookmarkStart w:id="51" w:name="_Toc239117674"/>
            <w:r>
              <w:rPr>
                <w:rFonts w:hint="eastAsia" w:ascii="宋体" w:hAnsi="宋体" w:cs="宋体"/>
                <w:b/>
                <w:bCs/>
              </w:rPr>
              <w:t>教学媒体：</w:t>
            </w:r>
          </w:p>
          <w:p>
            <w:pPr>
              <w:adjustRightInd w:val="0"/>
              <w:snapToGrid w:val="0"/>
              <w:spacing w:line="264" w:lineRule="exact"/>
              <w:rPr>
                <w:rFonts w:ascii="宋体"/>
              </w:rPr>
            </w:pPr>
            <w:r>
              <w:rPr>
                <w:rFonts w:hint="eastAsia" w:ascii="宋体" w:hAnsi="宋体" w:cs="宋体"/>
              </w:rPr>
              <w:t>·安装维护说明·标准图</w:t>
            </w:r>
          </w:p>
          <w:p>
            <w:pPr>
              <w:adjustRightInd w:val="0"/>
              <w:snapToGrid w:val="0"/>
              <w:spacing w:line="264" w:lineRule="exact"/>
              <w:rPr>
                <w:rFonts w:ascii="宋体"/>
              </w:rPr>
            </w:pPr>
            <w:r>
              <w:rPr>
                <w:rFonts w:hint="eastAsia" w:ascii="宋体" w:hAnsi="宋体" w:cs="宋体"/>
              </w:rPr>
              <w:t>·设计手册·设计规范</w:t>
            </w:r>
          </w:p>
          <w:p>
            <w:pPr>
              <w:adjustRightInd w:val="0"/>
              <w:snapToGrid w:val="0"/>
              <w:spacing w:line="264" w:lineRule="exact"/>
              <w:rPr>
                <w:rFonts w:ascii="宋体"/>
              </w:rPr>
            </w:pPr>
            <w:r>
              <w:rPr>
                <w:rFonts w:hint="eastAsia" w:ascii="宋体" w:hAnsi="宋体" w:cs="宋体"/>
              </w:rPr>
              <w:t>·相关标准·录像</w:t>
            </w:r>
          </w:p>
          <w:p>
            <w:pPr>
              <w:adjustRightInd w:val="0"/>
              <w:snapToGrid w:val="0"/>
              <w:spacing w:line="264" w:lineRule="exact"/>
              <w:rPr>
                <w:rFonts w:ascii="宋体"/>
              </w:rPr>
            </w:pPr>
            <w:r>
              <w:rPr>
                <w:rFonts w:hint="eastAsia" w:ascii="宋体" w:hAnsi="宋体" w:cs="宋体"/>
              </w:rPr>
              <w:t>·施工图纸·教学课件</w:t>
            </w:r>
          </w:p>
          <w:p>
            <w:pPr>
              <w:adjustRightInd w:val="0"/>
              <w:snapToGrid w:val="0"/>
              <w:spacing w:line="264" w:lineRule="exact"/>
              <w:rPr>
                <w:rFonts w:ascii="宋体"/>
              </w:rPr>
            </w:pPr>
            <w:r>
              <w:rPr>
                <w:rFonts w:hint="eastAsia" w:ascii="宋体" w:hAnsi="宋体" w:cs="宋体"/>
              </w:rPr>
              <w:t>·相关样本施工手册</w:t>
            </w:r>
          </w:p>
          <w:p>
            <w:pPr>
              <w:adjustRightInd w:val="0"/>
              <w:snapToGrid w:val="0"/>
              <w:spacing w:line="264" w:lineRule="exact"/>
              <w:rPr>
                <w:rFonts w:ascii="宋体"/>
                <w:sz w:val="24"/>
              </w:rPr>
            </w:pPr>
            <w:r>
              <w:rPr>
                <w:rFonts w:hint="eastAsia" w:ascii="宋体" w:hAnsi="宋体" w:cs="宋体"/>
              </w:rPr>
              <w:t>·施工验收规范·维护保养手册</w:t>
            </w:r>
          </w:p>
        </w:tc>
        <w:tc>
          <w:tcPr>
            <w:tcW w:w="2880" w:type="dxa"/>
            <w:gridSpan w:val="3"/>
            <w:tcBorders>
              <w:top w:val="single" w:color="auto" w:sz="8" w:space="0"/>
              <w:bottom w:val="single" w:color="auto" w:sz="8" w:space="0"/>
            </w:tcBorders>
          </w:tcPr>
          <w:p>
            <w:pPr>
              <w:adjustRightInd w:val="0"/>
              <w:snapToGrid w:val="0"/>
              <w:spacing w:line="264" w:lineRule="exact"/>
              <w:rPr>
                <w:rFonts w:ascii="宋体"/>
                <w:b/>
                <w:bCs/>
              </w:rPr>
            </w:pPr>
            <w:r>
              <w:rPr>
                <w:rFonts w:hint="eastAsia" w:ascii="宋体" w:hAnsi="宋体" w:cs="宋体"/>
                <w:b/>
                <w:bCs/>
              </w:rPr>
              <w:t>学生要求：</w:t>
            </w:r>
          </w:p>
          <w:p>
            <w:pPr>
              <w:adjustRightInd w:val="0"/>
              <w:snapToGrid w:val="0"/>
              <w:spacing w:line="264" w:lineRule="exact"/>
              <w:rPr>
                <w:rFonts w:ascii="宋体"/>
              </w:rPr>
            </w:pPr>
            <w:r>
              <w:rPr>
                <w:rFonts w:hint="eastAsia" w:ascii="宋体" w:hAnsi="宋体" w:cs="宋体"/>
              </w:rPr>
              <w:t>·能够识读建筑图</w:t>
            </w:r>
          </w:p>
          <w:p>
            <w:pPr>
              <w:adjustRightInd w:val="0"/>
              <w:snapToGrid w:val="0"/>
              <w:spacing w:line="264" w:lineRule="exact"/>
              <w:rPr>
                <w:rFonts w:ascii="宋体"/>
              </w:rPr>
            </w:pPr>
            <w:r>
              <w:rPr>
                <w:rFonts w:hint="eastAsia" w:ascii="宋体" w:hAnsi="宋体" w:cs="宋体"/>
              </w:rPr>
              <w:t>·能够识读空调施工图</w:t>
            </w:r>
          </w:p>
          <w:p>
            <w:pPr>
              <w:adjustRightInd w:val="0"/>
              <w:snapToGrid w:val="0"/>
              <w:spacing w:line="264" w:lineRule="exact"/>
              <w:rPr>
                <w:rFonts w:ascii="宋体"/>
              </w:rPr>
            </w:pPr>
            <w:r>
              <w:rPr>
                <w:rFonts w:hint="eastAsia" w:ascii="宋体" w:hAnsi="宋体" w:cs="宋体"/>
              </w:rPr>
              <w:t>·具有良好的学习和劳动态度</w:t>
            </w:r>
          </w:p>
          <w:p>
            <w:pPr>
              <w:adjustRightInd w:val="0"/>
              <w:snapToGrid w:val="0"/>
              <w:spacing w:line="264" w:lineRule="exact"/>
              <w:rPr>
                <w:rFonts w:ascii="宋体"/>
              </w:rPr>
            </w:pPr>
            <w:r>
              <w:rPr>
                <w:rFonts w:hint="eastAsia" w:ascii="宋体" w:hAnsi="宋体" w:cs="宋体"/>
              </w:rPr>
              <w:t>·识别设备、材料与附件</w:t>
            </w:r>
          </w:p>
          <w:p>
            <w:pPr>
              <w:adjustRightInd w:val="0"/>
              <w:snapToGrid w:val="0"/>
              <w:spacing w:line="264" w:lineRule="exact"/>
              <w:rPr>
                <w:rFonts w:ascii="宋体"/>
                <w:sz w:val="24"/>
              </w:rPr>
            </w:pPr>
            <w:r>
              <w:rPr>
                <w:rFonts w:hint="eastAsia" w:ascii="宋体" w:hAnsi="宋体" w:cs="宋体"/>
              </w:rPr>
              <w:t>·能够使用维护保养工具</w:t>
            </w:r>
          </w:p>
          <w:p>
            <w:pPr>
              <w:adjustRightInd w:val="0"/>
              <w:snapToGrid w:val="0"/>
              <w:spacing w:line="264" w:lineRule="exact"/>
              <w:rPr>
                <w:rFonts w:ascii="宋体"/>
                <w:sz w:val="24"/>
              </w:rPr>
            </w:pPr>
          </w:p>
        </w:tc>
        <w:tc>
          <w:tcPr>
            <w:tcW w:w="2755" w:type="dxa"/>
            <w:tcBorders>
              <w:top w:val="single" w:color="auto" w:sz="8" w:space="0"/>
              <w:bottom w:val="single" w:color="auto" w:sz="8" w:space="0"/>
              <w:right w:val="single" w:color="auto" w:sz="8" w:space="0"/>
            </w:tcBorders>
          </w:tcPr>
          <w:p>
            <w:pPr>
              <w:adjustRightInd w:val="0"/>
              <w:snapToGrid w:val="0"/>
              <w:spacing w:line="264" w:lineRule="exact"/>
              <w:rPr>
                <w:rFonts w:ascii="宋体"/>
                <w:b/>
                <w:bCs/>
              </w:rPr>
            </w:pPr>
            <w:r>
              <w:rPr>
                <w:rFonts w:hint="eastAsia" w:ascii="宋体" w:hAnsi="宋体" w:cs="宋体"/>
                <w:b/>
                <w:bCs/>
              </w:rPr>
              <w:t>教师要求：</w:t>
            </w:r>
          </w:p>
          <w:p>
            <w:pPr>
              <w:adjustRightInd w:val="0"/>
              <w:snapToGrid w:val="0"/>
              <w:spacing w:line="264" w:lineRule="exact"/>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jc w:val="center"/>
        <w:rPr>
          <w:rFonts w:ascii="黑体" w:hAnsi="黑体" w:eastAsia="黑体"/>
          <w:kern w:val="0"/>
          <w:sz w:val="24"/>
        </w:rPr>
      </w:pPr>
      <w:bookmarkStart w:id="52" w:name="_Toc240970034"/>
      <w:bookmarkStart w:id="53" w:name="_Toc240526336"/>
      <w:r>
        <w:rPr>
          <w:rFonts w:ascii="黑体" w:hAnsi="黑体" w:eastAsia="黑体"/>
          <w:kern w:val="0"/>
          <w:sz w:val="24"/>
        </w:rPr>
        <w:br w:type="page"/>
      </w:r>
      <w:r>
        <w:rPr>
          <w:rFonts w:hint="eastAsia" w:ascii="宋体" w:hAnsi="宋体"/>
          <w:b/>
          <w:sz w:val="24"/>
        </w:rPr>
        <w:t>《毕业设计》课程描述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764"/>
        <w:gridCol w:w="1767"/>
        <w:gridCol w:w="1545"/>
        <w:gridCol w:w="118"/>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913"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76"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毕业设计</w:t>
            </w:r>
          </w:p>
        </w:tc>
        <w:tc>
          <w:tcPr>
            <w:tcW w:w="3242"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专用周6周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right w:val="single" w:color="auto" w:sz="8" w:space="0"/>
            </w:tcBorders>
          </w:tcPr>
          <w:p>
            <w:pPr>
              <w:adjustRightInd w:val="0"/>
              <w:snapToGrid w:val="0"/>
              <w:rPr>
                <w:rFonts w:ascii="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ind w:left="210" w:hanging="210" w:hangingChars="100"/>
              <w:rPr>
                <w:rFonts w:ascii="宋体"/>
              </w:rPr>
            </w:pPr>
            <w:r>
              <w:rPr>
                <w:rFonts w:hint="eastAsia" w:ascii="宋体" w:hAnsi="宋体" w:cs="宋体"/>
              </w:rPr>
              <w:t>·了解供热通风与空调工程技术专业施工图设计所涉及的内容、程序和基本原则</w:t>
            </w:r>
          </w:p>
          <w:p>
            <w:pPr>
              <w:adjustRightInd w:val="0"/>
              <w:snapToGrid w:val="0"/>
              <w:rPr>
                <w:rFonts w:ascii="宋体" w:hAnsi="宋体" w:cs="宋体"/>
              </w:rPr>
            </w:pPr>
            <w:r>
              <w:rPr>
                <w:rFonts w:hint="eastAsia" w:ascii="宋体" w:hAnsi="宋体" w:cs="宋体"/>
              </w:rPr>
              <w:t>·掌握正确的供热工程设计计算方法和步骤</w:t>
            </w:r>
          </w:p>
          <w:p>
            <w:pPr>
              <w:adjustRightInd w:val="0"/>
              <w:snapToGrid w:val="0"/>
              <w:rPr>
                <w:rFonts w:ascii="宋体" w:hAnsi="宋体" w:cs="宋体"/>
              </w:rPr>
            </w:pPr>
            <w:r>
              <w:rPr>
                <w:rFonts w:hint="eastAsia" w:ascii="宋体" w:hAnsi="宋体" w:cs="宋体"/>
              </w:rPr>
              <w:t>·掌握正确的通风空调与制冷工程设计计算方法和步骤</w:t>
            </w:r>
          </w:p>
          <w:p>
            <w:pPr>
              <w:adjustRightInd w:val="0"/>
              <w:snapToGrid w:val="0"/>
              <w:rPr>
                <w:rFonts w:ascii="宋体" w:hAnsi="宋体" w:cs="宋体"/>
              </w:rPr>
            </w:pPr>
            <w:r>
              <w:rPr>
                <w:rFonts w:hint="eastAsia" w:ascii="宋体" w:hAnsi="宋体" w:cs="宋体"/>
              </w:rPr>
              <w:t>·掌握正确的建筑给排水工程设计计算方法和步骤</w:t>
            </w:r>
          </w:p>
          <w:p>
            <w:pPr>
              <w:adjustRightInd w:val="0"/>
              <w:snapToGrid w:val="0"/>
              <w:rPr>
                <w:rFonts w:ascii="宋体" w:hAnsi="宋体" w:cs="宋体"/>
              </w:rPr>
            </w:pPr>
            <w:r>
              <w:rPr>
                <w:rFonts w:hint="eastAsia" w:ascii="宋体" w:hAnsi="宋体" w:cs="宋体"/>
              </w:rPr>
              <w:t>·熟悉本专业相关的设计规范和暖通空调制图标准</w:t>
            </w:r>
          </w:p>
          <w:p>
            <w:pPr>
              <w:adjustRightInd w:val="0"/>
              <w:snapToGrid w:val="0"/>
              <w:rPr>
                <w:rFonts w:ascii="宋体" w:hAnsi="宋体" w:cs="宋体"/>
              </w:rPr>
            </w:pPr>
            <w:r>
              <w:rPr>
                <w:rFonts w:hint="eastAsia" w:ascii="宋体" w:hAnsi="宋体" w:cs="宋体"/>
              </w:rPr>
              <w:t>·掌握供热通风与空调工程技术专业施工图绘制的方法</w:t>
            </w:r>
          </w:p>
          <w:p>
            <w:pPr>
              <w:adjustRightInd w:val="0"/>
              <w:snapToGrid w:val="0"/>
              <w:rPr>
                <w:rFonts w:ascii="宋体" w:hAnsi="宋体" w:cs="宋体"/>
              </w:rPr>
            </w:pPr>
            <w:r>
              <w:rPr>
                <w:rFonts w:hint="eastAsia" w:ascii="宋体" w:hAnsi="宋体" w:cs="宋体"/>
              </w:rPr>
              <w:t>·掌握供热通风与空调工程技术专业施工图预算的编制方法</w:t>
            </w:r>
          </w:p>
          <w:p>
            <w:pPr>
              <w:adjustRightInd w:val="0"/>
              <w:snapToGrid w:val="0"/>
              <w:rPr>
                <w:rFonts w:ascii="宋体"/>
              </w:rPr>
            </w:pPr>
            <w:r>
              <w:rPr>
                <w:rFonts w:hint="eastAsia" w:ascii="宋体" w:hAnsi="宋体" w:cs="宋体"/>
              </w:rPr>
              <w:t>·掌握供热通风与空调工程技术专业施工组织设计的编制方法</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·具有正确使用规范、查阅资料的基本技能</w:t>
            </w:r>
          </w:p>
          <w:p>
            <w:pPr>
              <w:adjustRightInd w:val="0"/>
              <w:snapToGrid w:val="0"/>
              <w:rPr>
                <w:rFonts w:ascii="宋体"/>
              </w:rPr>
            </w:pPr>
            <w:r>
              <w:rPr>
                <w:rFonts w:hint="eastAsia" w:ascii="宋体" w:hAnsi="宋体" w:cs="宋体"/>
              </w:rPr>
              <w:t>·具有正确进行供热工程设计计算的能力</w:t>
            </w:r>
          </w:p>
          <w:p>
            <w:pPr>
              <w:adjustRightInd w:val="0"/>
              <w:snapToGrid w:val="0"/>
              <w:rPr>
                <w:rFonts w:ascii="宋体"/>
              </w:rPr>
            </w:pPr>
            <w:r>
              <w:rPr>
                <w:rFonts w:hint="eastAsia" w:ascii="宋体" w:hAnsi="宋体" w:cs="宋体"/>
              </w:rPr>
              <w:t>·具有正确进行通风空调与制冷工程设计计算的能力</w:t>
            </w:r>
          </w:p>
          <w:p>
            <w:pPr>
              <w:adjustRightInd w:val="0"/>
              <w:snapToGrid w:val="0"/>
              <w:rPr>
                <w:rFonts w:ascii="宋体" w:hAnsi="宋体" w:cs="宋体"/>
              </w:rPr>
            </w:pPr>
            <w:r>
              <w:rPr>
                <w:rFonts w:hint="eastAsia" w:ascii="宋体" w:hAnsi="宋体" w:cs="宋体"/>
              </w:rPr>
              <w:t>·具有正确进行建筑给排水工程设计计算的能力</w:t>
            </w:r>
          </w:p>
          <w:p>
            <w:pPr>
              <w:adjustRightInd w:val="0"/>
              <w:snapToGrid w:val="0"/>
              <w:rPr>
                <w:rFonts w:ascii="宋体" w:hAnsi="宋体" w:cs="宋体"/>
              </w:rPr>
            </w:pPr>
            <w:r>
              <w:rPr>
                <w:rFonts w:hint="eastAsia" w:ascii="宋体" w:hAnsi="宋体" w:cs="宋体"/>
              </w:rPr>
              <w:t>·具有熟练准确的绘制供热通风与空调工程技术专业施工图的能力</w:t>
            </w:r>
          </w:p>
          <w:p>
            <w:pPr>
              <w:adjustRightInd w:val="0"/>
              <w:snapToGrid w:val="0"/>
              <w:rPr>
                <w:rFonts w:ascii="宋体"/>
              </w:rPr>
            </w:pPr>
            <w:r>
              <w:rPr>
                <w:rFonts w:hint="eastAsia" w:ascii="宋体" w:hAnsi="宋体" w:cs="宋体"/>
              </w:rPr>
              <w:t>·具有</w:t>
            </w:r>
            <w:r>
              <w:rPr>
                <w:rFonts w:hint="eastAsia" w:ascii="宋体"/>
              </w:rPr>
              <w:t>编写</w:t>
            </w:r>
            <w:r>
              <w:rPr>
                <w:rFonts w:hint="eastAsia" w:ascii="宋体" w:hAnsi="宋体" w:cs="宋体"/>
              </w:rPr>
              <w:t>供热通风与空调工程技术专业施工图预算</w:t>
            </w:r>
            <w:r>
              <w:rPr>
                <w:rFonts w:hint="eastAsia" w:ascii="宋体"/>
              </w:rPr>
              <w:t>的能力</w:t>
            </w:r>
          </w:p>
          <w:p>
            <w:pPr>
              <w:adjustRightInd w:val="0"/>
              <w:snapToGrid w:val="0"/>
              <w:rPr>
                <w:rFonts w:ascii="宋体"/>
              </w:rPr>
            </w:pPr>
            <w:r>
              <w:rPr>
                <w:rFonts w:hint="eastAsia" w:ascii="宋体" w:hAnsi="宋体" w:cs="宋体"/>
              </w:rPr>
              <w:t>·具有</w:t>
            </w:r>
            <w:r>
              <w:rPr>
                <w:rFonts w:hint="eastAsia" w:ascii="宋体"/>
              </w:rPr>
              <w:t>编写</w:t>
            </w:r>
            <w:r>
              <w:rPr>
                <w:rFonts w:hint="eastAsia" w:ascii="宋体" w:hAnsi="宋体" w:cs="宋体"/>
              </w:rPr>
              <w:t>供热通风与空调工程技术专业施工组织设计</w:t>
            </w:r>
            <w:r>
              <w:rPr>
                <w:rFonts w:hint="eastAsia" w:ascii="宋体"/>
              </w:rPr>
              <w:t>的能力</w:t>
            </w:r>
          </w:p>
          <w:p>
            <w:pPr>
              <w:adjustRightInd w:val="0"/>
              <w:snapToGrid w:val="0"/>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·具有独立思考、开拓创新的精神</w:t>
            </w:r>
          </w:p>
          <w:p>
            <w:pPr>
              <w:adjustRightInd w:val="0"/>
              <w:snapToGrid w:val="0"/>
              <w:rPr>
                <w:rFonts w:ascii="宋体"/>
              </w:rPr>
            </w:pPr>
            <w:r>
              <w:rPr>
                <w:rFonts w:hint="eastAsia" w:ascii="宋体" w:hAnsi="宋体" w:cs="宋体"/>
              </w:rPr>
              <w:t>·具有吃苦耐劳、爱岗敬业、实事求是的优良品质</w:t>
            </w:r>
          </w:p>
          <w:p>
            <w:pPr>
              <w:adjustRightInd w:val="0"/>
              <w:snapToGrid w:val="0"/>
              <w:rPr>
                <w:rFonts w:ascii="宋体"/>
              </w:rPr>
            </w:pPr>
            <w:r>
              <w:rPr>
                <w:rFonts w:hint="eastAsia" w:ascii="宋体" w:hAnsi="宋体" w:cs="宋体"/>
              </w:rPr>
              <w:t>·具有与人沟通、团结协作的能力</w:t>
            </w:r>
          </w:p>
          <w:p>
            <w:pPr>
              <w:adjustRightInd w:val="0"/>
              <w:snapToGrid w:val="0"/>
              <w:rPr>
                <w:rFonts w:ascii="宋体"/>
              </w:rPr>
            </w:pPr>
            <w:r>
              <w:rPr>
                <w:rFonts w:hint="eastAsia" w:ascii="宋体" w:hAnsi="宋体" w:cs="宋体"/>
              </w:rPr>
              <w:t>·具有良好的职业道德和社会责任感</w:t>
            </w:r>
          </w:p>
          <w:p>
            <w:pPr>
              <w:adjustRightInd w:val="0"/>
              <w:snapToGrid w:val="0"/>
              <w:rPr>
                <w:rFonts w:ascii="宋体" w:hAnsi="宋体" w:cs="宋体"/>
              </w:rPr>
            </w:pPr>
            <w:r>
              <w:rPr>
                <w:rFonts w:hint="eastAsia" w:ascii="宋体" w:hAnsi="宋体" w:cs="宋体"/>
              </w:rPr>
              <w:t>·具有自我学习和持续发展的能力</w:t>
            </w:r>
          </w:p>
          <w:p>
            <w:pPr>
              <w:adjustRightInd w:val="0"/>
              <w:snapToGrid w:val="0"/>
              <w:rPr>
                <w:rFonts w:ascii="宋体"/>
              </w:rPr>
            </w:pPr>
            <w:r>
              <w:rPr>
                <w:rFonts w:hint="eastAsia" w:ascii="宋体" w:hAnsi="宋体" w:cs="宋体"/>
              </w:rPr>
              <w:t>·具有解决实际问题的方法能力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44"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r>
              <w:rPr>
                <w:rFonts w:ascii="宋体" w:hAnsi="宋体" w:cs="宋体"/>
                <w:b/>
                <w:bCs/>
              </w:rPr>
              <w:t xml:space="preserve"> </w:t>
            </w:r>
          </w:p>
          <w:p>
            <w:pPr>
              <w:rPr>
                <w:rFonts w:ascii="宋体" w:hAnsi="宋体" w:cs="宋体"/>
              </w:rPr>
            </w:pPr>
            <w:r>
              <w:rPr>
                <w:rFonts w:hint="eastAsia" w:ascii="宋体" w:hAnsi="宋体" w:cs="宋体"/>
              </w:rPr>
              <w:t>·收集资料(包括外文资料)及相关数据</w:t>
            </w:r>
          </w:p>
          <w:p>
            <w:pPr>
              <w:rPr>
                <w:rFonts w:ascii="宋体"/>
              </w:rPr>
            </w:pPr>
            <w:r>
              <w:rPr>
                <w:rFonts w:hint="eastAsia" w:ascii="宋体" w:hAnsi="宋体" w:cs="宋体"/>
              </w:rPr>
              <w:t>·冷负荷、热负荷、湿负荷的计算</w:t>
            </w:r>
          </w:p>
          <w:p>
            <w:pPr>
              <w:rPr>
                <w:rFonts w:ascii="宋体"/>
              </w:rPr>
            </w:pPr>
            <w:r>
              <w:rPr>
                <w:rFonts w:hint="eastAsia" w:ascii="宋体" w:hAnsi="宋体" w:cs="宋体"/>
              </w:rPr>
              <w:t>·确定系统方案·设备布置与选型计算</w:t>
            </w:r>
          </w:p>
          <w:p>
            <w:pPr>
              <w:rPr>
                <w:rFonts w:ascii="宋体"/>
              </w:rPr>
            </w:pPr>
            <w:r>
              <w:rPr>
                <w:rFonts w:hint="eastAsia" w:ascii="宋体" w:hAnsi="宋体" w:cs="宋体"/>
              </w:rPr>
              <w:t>·水管路系统的布置</w:t>
            </w:r>
          </w:p>
          <w:p>
            <w:pPr>
              <w:rPr>
                <w:rFonts w:ascii="宋体"/>
              </w:rPr>
            </w:pPr>
            <w:r>
              <w:rPr>
                <w:rFonts w:hint="eastAsia" w:ascii="宋体" w:hAnsi="宋体" w:cs="宋体"/>
              </w:rPr>
              <w:t>·风管路系统的布置</w:t>
            </w:r>
          </w:p>
          <w:p>
            <w:pPr>
              <w:rPr>
                <w:rFonts w:ascii="宋体"/>
              </w:rPr>
            </w:pPr>
            <w:r>
              <w:rPr>
                <w:rFonts w:hint="eastAsia" w:ascii="宋体" w:hAnsi="宋体" w:cs="宋体"/>
              </w:rPr>
              <w:t>·水管路系统的水力计算</w:t>
            </w:r>
          </w:p>
          <w:p>
            <w:pPr>
              <w:rPr>
                <w:rFonts w:ascii="宋体"/>
              </w:rPr>
            </w:pPr>
            <w:r>
              <w:rPr>
                <w:rFonts w:hint="eastAsia" w:ascii="宋体" w:hAnsi="宋体" w:cs="宋体"/>
              </w:rPr>
              <w:t>·风管路系统的水力计算</w:t>
            </w:r>
          </w:p>
          <w:p>
            <w:pPr>
              <w:rPr>
                <w:rFonts w:ascii="宋体"/>
              </w:rPr>
            </w:pPr>
            <w:r>
              <w:rPr>
                <w:rFonts w:hint="eastAsia" w:ascii="宋体" w:hAnsi="宋体" w:cs="宋体"/>
              </w:rPr>
              <w:t>·水管路保温的设计</w:t>
            </w:r>
          </w:p>
          <w:p>
            <w:pPr>
              <w:rPr>
                <w:rFonts w:ascii="宋体"/>
              </w:rPr>
            </w:pPr>
            <w:r>
              <w:rPr>
                <w:rFonts w:hint="eastAsia" w:ascii="宋体" w:hAnsi="宋体" w:cs="宋体"/>
              </w:rPr>
              <w:t>·风管路保温的设计</w:t>
            </w:r>
          </w:p>
          <w:p>
            <w:pPr>
              <w:rPr>
                <w:rFonts w:ascii="宋体"/>
              </w:rPr>
            </w:pPr>
            <w:r>
              <w:rPr>
                <w:rFonts w:hint="eastAsia" w:ascii="宋体" w:hAnsi="宋体" w:cs="宋体"/>
              </w:rPr>
              <w:t>·确定支架型式，必要时确定补偿器</w:t>
            </w:r>
          </w:p>
          <w:p>
            <w:pPr>
              <w:rPr>
                <w:rFonts w:ascii="宋体"/>
              </w:rPr>
            </w:pPr>
            <w:r>
              <w:rPr>
                <w:rFonts w:hint="eastAsia" w:ascii="宋体" w:hAnsi="宋体" w:cs="宋体"/>
              </w:rPr>
              <w:t>·编写设计说明书·绘制系统施工图</w:t>
            </w:r>
          </w:p>
          <w:p>
            <w:pPr>
              <w:rPr>
                <w:rFonts w:ascii="宋体"/>
                <w:b/>
                <w:bCs/>
                <w:sz w:val="24"/>
              </w:rPr>
            </w:pPr>
            <w:r>
              <w:rPr>
                <w:rFonts w:hint="eastAsia" w:ascii="宋体" w:hAnsi="宋体" w:cs="宋体"/>
              </w:rPr>
              <w:t>·编制施工图预算·编制施工组织设计</w:t>
            </w:r>
          </w:p>
        </w:tc>
        <w:tc>
          <w:tcPr>
            <w:tcW w:w="4787" w:type="dxa"/>
            <w:gridSpan w:val="3"/>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·重点指导法</w:t>
            </w:r>
          </w:p>
          <w:p>
            <w:pPr>
              <w:adjustRightInd w:val="0"/>
              <w:snapToGrid w:val="0"/>
              <w:rPr>
                <w:rFonts w:ascii="宋体"/>
              </w:rPr>
            </w:pPr>
            <w:r>
              <w:rPr>
                <w:rFonts w:hint="eastAsia" w:ascii="宋体" w:hAnsi="宋体" w:cs="宋体"/>
              </w:rPr>
              <w:t>·演示法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·案例教学法</w:t>
            </w:r>
          </w:p>
          <w:p>
            <w:pPr>
              <w:adjustRightInd w:val="0"/>
              <w:snapToGrid w:val="0"/>
              <w:rPr>
                <w:rFonts w:ascii="宋体" w:hAnsi="宋体" w:cs="宋体"/>
              </w:rPr>
            </w:pPr>
            <w:r>
              <w:rPr>
                <w:rFonts w:hint="eastAsia" w:ascii="宋体" w:hAnsi="宋体" w:cs="宋体"/>
              </w:rPr>
              <w:t>·项目教学法</w:t>
            </w:r>
          </w:p>
          <w:p>
            <w:pPr>
              <w:adjustRightInd w:val="0"/>
              <w:snapToGrid w:val="0"/>
              <w:rPr>
                <w:rFonts w:ascii="宋体" w:hAnsi="宋体" w:cs="宋体"/>
              </w:rPr>
            </w:pPr>
            <w:r>
              <w:rPr>
                <w:rFonts w:hint="eastAsia" w:ascii="宋体" w:hAnsi="宋体" w:cs="宋体"/>
              </w:rPr>
              <w:t>·任务驱动法</w:t>
            </w:r>
          </w:p>
          <w:p>
            <w:pPr>
              <w:adjustRightInd w:val="0"/>
              <w:snapToGrid w:val="0"/>
              <w:rPr>
                <w:rFonts w:ascii="宋体"/>
              </w:rPr>
            </w:pPr>
          </w:p>
          <w:p>
            <w:pPr>
              <w:adjustRightInd w:val="0"/>
              <w:snapToGrid w:val="0"/>
              <w:spacing w:after="160"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0" w:hRule="atLeast"/>
        </w:trPr>
        <w:tc>
          <w:tcPr>
            <w:tcW w:w="2677"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hAnsi="宋体" w:cs="宋体"/>
              </w:rPr>
            </w:pPr>
            <w:r>
              <w:rPr>
                <w:rFonts w:hint="eastAsia" w:ascii="宋体" w:hAnsi="宋体" w:cs="宋体"/>
              </w:rPr>
              <w:t>·教学课件</w:t>
            </w:r>
            <w:r>
              <w:rPr>
                <w:rFonts w:ascii="宋体" w:hAnsi="宋体" w:cs="宋体"/>
              </w:rPr>
              <w:t xml:space="preserve"> </w:t>
            </w:r>
            <w:r>
              <w:rPr>
                <w:rFonts w:hint="eastAsia" w:ascii="宋体" w:hAnsi="宋体" w:cs="宋体"/>
              </w:rPr>
              <w:t xml:space="preserve">  ·黑板</w:t>
            </w:r>
          </w:p>
          <w:p>
            <w:pPr>
              <w:adjustRightInd w:val="0"/>
              <w:snapToGrid w:val="0"/>
              <w:rPr>
                <w:rFonts w:ascii="宋体"/>
              </w:rPr>
            </w:pPr>
            <w:r>
              <w:rPr>
                <w:rFonts w:hint="eastAsia" w:ascii="宋体" w:hAnsi="宋体" w:cs="宋体"/>
              </w:rPr>
              <w:t>·参考图     ·计算器</w:t>
            </w:r>
          </w:p>
          <w:p>
            <w:pPr>
              <w:adjustRightInd w:val="0"/>
              <w:snapToGrid w:val="0"/>
              <w:rPr>
                <w:rFonts w:ascii="宋体" w:hAnsi="宋体" w:cs="宋体"/>
              </w:rPr>
            </w:pPr>
            <w:r>
              <w:rPr>
                <w:rFonts w:hint="eastAsia" w:ascii="宋体" w:hAnsi="宋体" w:cs="宋体"/>
              </w:rPr>
              <w:t>·设计用建筑图</w:t>
            </w:r>
          </w:p>
          <w:p>
            <w:pPr>
              <w:adjustRightInd w:val="0"/>
              <w:snapToGrid w:val="0"/>
              <w:rPr>
                <w:rFonts w:ascii="宋体"/>
              </w:rPr>
            </w:pPr>
            <w:r>
              <w:rPr>
                <w:rFonts w:hint="eastAsia" w:ascii="宋体" w:hAnsi="宋体" w:cs="宋体"/>
              </w:rPr>
              <w:t>·电脑·CAD制图软件</w:t>
            </w:r>
          </w:p>
          <w:p>
            <w:pPr>
              <w:adjustRightInd w:val="0"/>
              <w:snapToGrid w:val="0"/>
              <w:rPr>
                <w:rFonts w:ascii="宋体"/>
              </w:rPr>
            </w:pPr>
            <w:r>
              <w:rPr>
                <w:rFonts w:hint="eastAsia" w:ascii="宋体" w:hAnsi="宋体" w:cs="宋体"/>
              </w:rPr>
              <w:t>·相关设计规范及手册</w:t>
            </w:r>
          </w:p>
          <w:p>
            <w:pPr>
              <w:adjustRightInd w:val="0"/>
              <w:snapToGrid w:val="0"/>
              <w:rPr>
                <w:rFonts w:ascii="宋体"/>
              </w:rPr>
            </w:pPr>
            <w:r>
              <w:rPr>
                <w:rFonts w:hint="eastAsia" w:ascii="宋体" w:hAnsi="宋体" w:cs="宋体"/>
              </w:rPr>
              <w:t>·设计任务书与指导书</w:t>
            </w:r>
          </w:p>
        </w:tc>
        <w:tc>
          <w:tcPr>
            <w:tcW w:w="3430" w:type="dxa"/>
            <w:gridSpan w:val="3"/>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·能够熟练绘制图纸</w:t>
            </w:r>
          </w:p>
          <w:p>
            <w:pPr>
              <w:adjustRightInd w:val="0"/>
              <w:snapToGrid w:val="0"/>
              <w:rPr>
                <w:rFonts w:ascii="宋体" w:hAnsi="宋体" w:cs="宋体"/>
              </w:rPr>
            </w:pPr>
            <w:r>
              <w:rPr>
                <w:rFonts w:hint="eastAsia" w:ascii="宋体" w:hAnsi="宋体" w:cs="宋体"/>
              </w:rPr>
              <w:t>·熟悉相关设计计算方法与步骤</w:t>
            </w:r>
          </w:p>
          <w:p>
            <w:pPr>
              <w:adjustRightInd w:val="0"/>
              <w:snapToGrid w:val="0"/>
              <w:rPr>
                <w:rFonts w:ascii="宋体"/>
              </w:rPr>
            </w:pPr>
            <w:r>
              <w:rPr>
                <w:rFonts w:hint="eastAsia" w:ascii="宋体" w:hAnsi="宋体" w:cs="宋体"/>
              </w:rPr>
              <w:t>·具有良好的工作态度</w:t>
            </w:r>
          </w:p>
          <w:p>
            <w:pPr>
              <w:adjustRightInd w:val="0"/>
              <w:snapToGrid w:val="0"/>
              <w:rPr>
                <w:rFonts w:ascii="宋体"/>
              </w:rPr>
            </w:pPr>
            <w:r>
              <w:rPr>
                <w:rFonts w:hint="eastAsia" w:ascii="宋体" w:hAnsi="宋体" w:cs="宋体"/>
              </w:rPr>
              <w:t>·具有解决实际问题的方法</w:t>
            </w:r>
          </w:p>
          <w:p>
            <w:pPr>
              <w:adjustRightInd w:val="0"/>
              <w:snapToGrid w:val="0"/>
              <w:rPr>
                <w:rFonts w:ascii="宋体" w:hAnsi="宋体" w:cs="宋体"/>
              </w:rPr>
            </w:pPr>
            <w:r>
              <w:rPr>
                <w:rFonts w:hint="eastAsia" w:ascii="宋体" w:hAnsi="宋体" w:cs="宋体"/>
              </w:rPr>
              <w:t>·具有获取及分析资料的能力</w:t>
            </w:r>
          </w:p>
          <w:p>
            <w:pPr>
              <w:adjustRightInd w:val="0"/>
              <w:snapToGrid w:val="0"/>
              <w:rPr>
                <w:rFonts w:ascii="宋体"/>
                <w:sz w:val="24"/>
              </w:rPr>
            </w:pPr>
            <w:r>
              <w:rPr>
                <w:rFonts w:hint="eastAsia" w:ascii="宋体" w:hAnsi="宋体" w:cs="宋体"/>
              </w:rPr>
              <w:t>·具有专业文件编制能力</w:t>
            </w:r>
          </w:p>
        </w:tc>
        <w:tc>
          <w:tcPr>
            <w:tcW w:w="3124"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《顶岗实习》课程描述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70"/>
        <w:gridCol w:w="2843"/>
        <w:gridCol w:w="1457"/>
        <w:gridCol w:w="853"/>
        <w:gridCol w:w="2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50" w:type="dxa"/>
            <w:gridSpan w:val="2"/>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300" w:type="dxa"/>
            <w:gridSpan w:val="2"/>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顶岗实习</w:t>
            </w:r>
          </w:p>
        </w:tc>
        <w:tc>
          <w:tcPr>
            <w:tcW w:w="3081"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专用周19周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4" w:space="0"/>
              <w:right w:val="single" w:color="auto" w:sz="8" w:space="0"/>
            </w:tcBorders>
          </w:tcPr>
          <w:p>
            <w:pPr>
              <w:adjustRightInd w:val="0"/>
              <w:snapToGrid w:val="0"/>
              <w:rPr>
                <w:rFonts w:ascii="宋体"/>
                <w:b/>
                <w:bCs/>
              </w:rPr>
            </w:pPr>
            <w:r>
              <w:rPr>
                <w:rFonts w:hint="eastAsia" w:ascii="宋体" w:hAnsi="宋体" w:cs="宋体"/>
                <w:b/>
                <w:bCs/>
              </w:rPr>
              <w:t>课程目标：</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·了解室内给排水系统、室内供热系统、锅炉与锅炉房设备、通风与空调系统的组成，能识读施工图纸</w:t>
            </w:r>
          </w:p>
          <w:p>
            <w:pPr>
              <w:adjustRightInd w:val="0"/>
              <w:snapToGrid w:val="0"/>
              <w:rPr>
                <w:rFonts w:ascii="宋体"/>
              </w:rPr>
            </w:pPr>
            <w:r>
              <w:rPr>
                <w:rFonts w:hint="eastAsia" w:ascii="宋体" w:hAnsi="宋体" w:cs="宋体"/>
              </w:rPr>
              <w:t>·了解管道、配件和部件的施工工艺，熟悉管道、配件、部件的制作安装</w:t>
            </w:r>
          </w:p>
          <w:p>
            <w:pPr>
              <w:adjustRightInd w:val="0"/>
              <w:snapToGrid w:val="0"/>
              <w:rPr>
                <w:rFonts w:ascii="宋体"/>
              </w:rPr>
            </w:pPr>
            <w:r>
              <w:rPr>
                <w:rFonts w:hint="eastAsia" w:ascii="宋体" w:hAnsi="宋体" w:cs="宋体"/>
              </w:rPr>
              <w:t>·掌握暖卫系统安装方法，相关工程验收标准和工程质量检验</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·掌握室内给水工程常用材料</w:t>
            </w:r>
          </w:p>
          <w:p>
            <w:pPr>
              <w:adjustRightInd w:val="0"/>
              <w:snapToGrid w:val="0"/>
              <w:rPr>
                <w:rFonts w:ascii="宋体"/>
              </w:rPr>
            </w:pPr>
            <w:r>
              <w:rPr>
                <w:rFonts w:hint="eastAsia" w:ascii="宋体" w:hAnsi="宋体" w:cs="宋体"/>
              </w:rPr>
              <w:t>·掌握室内给水工程施工常用的手工与电动工具</w:t>
            </w:r>
          </w:p>
          <w:p>
            <w:pPr>
              <w:adjustRightInd w:val="0"/>
              <w:snapToGrid w:val="0"/>
              <w:rPr>
                <w:rFonts w:ascii="宋体"/>
              </w:rPr>
            </w:pPr>
            <w:r>
              <w:rPr>
                <w:rFonts w:hint="eastAsia" w:ascii="宋体" w:hAnsi="宋体" w:cs="宋体"/>
              </w:rPr>
              <w:t>·掌握室内给水系统安装方法、基本技术要求及质量验收标准</w:t>
            </w:r>
          </w:p>
          <w:p>
            <w:pPr>
              <w:adjustRightInd w:val="0"/>
              <w:snapToGrid w:val="0"/>
              <w:rPr>
                <w:rFonts w:ascii="宋体"/>
              </w:rPr>
            </w:pPr>
            <w:r>
              <w:rPr>
                <w:rFonts w:hint="eastAsia" w:ascii="宋体" w:hAnsi="宋体" w:cs="宋体"/>
              </w:rPr>
              <w:t>·掌握室内消防系统安装方法、基本技术要求及质量验收标准</w:t>
            </w:r>
          </w:p>
          <w:p>
            <w:pPr>
              <w:adjustRightInd w:val="0"/>
              <w:snapToGrid w:val="0"/>
              <w:rPr>
                <w:rFonts w:ascii="宋体"/>
              </w:rPr>
            </w:pPr>
            <w:r>
              <w:rPr>
                <w:rFonts w:hint="eastAsia" w:ascii="宋体" w:hAnsi="宋体" w:cs="宋体"/>
              </w:rPr>
              <w:t>·掌握室内给水工程安装现场防火与安全的基本要求</w:t>
            </w:r>
          </w:p>
          <w:p>
            <w:pPr>
              <w:adjustRightInd w:val="0"/>
              <w:snapToGrid w:val="0"/>
              <w:rPr>
                <w:rFonts w:ascii="宋体"/>
              </w:rPr>
            </w:pPr>
            <w:r>
              <w:rPr>
                <w:rFonts w:hint="eastAsia" w:ascii="宋体" w:hAnsi="宋体" w:cs="宋体"/>
              </w:rPr>
              <w:t>·掌握室内排水工程常用材料</w:t>
            </w:r>
          </w:p>
          <w:p>
            <w:pPr>
              <w:adjustRightInd w:val="0"/>
              <w:snapToGrid w:val="0"/>
              <w:rPr>
                <w:rFonts w:ascii="宋体"/>
              </w:rPr>
            </w:pPr>
            <w:r>
              <w:rPr>
                <w:rFonts w:hint="eastAsia" w:ascii="宋体" w:hAnsi="宋体" w:cs="宋体"/>
              </w:rPr>
              <w:t>·掌握室内排水工程施工常用的手工与电动工具</w:t>
            </w:r>
          </w:p>
          <w:p>
            <w:pPr>
              <w:adjustRightInd w:val="0"/>
              <w:snapToGrid w:val="0"/>
              <w:rPr>
                <w:rFonts w:ascii="宋体"/>
              </w:rPr>
            </w:pPr>
            <w:r>
              <w:rPr>
                <w:rFonts w:hint="eastAsia" w:ascii="宋体" w:hAnsi="宋体" w:cs="宋体"/>
              </w:rPr>
              <w:t>·掌握室内排水系统安装方法、基本技术要求及质量验收标准</w:t>
            </w:r>
          </w:p>
          <w:p>
            <w:pPr>
              <w:adjustRightInd w:val="0"/>
              <w:snapToGrid w:val="0"/>
              <w:rPr>
                <w:rFonts w:ascii="宋体"/>
              </w:rPr>
            </w:pPr>
            <w:r>
              <w:rPr>
                <w:rFonts w:hint="eastAsia" w:ascii="宋体" w:hAnsi="宋体" w:cs="宋体"/>
              </w:rPr>
              <w:t>·掌握室内给水工程安装现场防火与安全的基本要求</w:t>
            </w:r>
          </w:p>
          <w:p>
            <w:pPr>
              <w:adjustRightInd w:val="0"/>
              <w:snapToGrid w:val="0"/>
              <w:rPr>
                <w:rFonts w:ascii="宋体"/>
              </w:rPr>
            </w:pPr>
            <w:r>
              <w:rPr>
                <w:rFonts w:hint="eastAsia" w:ascii="宋体" w:hAnsi="宋体" w:cs="宋体"/>
              </w:rPr>
              <w:t>·掌握室内采暖工程常用材料</w:t>
            </w:r>
          </w:p>
          <w:p>
            <w:pPr>
              <w:adjustRightInd w:val="0"/>
              <w:snapToGrid w:val="0"/>
              <w:rPr>
                <w:rFonts w:ascii="宋体"/>
              </w:rPr>
            </w:pPr>
            <w:r>
              <w:rPr>
                <w:rFonts w:hint="eastAsia" w:ascii="宋体" w:hAnsi="宋体" w:cs="宋体"/>
              </w:rPr>
              <w:t>·掌握室内采暖工程施工常用的手工与电动工具</w:t>
            </w:r>
          </w:p>
          <w:p>
            <w:pPr>
              <w:adjustRightInd w:val="0"/>
              <w:snapToGrid w:val="0"/>
              <w:rPr>
                <w:rFonts w:ascii="宋体"/>
              </w:rPr>
            </w:pPr>
            <w:r>
              <w:rPr>
                <w:rFonts w:hint="eastAsia" w:ascii="宋体" w:hAnsi="宋体" w:cs="宋体"/>
              </w:rPr>
              <w:t>·掌握室内散热器采暖、低温热水采暖、辐射办采暖系统安装方法、基本技术要求及质量验收标准</w:t>
            </w:r>
          </w:p>
          <w:p>
            <w:pPr>
              <w:adjustRightInd w:val="0"/>
              <w:snapToGrid w:val="0"/>
              <w:rPr>
                <w:rFonts w:ascii="宋体"/>
              </w:rPr>
            </w:pPr>
            <w:r>
              <w:rPr>
                <w:rFonts w:hint="eastAsia" w:ascii="宋体" w:hAnsi="宋体" w:cs="宋体"/>
              </w:rPr>
              <w:t>·掌握室内采暖工程安装现场防火与安全的基本要求</w:t>
            </w:r>
          </w:p>
          <w:p>
            <w:pPr>
              <w:adjustRightInd w:val="0"/>
              <w:snapToGrid w:val="0"/>
              <w:rPr>
                <w:rFonts w:ascii="宋体"/>
              </w:rPr>
            </w:pPr>
            <w:r>
              <w:rPr>
                <w:rFonts w:hint="eastAsia" w:ascii="宋体" w:hAnsi="宋体" w:cs="宋体"/>
              </w:rPr>
              <w:t>·掌握室外管道工程常用材料</w:t>
            </w:r>
          </w:p>
          <w:p>
            <w:pPr>
              <w:adjustRightInd w:val="0"/>
              <w:snapToGrid w:val="0"/>
              <w:rPr>
                <w:rFonts w:ascii="宋体"/>
              </w:rPr>
            </w:pPr>
            <w:r>
              <w:rPr>
                <w:rFonts w:hint="eastAsia" w:ascii="宋体" w:hAnsi="宋体" w:cs="宋体"/>
              </w:rPr>
              <w:t>·掌握室外管道工程施工常用的手工与电动工具</w:t>
            </w:r>
          </w:p>
          <w:p>
            <w:pPr>
              <w:adjustRightInd w:val="0"/>
              <w:snapToGrid w:val="0"/>
              <w:rPr>
                <w:rFonts w:ascii="宋体"/>
              </w:rPr>
            </w:pPr>
            <w:r>
              <w:rPr>
                <w:rFonts w:hint="eastAsia" w:ascii="宋体" w:hAnsi="宋体" w:cs="宋体"/>
              </w:rPr>
              <w:t>·掌握室外采暖管道、给水管道、消防管道、排水管道安装方法、基本技术要求及质量验收标准</w:t>
            </w:r>
          </w:p>
          <w:p>
            <w:pPr>
              <w:adjustRightInd w:val="0"/>
              <w:snapToGrid w:val="0"/>
              <w:rPr>
                <w:rFonts w:ascii="宋体"/>
              </w:rPr>
            </w:pPr>
            <w:r>
              <w:rPr>
                <w:rFonts w:hint="eastAsia" w:ascii="宋体" w:hAnsi="宋体" w:cs="宋体"/>
              </w:rPr>
              <w:t>·掌握室外管道工程安装现场防火与安全的基本要求</w:t>
            </w:r>
          </w:p>
          <w:p>
            <w:pPr>
              <w:adjustRightInd w:val="0"/>
              <w:snapToGrid w:val="0"/>
              <w:rPr>
                <w:rFonts w:ascii="宋体"/>
              </w:rPr>
            </w:pPr>
            <w:r>
              <w:rPr>
                <w:rFonts w:hint="eastAsia" w:ascii="宋体" w:hAnsi="宋体" w:cs="宋体"/>
              </w:rPr>
              <w:t>·掌握工业锅炉及锅炉房设备安装常用的材料</w:t>
            </w:r>
          </w:p>
          <w:p>
            <w:pPr>
              <w:adjustRightInd w:val="0"/>
              <w:snapToGrid w:val="0"/>
              <w:rPr>
                <w:rFonts w:ascii="宋体"/>
              </w:rPr>
            </w:pPr>
            <w:r>
              <w:rPr>
                <w:rFonts w:hint="eastAsia" w:ascii="宋体" w:hAnsi="宋体" w:cs="宋体"/>
              </w:rPr>
              <w:t>·掌握工业锅炉及锅炉房设备施工常用的工具与设备</w:t>
            </w:r>
          </w:p>
          <w:p>
            <w:pPr>
              <w:adjustRightInd w:val="0"/>
              <w:snapToGrid w:val="0"/>
              <w:rPr>
                <w:rFonts w:ascii="宋体"/>
              </w:rPr>
            </w:pPr>
            <w:r>
              <w:rPr>
                <w:rFonts w:hint="eastAsia" w:ascii="宋体" w:hAnsi="宋体" w:cs="宋体"/>
              </w:rPr>
              <w:t>·掌握工业锅炉及锅炉房设备安装方法、基本技术要求及质量验收标准</w:t>
            </w:r>
          </w:p>
          <w:p>
            <w:pPr>
              <w:adjustRightInd w:val="0"/>
              <w:snapToGrid w:val="0"/>
              <w:rPr>
                <w:rFonts w:ascii="宋体"/>
              </w:rPr>
            </w:pPr>
            <w:r>
              <w:rPr>
                <w:rFonts w:hint="eastAsia" w:ascii="宋体" w:hAnsi="宋体" w:cs="宋体"/>
              </w:rPr>
              <w:t>·掌握工业锅炉及锅炉房设备安装现场防火与安全的基本知识</w:t>
            </w:r>
          </w:p>
          <w:p>
            <w:pPr>
              <w:adjustRightInd w:val="0"/>
              <w:snapToGrid w:val="0"/>
              <w:rPr>
                <w:rFonts w:ascii="宋体"/>
              </w:rPr>
            </w:pPr>
            <w:r>
              <w:rPr>
                <w:rFonts w:hint="eastAsia" w:ascii="宋体" w:hAnsi="宋体" w:cs="宋体"/>
              </w:rPr>
              <w:t>·掌握通风与空调管道常用的材料</w:t>
            </w:r>
          </w:p>
          <w:p>
            <w:pPr>
              <w:adjustRightInd w:val="0"/>
              <w:snapToGrid w:val="0"/>
              <w:rPr>
                <w:rFonts w:ascii="宋体"/>
              </w:rPr>
            </w:pPr>
            <w:r>
              <w:rPr>
                <w:rFonts w:hint="eastAsia" w:ascii="宋体" w:hAnsi="宋体" w:cs="宋体"/>
              </w:rPr>
              <w:t>·掌握通风与空调管道施工常用的工具与设备</w:t>
            </w:r>
          </w:p>
          <w:p>
            <w:pPr>
              <w:adjustRightInd w:val="0"/>
              <w:snapToGrid w:val="0"/>
              <w:rPr>
                <w:rFonts w:ascii="宋体"/>
              </w:rPr>
            </w:pPr>
            <w:r>
              <w:rPr>
                <w:rFonts w:hint="eastAsia" w:ascii="宋体" w:hAnsi="宋体" w:cs="宋体"/>
              </w:rPr>
              <w:t>·掌握通风与空调管道安装方法、基本技术要求及质量验收标准</w:t>
            </w:r>
          </w:p>
          <w:p>
            <w:pPr>
              <w:adjustRightInd w:val="0"/>
              <w:snapToGrid w:val="0"/>
              <w:rPr>
                <w:rFonts w:ascii="宋体"/>
              </w:rPr>
            </w:pPr>
            <w:r>
              <w:rPr>
                <w:rFonts w:hint="eastAsia" w:ascii="宋体" w:hAnsi="宋体" w:cs="宋体"/>
              </w:rPr>
              <w:t>·掌握通风与空调管道安装现场防火与安全的基本知识</w:t>
            </w:r>
          </w:p>
          <w:p>
            <w:pPr>
              <w:adjustRightInd w:val="0"/>
              <w:snapToGrid w:val="0"/>
              <w:rPr>
                <w:rFonts w:ascii="宋体"/>
              </w:rPr>
            </w:pPr>
            <w:r>
              <w:rPr>
                <w:rFonts w:hint="eastAsia" w:ascii="宋体" w:hAnsi="宋体" w:cs="宋体"/>
              </w:rPr>
              <w:t>·检验品合格的质量标准</w:t>
            </w:r>
          </w:p>
          <w:p>
            <w:pPr>
              <w:adjustRightInd w:val="0"/>
              <w:snapToGrid w:val="0"/>
              <w:rPr>
                <w:rFonts w:ascii="宋体"/>
              </w:rPr>
            </w:pPr>
            <w:r>
              <w:rPr>
                <w:rFonts w:hint="eastAsia" w:ascii="宋体" w:hAnsi="宋体" w:cs="宋体"/>
              </w:rPr>
              <w:t>·分项工程质量验收合格标准</w:t>
            </w:r>
          </w:p>
          <w:p>
            <w:pPr>
              <w:adjustRightInd w:val="0"/>
              <w:snapToGrid w:val="0"/>
              <w:rPr>
                <w:rFonts w:ascii="宋体"/>
              </w:rPr>
            </w:pPr>
            <w:r>
              <w:rPr>
                <w:rFonts w:hint="eastAsia" w:ascii="宋体" w:hAnsi="宋体" w:cs="宋体"/>
              </w:rPr>
              <w:t>·分项</w:t>
            </w:r>
            <w:r>
              <w:rPr>
                <w:rFonts w:ascii="宋体" w:hAnsi="宋体" w:cs="宋体"/>
              </w:rPr>
              <w:t>(</w:t>
            </w:r>
            <w:r>
              <w:rPr>
                <w:rFonts w:hint="eastAsia" w:ascii="宋体" w:hAnsi="宋体" w:cs="宋体"/>
              </w:rPr>
              <w:t>子分项</w:t>
            </w:r>
            <w:r>
              <w:rPr>
                <w:rFonts w:ascii="宋体" w:hAnsi="宋体" w:cs="宋体"/>
              </w:rPr>
              <w:t xml:space="preserve">) </w:t>
            </w:r>
            <w:r>
              <w:rPr>
                <w:rFonts w:hint="eastAsia" w:ascii="宋体" w:hAnsi="宋体" w:cs="宋体"/>
              </w:rPr>
              <w:t>工程质量验收合格标准</w:t>
            </w:r>
          </w:p>
          <w:p>
            <w:pPr>
              <w:adjustRightInd w:val="0"/>
              <w:snapToGrid w:val="0"/>
              <w:rPr>
                <w:rFonts w:ascii="宋体"/>
                <w:sz w:val="24"/>
              </w:rPr>
            </w:pPr>
            <w:r>
              <w:rPr>
                <w:rFonts w:hint="eastAsia" w:ascii="宋体" w:hAnsi="宋体" w:cs="宋体"/>
              </w:rPr>
              <w:t>·暖卫及电气安装工程竣工验收方法与交工技术文件</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·具有爱岗敬业、团结协作、改革创新的能力</w:t>
            </w:r>
          </w:p>
          <w:p>
            <w:pPr>
              <w:adjustRightInd w:val="0"/>
              <w:snapToGrid w:val="0"/>
              <w:rPr>
                <w:rFonts w:ascii="宋体"/>
              </w:rPr>
            </w:pPr>
            <w:r>
              <w:rPr>
                <w:rFonts w:hint="eastAsia" w:ascii="宋体" w:hAnsi="宋体" w:cs="宋体"/>
              </w:rPr>
              <w:t>·具有良好的职业道德、严谨务实作风、实事求是的工作态度</w:t>
            </w:r>
          </w:p>
          <w:p>
            <w:pPr>
              <w:adjustRightInd w:val="0"/>
              <w:snapToGrid w:val="0"/>
              <w:rPr>
                <w:rFonts w:ascii="宋体"/>
              </w:rPr>
            </w:pPr>
            <w:r>
              <w:rPr>
                <w:rFonts w:hint="eastAsia" w:ascii="宋体" w:hAnsi="宋体" w:cs="宋体"/>
              </w:rPr>
              <w:t>·具有团队管理、与人沟通、组织施工的能力</w:t>
            </w:r>
          </w:p>
          <w:p>
            <w:pPr>
              <w:adjustRightInd w:val="0"/>
              <w:snapToGrid w:val="0"/>
              <w:rPr>
                <w:rFonts w:ascii="宋体" w:hAnsi="宋体" w:cs="宋体"/>
              </w:rPr>
            </w:pPr>
            <w:r>
              <w:rPr>
                <w:rFonts w:hint="eastAsia" w:ascii="宋体" w:hAnsi="宋体" w:cs="宋体"/>
              </w:rPr>
              <w:t>·培养学生具有分析问题、解决问题的能力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93" w:type="dxa"/>
            <w:gridSpan w:val="3"/>
            <w:vMerge w:val="restart"/>
            <w:tcBorders>
              <w:top w:val="single" w:color="auto" w:sz="4" w:space="0"/>
              <w:left w:val="single" w:color="auto" w:sz="8" w:space="0"/>
              <w:right w:val="single" w:color="auto" w:sz="4" w:space="0"/>
            </w:tcBorders>
          </w:tcPr>
          <w:p>
            <w:pPr>
              <w:adjustRightInd w:val="0"/>
              <w:snapToGrid w:val="0"/>
              <w:rPr>
                <w:rFonts w:ascii="宋体" w:hAnsi="宋体" w:cs="宋体"/>
                <w:b/>
                <w:bCs/>
              </w:rPr>
            </w:pPr>
            <w:r>
              <w:rPr>
                <w:rFonts w:hint="eastAsia" w:ascii="宋体" w:hAnsi="宋体" w:cs="宋体"/>
                <w:b/>
                <w:bCs/>
              </w:rPr>
              <w:t>内容：</w:t>
            </w:r>
          </w:p>
          <w:p>
            <w:pPr>
              <w:rPr>
                <w:rFonts w:ascii="宋体"/>
                <w:sz w:val="24"/>
              </w:rPr>
            </w:pPr>
            <w:r>
              <w:rPr>
                <w:rFonts w:hint="eastAsia" w:ascii="宋体" w:hAnsi="宋体" w:cs="宋体"/>
              </w:rPr>
              <w:t>·识读室内给水工程施工图</w:t>
            </w:r>
          </w:p>
          <w:p>
            <w:pPr>
              <w:rPr>
                <w:rFonts w:ascii="宋体" w:hAnsi="宋体" w:cs="宋体"/>
              </w:rPr>
            </w:pPr>
            <w:r>
              <w:rPr>
                <w:rFonts w:hint="eastAsia" w:ascii="宋体" w:hAnsi="宋体" w:cs="宋体"/>
              </w:rPr>
              <w:t>·室内给水工程常用材料及要求的认知</w:t>
            </w:r>
          </w:p>
          <w:p>
            <w:pPr>
              <w:rPr>
                <w:rFonts w:ascii="宋体"/>
                <w:sz w:val="24"/>
              </w:rPr>
            </w:pPr>
            <w:r>
              <w:rPr>
                <w:rFonts w:hint="eastAsia" w:ascii="宋体" w:hAnsi="宋体" w:cs="宋体"/>
              </w:rPr>
              <w:t>·室内给水施工常用机具和设备的认知</w:t>
            </w:r>
          </w:p>
          <w:p>
            <w:pPr>
              <w:rPr>
                <w:rFonts w:ascii="宋体"/>
                <w:sz w:val="24"/>
              </w:rPr>
            </w:pPr>
            <w:r>
              <w:rPr>
                <w:rFonts w:hint="eastAsia" w:ascii="宋体" w:hAnsi="宋体" w:cs="宋体"/>
              </w:rPr>
              <w:t>·施工机械的安全操作规定的认知</w:t>
            </w:r>
          </w:p>
          <w:p>
            <w:pPr>
              <w:rPr>
                <w:rFonts w:ascii="宋体"/>
                <w:sz w:val="24"/>
              </w:rPr>
            </w:pPr>
            <w:r>
              <w:rPr>
                <w:rFonts w:hint="eastAsia" w:ascii="宋体" w:hAnsi="宋体" w:cs="宋体"/>
              </w:rPr>
              <w:t>·给水管的安装</w:t>
            </w:r>
          </w:p>
          <w:p>
            <w:pPr>
              <w:rPr>
                <w:rFonts w:ascii="宋体"/>
                <w:sz w:val="24"/>
              </w:rPr>
            </w:pPr>
            <w:r>
              <w:rPr>
                <w:rFonts w:hint="eastAsia" w:ascii="宋体" w:hAnsi="宋体" w:cs="宋体"/>
              </w:rPr>
              <w:t>·普通消防系统安装</w:t>
            </w:r>
          </w:p>
          <w:p>
            <w:pPr>
              <w:rPr>
                <w:rFonts w:ascii="宋体"/>
                <w:sz w:val="24"/>
              </w:rPr>
            </w:pPr>
            <w:r>
              <w:rPr>
                <w:rFonts w:hint="eastAsia" w:ascii="宋体" w:hAnsi="宋体" w:cs="宋体"/>
              </w:rPr>
              <w:t>·消防喷淋系统安装</w:t>
            </w:r>
          </w:p>
          <w:p>
            <w:pPr>
              <w:rPr>
                <w:rFonts w:ascii="宋体"/>
                <w:sz w:val="24"/>
              </w:rPr>
            </w:pPr>
            <w:r>
              <w:rPr>
                <w:rFonts w:hint="eastAsia" w:ascii="宋体" w:hAnsi="宋体" w:cs="宋体"/>
              </w:rPr>
              <w:t>·识读室内排水工程施工图</w:t>
            </w:r>
          </w:p>
          <w:p>
            <w:pPr>
              <w:rPr>
                <w:rFonts w:ascii="宋体"/>
                <w:sz w:val="24"/>
              </w:rPr>
            </w:pPr>
            <w:r>
              <w:rPr>
                <w:rFonts w:hint="eastAsia" w:ascii="宋体" w:hAnsi="宋体" w:cs="宋体"/>
              </w:rPr>
              <w:t>·室内排水工程常用材料及要求的认知</w:t>
            </w:r>
          </w:p>
          <w:p>
            <w:pPr>
              <w:rPr>
                <w:rFonts w:ascii="宋体"/>
                <w:sz w:val="24"/>
              </w:rPr>
            </w:pPr>
            <w:r>
              <w:rPr>
                <w:rFonts w:hint="eastAsia" w:ascii="宋体" w:hAnsi="宋体" w:cs="宋体"/>
              </w:rPr>
              <w:t>·室内排水施工常用机具和设备的认知</w:t>
            </w:r>
          </w:p>
          <w:p>
            <w:pPr>
              <w:rPr>
                <w:rFonts w:ascii="宋体"/>
                <w:sz w:val="24"/>
              </w:rPr>
            </w:pPr>
            <w:r>
              <w:rPr>
                <w:rFonts w:hint="eastAsia" w:ascii="宋体" w:hAnsi="宋体" w:cs="宋体"/>
              </w:rPr>
              <w:t>·排水管道的安装</w:t>
            </w:r>
          </w:p>
          <w:p>
            <w:pPr>
              <w:adjustRightInd w:val="0"/>
              <w:rPr>
                <w:rFonts w:ascii="宋体"/>
                <w:sz w:val="24"/>
              </w:rPr>
            </w:pPr>
            <w:r>
              <w:rPr>
                <w:rFonts w:hint="eastAsia" w:ascii="宋体" w:hAnsi="宋体" w:cs="宋体"/>
              </w:rPr>
              <w:t>·室内散热器供暖系统安装</w:t>
            </w:r>
          </w:p>
          <w:p>
            <w:pPr>
              <w:adjustRightInd w:val="0"/>
              <w:rPr>
                <w:rFonts w:ascii="宋体"/>
                <w:sz w:val="24"/>
              </w:rPr>
            </w:pPr>
            <w:r>
              <w:rPr>
                <w:rFonts w:hint="eastAsia" w:ascii="宋体" w:hAnsi="宋体" w:cs="宋体"/>
              </w:rPr>
              <w:t>·低温热水</w:t>
            </w:r>
            <w:r>
              <w:rPr>
                <w:rFonts w:hint="eastAsia" w:hAnsi="宋体" w:cs="宋体"/>
              </w:rPr>
              <w:t>地板</w:t>
            </w:r>
            <w:r>
              <w:rPr>
                <w:rFonts w:hint="eastAsia" w:ascii="宋体" w:hAnsi="宋体" w:cs="宋体"/>
              </w:rPr>
              <w:t>辐射供暖系统的安装</w:t>
            </w:r>
          </w:p>
          <w:p>
            <w:pPr>
              <w:adjustRightInd w:val="0"/>
              <w:rPr>
                <w:rFonts w:ascii="宋体"/>
                <w:sz w:val="24"/>
              </w:rPr>
            </w:pPr>
            <w:r>
              <w:rPr>
                <w:rFonts w:hint="eastAsia" w:ascii="宋体" w:hAnsi="宋体" w:cs="宋体"/>
              </w:rPr>
              <w:t>·室外供热管道布置形式的认知</w:t>
            </w:r>
          </w:p>
          <w:p>
            <w:pPr>
              <w:adjustRightInd w:val="0"/>
              <w:rPr>
                <w:rFonts w:ascii="宋体"/>
                <w:sz w:val="24"/>
              </w:rPr>
            </w:pPr>
            <w:r>
              <w:rPr>
                <w:rFonts w:hint="eastAsia" w:ascii="宋体" w:hAnsi="宋体" w:cs="宋体"/>
              </w:rPr>
              <w:t>·室外供热管道的安装</w:t>
            </w:r>
          </w:p>
          <w:p>
            <w:pPr>
              <w:adjustRightInd w:val="0"/>
              <w:rPr>
                <w:rFonts w:ascii="宋体"/>
                <w:sz w:val="24"/>
              </w:rPr>
            </w:pPr>
            <w:r>
              <w:rPr>
                <w:rFonts w:hint="eastAsia" w:ascii="宋体" w:hAnsi="宋体" w:cs="宋体"/>
              </w:rPr>
              <w:t>·管道补偿器的安装</w:t>
            </w:r>
          </w:p>
          <w:p>
            <w:pPr>
              <w:adjustRightInd w:val="0"/>
              <w:rPr>
                <w:rFonts w:ascii="宋体"/>
                <w:sz w:val="24"/>
              </w:rPr>
            </w:pPr>
            <w:r>
              <w:rPr>
                <w:rFonts w:hint="eastAsia" w:ascii="宋体" w:hAnsi="宋体" w:cs="宋体"/>
              </w:rPr>
              <w:t>·室外给水管道安装</w:t>
            </w:r>
          </w:p>
          <w:p>
            <w:pPr>
              <w:adjustRightInd w:val="0"/>
              <w:rPr>
                <w:rFonts w:ascii="宋体"/>
                <w:sz w:val="24"/>
              </w:rPr>
            </w:pPr>
            <w:r>
              <w:rPr>
                <w:rFonts w:hint="eastAsia" w:ascii="宋体" w:hAnsi="宋体" w:cs="宋体"/>
              </w:rPr>
              <w:t>·室外排水管道安装</w:t>
            </w:r>
          </w:p>
          <w:p>
            <w:pPr>
              <w:adjustRightInd w:val="0"/>
              <w:rPr>
                <w:rFonts w:ascii="宋体"/>
                <w:sz w:val="24"/>
              </w:rPr>
            </w:pPr>
            <w:r>
              <w:rPr>
                <w:rFonts w:hint="eastAsia" w:ascii="宋体" w:hAnsi="宋体" w:cs="宋体"/>
              </w:rPr>
              <w:t>·室外管道的试压、清洗与验收</w:t>
            </w:r>
          </w:p>
          <w:p>
            <w:pPr>
              <w:adjustRightInd w:val="0"/>
              <w:rPr>
                <w:rFonts w:ascii="宋体"/>
              </w:rPr>
            </w:pPr>
            <w:r>
              <w:rPr>
                <w:rFonts w:hint="eastAsia" w:ascii="宋体" w:hAnsi="宋体" w:cs="宋体"/>
              </w:rPr>
              <w:t>·工业锅炉本体安装</w:t>
            </w:r>
          </w:p>
          <w:p>
            <w:pPr>
              <w:adjustRightInd w:val="0"/>
              <w:rPr>
                <w:rFonts w:ascii="宋体"/>
              </w:rPr>
            </w:pPr>
            <w:r>
              <w:rPr>
                <w:rFonts w:hint="eastAsia" w:ascii="宋体" w:hAnsi="宋体" w:cs="宋体"/>
              </w:rPr>
              <w:t>·锅炉本体的水压试验</w:t>
            </w:r>
          </w:p>
          <w:p>
            <w:pPr>
              <w:adjustRightInd w:val="0"/>
              <w:rPr>
                <w:rFonts w:ascii="宋体"/>
              </w:rPr>
            </w:pPr>
            <w:r>
              <w:rPr>
                <w:rFonts w:hint="eastAsia" w:ascii="宋体" w:hAnsi="宋体" w:cs="宋体"/>
              </w:rPr>
              <w:t>·烘炉、煮炉与试运行</w:t>
            </w:r>
          </w:p>
          <w:p>
            <w:pPr>
              <w:adjustRightInd w:val="0"/>
              <w:rPr>
                <w:rFonts w:ascii="宋体"/>
              </w:rPr>
            </w:pPr>
            <w:r>
              <w:rPr>
                <w:rFonts w:hint="eastAsia" w:ascii="宋体" w:hAnsi="宋体" w:cs="宋体"/>
              </w:rPr>
              <w:t>·水处理设备的安装</w:t>
            </w:r>
          </w:p>
          <w:p>
            <w:pPr>
              <w:adjustRightInd w:val="0"/>
              <w:rPr>
                <w:rFonts w:ascii="宋体"/>
              </w:rPr>
            </w:pPr>
            <w:r>
              <w:rPr>
                <w:rFonts w:hint="eastAsia" w:ascii="宋体" w:hAnsi="宋体" w:cs="宋体"/>
              </w:rPr>
              <w:t>·烟、风系统的安装</w:t>
            </w:r>
          </w:p>
          <w:p>
            <w:pPr>
              <w:adjustRightInd w:val="0"/>
              <w:rPr>
                <w:rFonts w:ascii="宋体"/>
              </w:rPr>
            </w:pPr>
            <w:r>
              <w:rPr>
                <w:rFonts w:hint="eastAsia" w:ascii="宋体" w:hAnsi="宋体" w:cs="宋体"/>
              </w:rPr>
              <w:t>·除渣系统的安装</w:t>
            </w:r>
          </w:p>
          <w:p>
            <w:pPr>
              <w:adjustRightInd w:val="0"/>
              <w:rPr>
                <w:rFonts w:ascii="宋体"/>
              </w:rPr>
            </w:pPr>
            <w:r>
              <w:rPr>
                <w:rFonts w:hint="eastAsia" w:ascii="宋体" w:hAnsi="宋体" w:cs="宋体"/>
              </w:rPr>
              <w:t>·上煤系统的安装</w:t>
            </w:r>
          </w:p>
          <w:p>
            <w:pPr>
              <w:adjustRightInd w:val="0"/>
              <w:rPr>
                <w:rFonts w:ascii="宋体"/>
                <w:sz w:val="24"/>
              </w:rPr>
            </w:pPr>
            <w:r>
              <w:rPr>
                <w:rFonts w:hint="eastAsia" w:ascii="宋体" w:hAnsi="宋体" w:cs="宋体"/>
              </w:rPr>
              <w:t>·水泵、箱类、罐类安装</w:t>
            </w:r>
          </w:p>
          <w:p>
            <w:pPr>
              <w:adjustRightInd w:val="0"/>
              <w:rPr>
                <w:rFonts w:ascii="宋体"/>
                <w:sz w:val="24"/>
              </w:rPr>
            </w:pPr>
            <w:r>
              <w:rPr>
                <w:rFonts w:hint="eastAsia" w:ascii="宋体" w:hAnsi="宋体" w:cs="宋体"/>
              </w:rPr>
              <w:t>·除污器安装</w:t>
            </w:r>
          </w:p>
          <w:p>
            <w:pPr>
              <w:adjustRightInd w:val="0"/>
              <w:snapToGrid w:val="0"/>
              <w:rPr>
                <w:rFonts w:ascii="宋体"/>
                <w:sz w:val="24"/>
              </w:rPr>
            </w:pPr>
            <w:r>
              <w:rPr>
                <w:rFonts w:hint="eastAsia" w:ascii="宋体" w:hAnsi="宋体" w:cs="宋体"/>
              </w:rPr>
              <w:t>·通风与空调系统安装</w:t>
            </w:r>
          </w:p>
          <w:p>
            <w:pPr>
              <w:adjustRightInd w:val="0"/>
              <w:snapToGrid w:val="0"/>
              <w:rPr>
                <w:rFonts w:ascii="宋体"/>
                <w:sz w:val="24"/>
              </w:rPr>
            </w:pPr>
            <w:r>
              <w:rPr>
                <w:rFonts w:hint="eastAsia" w:ascii="宋体" w:hAnsi="宋体" w:cs="宋体"/>
              </w:rPr>
              <w:t>·通风与空调工程设备安装</w:t>
            </w:r>
          </w:p>
          <w:p>
            <w:pPr>
              <w:adjustRightInd w:val="0"/>
              <w:snapToGrid w:val="0"/>
              <w:rPr>
                <w:rFonts w:ascii="宋体"/>
                <w:sz w:val="24"/>
              </w:rPr>
            </w:pPr>
            <w:r>
              <w:rPr>
                <w:rFonts w:hint="eastAsia" w:ascii="宋体" w:hAnsi="宋体" w:cs="宋体"/>
              </w:rPr>
              <w:t>·通风管道的压力试验</w:t>
            </w:r>
          </w:p>
          <w:p>
            <w:pPr>
              <w:adjustRightInd w:val="0"/>
              <w:snapToGrid w:val="0"/>
              <w:rPr>
                <w:rFonts w:ascii="宋体"/>
                <w:sz w:val="24"/>
              </w:rPr>
            </w:pPr>
            <w:r>
              <w:rPr>
                <w:rFonts w:hint="eastAsia" w:ascii="宋体" w:hAnsi="宋体" w:cs="宋体"/>
              </w:rPr>
              <w:t>·</w:t>
            </w:r>
            <w:r>
              <w:rPr>
                <w:rFonts w:hint="eastAsia" w:hAnsi="宋体" w:cs="宋体"/>
              </w:rPr>
              <w:t>系统的防腐与保温</w:t>
            </w:r>
          </w:p>
          <w:p>
            <w:pPr>
              <w:adjustRightInd w:val="0"/>
              <w:snapToGrid w:val="0"/>
              <w:rPr>
                <w:rFonts w:ascii="宋体"/>
                <w:sz w:val="24"/>
              </w:rPr>
            </w:pPr>
            <w:r>
              <w:rPr>
                <w:rFonts w:hint="eastAsia" w:ascii="宋体" w:hAnsi="宋体" w:cs="宋体"/>
              </w:rPr>
              <w:t>·</w:t>
            </w:r>
            <w:r>
              <w:rPr>
                <w:rFonts w:hint="eastAsia" w:hAnsi="宋体" w:cs="宋体"/>
              </w:rPr>
              <w:t>系统的试运行与调试</w:t>
            </w:r>
          </w:p>
          <w:p>
            <w:pPr>
              <w:adjustRightInd w:val="0"/>
              <w:snapToGrid w:val="0"/>
              <w:rPr>
                <w:rFonts w:ascii="宋体"/>
                <w:sz w:val="24"/>
              </w:rPr>
            </w:pPr>
            <w:r>
              <w:rPr>
                <w:rFonts w:hint="eastAsia" w:ascii="宋体" w:hAnsi="宋体" w:cs="宋体"/>
              </w:rPr>
              <w:t>·采暖、给排水管道的试压、清洗与验收</w:t>
            </w:r>
          </w:p>
        </w:tc>
        <w:tc>
          <w:tcPr>
            <w:tcW w:w="4538" w:type="dxa"/>
            <w:gridSpan w:val="3"/>
            <w:tcBorders>
              <w:top w:val="single" w:color="auto" w:sz="4" w:space="0"/>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hAnsi="宋体" w:cs="宋体"/>
              </w:rPr>
            </w:pPr>
            <w:r>
              <w:rPr>
                <w:rFonts w:hint="eastAsia" w:ascii="宋体" w:hAnsi="宋体" w:cs="宋体"/>
              </w:rPr>
              <w:t>·现场讲授</w:t>
            </w:r>
          </w:p>
          <w:p>
            <w:pPr>
              <w:adjustRightInd w:val="0"/>
              <w:snapToGrid w:val="0"/>
              <w:rPr>
                <w:rFonts w:ascii="宋体" w:hAnsi="宋体" w:cs="宋体"/>
              </w:rPr>
            </w:pPr>
          </w:p>
          <w:p>
            <w:pPr>
              <w:adjustRightInd w:val="0"/>
              <w:snapToGrid w:val="0"/>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93" w:type="dxa"/>
            <w:gridSpan w:val="3"/>
            <w:vMerge w:val="continue"/>
            <w:tcBorders>
              <w:left w:val="single" w:color="auto" w:sz="8" w:space="0"/>
              <w:bottom w:val="single" w:color="auto" w:sz="4" w:space="0"/>
              <w:right w:val="single" w:color="auto" w:sz="4" w:space="0"/>
            </w:tcBorders>
          </w:tcPr>
          <w:p>
            <w:pPr>
              <w:adjustRightInd w:val="0"/>
              <w:snapToGrid w:val="0"/>
              <w:rPr>
                <w:rFonts w:ascii="宋体"/>
                <w:sz w:val="24"/>
              </w:rPr>
            </w:pPr>
          </w:p>
        </w:tc>
        <w:tc>
          <w:tcPr>
            <w:tcW w:w="4538" w:type="dxa"/>
            <w:gridSpan w:val="3"/>
            <w:tcBorders>
              <w:top w:val="single" w:color="auto" w:sz="8" w:space="0"/>
              <w:left w:val="single" w:color="auto" w:sz="4" w:space="0"/>
              <w:bottom w:val="single" w:color="auto" w:sz="4" w:space="0"/>
              <w:right w:val="single" w:color="auto" w:sz="8" w:space="0"/>
            </w:tcBorders>
          </w:tcPr>
          <w:p>
            <w:pPr>
              <w:adjustRightInd w:val="0"/>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0" w:type="dxa"/>
            <w:tcBorders>
              <w:top w:val="single" w:color="auto" w:sz="4" w:space="0"/>
              <w:left w:val="single" w:color="auto" w:sz="8"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·现场实物教学</w:t>
            </w:r>
          </w:p>
          <w:p>
            <w:pPr>
              <w:adjustRightInd w:val="0"/>
              <w:snapToGrid w:val="0"/>
              <w:rPr>
                <w:rFonts w:ascii="宋体"/>
              </w:rPr>
            </w:pPr>
            <w:r>
              <w:rPr>
                <w:rFonts w:hint="eastAsia" w:ascii="宋体" w:hAnsi="宋体" w:cs="宋体"/>
              </w:rPr>
              <w:t>·多媒体教学</w:t>
            </w:r>
          </w:p>
          <w:p>
            <w:pPr>
              <w:adjustRightInd w:val="0"/>
              <w:snapToGrid w:val="0"/>
              <w:rPr>
                <w:rFonts w:ascii="宋体" w:hAnsi="宋体" w:cs="宋体"/>
                <w:b/>
                <w:bCs/>
              </w:rPr>
            </w:pPr>
          </w:p>
        </w:tc>
        <w:tc>
          <w:tcPr>
            <w:tcW w:w="5223" w:type="dxa"/>
            <w:gridSpan w:val="4"/>
            <w:tcBorders>
              <w:top w:val="single" w:color="auto" w:sz="4" w:space="0"/>
              <w:left w:val="single" w:color="auto" w:sz="4"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·具备识读专业图纸能力</w:t>
            </w:r>
          </w:p>
          <w:p>
            <w:pPr>
              <w:adjustRightInd w:val="0"/>
              <w:snapToGrid w:val="0"/>
              <w:rPr>
                <w:rFonts w:ascii="宋体"/>
              </w:rPr>
            </w:pPr>
            <w:r>
              <w:rPr>
                <w:rFonts w:hint="eastAsia" w:ascii="宋体" w:hAnsi="宋体" w:cs="宋体"/>
              </w:rPr>
              <w:t>·掌握室内给水系统的组成、安装程序、安装的基本技术要求及质量验收规范</w:t>
            </w:r>
          </w:p>
          <w:p>
            <w:pPr>
              <w:adjustRightInd w:val="0"/>
              <w:snapToGrid w:val="0"/>
              <w:rPr>
                <w:rFonts w:ascii="宋体"/>
              </w:rPr>
            </w:pPr>
            <w:r>
              <w:rPr>
                <w:rFonts w:hint="eastAsia" w:ascii="宋体" w:hAnsi="宋体" w:cs="宋体"/>
              </w:rPr>
              <w:t>·掌握室内排水系统的组成、安装程序、安装的基本技术要求及质量验收规范</w:t>
            </w:r>
          </w:p>
          <w:p>
            <w:pPr>
              <w:adjustRightInd w:val="0"/>
              <w:snapToGrid w:val="0"/>
              <w:rPr>
                <w:rFonts w:ascii="宋体"/>
              </w:rPr>
            </w:pPr>
            <w:r>
              <w:rPr>
                <w:rFonts w:hint="eastAsia" w:ascii="宋体" w:hAnsi="宋体" w:cs="宋体"/>
              </w:rPr>
              <w:t>·掌握室内采暖系统的组成、安装程序、安装的基本技术要求及质量验收规范</w:t>
            </w:r>
          </w:p>
          <w:p>
            <w:pPr>
              <w:adjustRightInd w:val="0"/>
              <w:snapToGrid w:val="0"/>
              <w:rPr>
                <w:rFonts w:ascii="宋体"/>
              </w:rPr>
            </w:pPr>
            <w:r>
              <w:rPr>
                <w:rFonts w:hint="eastAsia" w:ascii="宋体" w:hAnsi="宋体" w:cs="宋体"/>
              </w:rPr>
              <w:t>·掌握室外管道系统的组成、安装程序、安装的基本技术要求及质量验收规范</w:t>
            </w:r>
          </w:p>
          <w:p>
            <w:pPr>
              <w:adjustRightInd w:val="0"/>
              <w:snapToGrid w:val="0"/>
              <w:rPr>
                <w:rFonts w:ascii="宋体"/>
              </w:rPr>
            </w:pPr>
            <w:r>
              <w:rPr>
                <w:rFonts w:hint="eastAsia" w:ascii="宋体" w:hAnsi="宋体" w:cs="宋体"/>
              </w:rPr>
              <w:t>·掌握工业锅炉系统的组成、安装程序、安装的基本技术要求及质量验收规范</w:t>
            </w:r>
          </w:p>
          <w:p>
            <w:pPr>
              <w:adjustRightInd w:val="0"/>
              <w:snapToGrid w:val="0"/>
              <w:rPr>
                <w:rFonts w:ascii="宋体"/>
              </w:rPr>
            </w:pPr>
            <w:r>
              <w:rPr>
                <w:rFonts w:hint="eastAsia" w:ascii="宋体" w:hAnsi="宋体" w:cs="宋体"/>
              </w:rPr>
              <w:t>·掌握通风与空调系统的组成、安装程序、安装的基本技术要求及质量验收规范</w:t>
            </w:r>
          </w:p>
          <w:p>
            <w:pPr>
              <w:adjustRightInd w:val="0"/>
              <w:snapToGrid w:val="0"/>
              <w:rPr>
                <w:rFonts w:ascii="宋体" w:hAnsi="宋体" w:cs="宋体"/>
                <w:b/>
                <w:bCs/>
              </w:rPr>
            </w:pPr>
            <w:r>
              <w:rPr>
                <w:rFonts w:hint="eastAsia" w:ascii="宋体" w:hAnsi="宋体" w:cs="宋体"/>
              </w:rPr>
              <w:t>·掌握暖卫及电气安装工程基本技术要求及质量验收规范</w:t>
            </w:r>
          </w:p>
        </w:tc>
        <w:tc>
          <w:tcPr>
            <w:tcW w:w="2228" w:type="dxa"/>
            <w:tcBorders>
              <w:top w:val="single" w:color="auto" w:sz="4" w:space="0"/>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·实习指导教师</w:t>
            </w:r>
          </w:p>
          <w:p>
            <w:pPr>
              <w:adjustRightInd w:val="0"/>
              <w:snapToGrid w:val="0"/>
              <w:rPr>
                <w:rFonts w:ascii="宋体" w:hAnsi="宋体" w:cs="宋体"/>
                <w:b/>
                <w:bCs/>
              </w:rPr>
            </w:pPr>
            <w:r>
              <w:rPr>
                <w:rFonts w:hint="eastAsia" w:ascii="宋体" w:hAnsi="宋体" w:cs="宋体"/>
              </w:rPr>
              <w:t>·企业指导教师</w:t>
            </w:r>
          </w:p>
        </w:tc>
      </w:tr>
    </w:tbl>
    <w:p>
      <w:pPr>
        <w:spacing w:line="360" w:lineRule="auto"/>
        <w:jc w:val="center"/>
        <w:rPr>
          <w:rFonts w:ascii="黑体" w:hAnsi="黑体" w:eastAsia="黑体"/>
          <w:kern w:val="0"/>
          <w:sz w:val="24"/>
        </w:rPr>
      </w:pPr>
      <w:bookmarkStart w:id="54" w:name="_Toc240526343"/>
      <w:bookmarkStart w:id="55" w:name="_Toc240970041"/>
      <w:r>
        <w:rPr>
          <w:rFonts w:ascii="黑体" w:hAnsi="黑体" w:eastAsia="黑体"/>
          <w:kern w:val="0"/>
          <w:sz w:val="24"/>
        </w:rPr>
        <w:br w:type="page"/>
      </w:r>
      <w:r>
        <w:rPr>
          <w:rFonts w:hint="eastAsia" w:ascii="宋体" w:hAnsi="宋体"/>
          <w:b/>
          <w:sz w:val="24"/>
        </w:rPr>
        <w:t>《管道材料与管道附件》课程描述</w:t>
      </w:r>
      <w:bookmarkEnd w:id="54"/>
      <w:bookmarkEnd w:id="55"/>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367"/>
        <w:gridCol w:w="2169"/>
        <w:gridCol w:w="1506"/>
        <w:gridCol w:w="3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90"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42"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kern w:val="0"/>
              </w:rPr>
              <w:t>管道材料与管道附件</w:t>
            </w:r>
          </w:p>
        </w:tc>
        <w:tc>
          <w:tcPr>
            <w:tcW w:w="3299"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:3</w:t>
            </w:r>
            <w:r>
              <w:rPr>
                <w:rFonts w:hint="eastAsia" w:ascii="宋体" w:hAnsi="宋体" w:cs="宋体"/>
              </w:rPr>
              <w:t>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r>
              <w:rPr>
                <w:rFonts w:ascii="宋体" w:hAnsi="宋体" w:cs="宋体"/>
                <w:b/>
                <w:bCs/>
              </w:rPr>
              <w:t xml:space="preserve"> </w:t>
            </w:r>
          </w:p>
          <w:p>
            <w:pPr>
              <w:adjustRightInd w:val="0"/>
              <w:snapToGrid w:val="0"/>
              <w:rPr>
                <w:rFonts w:ascii="宋体" w:hAnsi="宋体" w:cs="宋体"/>
                <w:b/>
                <w:bCs/>
              </w:rPr>
            </w:pPr>
            <w:r>
              <w:rPr>
                <w:rFonts w:hint="eastAsia" w:ascii="宋体" w:hAnsi="宋体" w:cs="宋体"/>
                <w:b/>
                <w:bCs/>
              </w:rPr>
              <w:t>知识目标</w:t>
            </w:r>
            <w:r>
              <w:rPr>
                <w:rFonts w:ascii="宋体" w:hAnsi="宋体" w:cs="宋体"/>
                <w:b/>
                <w:bCs/>
              </w:rPr>
              <w:t xml:space="preserve">: </w:t>
            </w:r>
          </w:p>
          <w:p>
            <w:pPr>
              <w:adjustRightInd w:val="0"/>
              <w:snapToGrid w:val="0"/>
              <w:rPr>
                <w:rFonts w:ascii="宋体"/>
              </w:rPr>
            </w:pPr>
            <w:r>
              <w:rPr>
                <w:rFonts w:hint="eastAsia" w:ascii="宋体" w:cs="宋体"/>
              </w:rPr>
              <w:t>·</w:t>
            </w:r>
            <w:r>
              <w:rPr>
                <w:rFonts w:hint="eastAsia" w:ascii="宋体" w:hAnsi="宋体" w:cs="宋体"/>
              </w:rPr>
              <w:t>了解管道工程按用途或按介质特性的分类，掌握管道与管路附件的标准化的基本概念和公称直径、公称压力的含义</w:t>
            </w:r>
          </w:p>
          <w:p>
            <w:pPr>
              <w:adjustRightInd w:val="0"/>
              <w:snapToGrid w:val="0"/>
              <w:rPr>
                <w:rFonts w:ascii="宋体"/>
              </w:rPr>
            </w:pPr>
            <w:r>
              <w:rPr>
                <w:rFonts w:hint="eastAsia" w:ascii="宋体" w:cs="宋体"/>
              </w:rPr>
              <w:t>·</w:t>
            </w:r>
            <w:r>
              <w:rPr>
                <w:rFonts w:hint="eastAsia" w:ascii="宋体" w:hAnsi="宋体" w:cs="宋体"/>
              </w:rPr>
              <w:t>了解管道工程中常用的管材、法兰、法兰紧固件的构造、性能和适用条件，能按工程要求正确选择管材、法兰及紧固件</w:t>
            </w:r>
          </w:p>
          <w:p>
            <w:pPr>
              <w:adjustRightInd w:val="0"/>
              <w:snapToGrid w:val="0"/>
              <w:rPr>
                <w:rFonts w:ascii="宋体"/>
              </w:rPr>
            </w:pPr>
            <w:r>
              <w:rPr>
                <w:rFonts w:hint="eastAsia" w:ascii="宋体" w:cs="宋体"/>
              </w:rPr>
              <w:t>·</w:t>
            </w:r>
            <w:r>
              <w:rPr>
                <w:rFonts w:hint="eastAsia" w:ascii="宋体" w:hAnsi="宋体" w:cs="宋体"/>
              </w:rPr>
              <w:t>了解管道工程中常用的阀门种类、构造、性能和适用条件，并能根据工程需要正确选用管道阀门</w:t>
            </w:r>
          </w:p>
          <w:p>
            <w:pPr>
              <w:adjustRightInd w:val="0"/>
              <w:snapToGrid w:val="0"/>
              <w:rPr>
                <w:rFonts w:ascii="宋体"/>
              </w:rPr>
            </w:pPr>
            <w:r>
              <w:rPr>
                <w:rFonts w:hint="eastAsia" w:ascii="宋体" w:cs="宋体"/>
              </w:rPr>
              <w:t>·</w:t>
            </w:r>
            <w:r>
              <w:rPr>
                <w:rFonts w:hint="eastAsia" w:ascii="宋体" w:hAnsi="宋体" w:cs="宋体"/>
              </w:rPr>
              <w:t>了解管道工程中常用的绝热材料类型、性能和适用条件，能按管道敷设条件选择绝热材料和绝热类型</w:t>
            </w:r>
          </w:p>
          <w:p>
            <w:pPr>
              <w:adjustRightInd w:val="0"/>
              <w:snapToGrid w:val="0"/>
              <w:rPr>
                <w:rFonts w:ascii="宋体"/>
              </w:rPr>
            </w:pPr>
            <w:r>
              <w:rPr>
                <w:rFonts w:hint="eastAsia" w:ascii="宋体" w:cs="宋体"/>
              </w:rPr>
              <w:t>·</w:t>
            </w:r>
            <w:r>
              <w:rPr>
                <w:rFonts w:hint="eastAsia" w:ascii="宋体" w:hAnsi="宋体" w:cs="宋体"/>
              </w:rPr>
              <w:t>了解管道常用防腐涂料的牌号、性能及适用条件，并按管道敷设条件，正确选用管道防腐涂料</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cs="宋体"/>
              </w:rPr>
              <w:t>·</w:t>
            </w:r>
            <w:r>
              <w:rPr>
                <w:rFonts w:hint="eastAsia" w:ascii="宋体" w:hAnsi="宋体" w:cs="宋体"/>
              </w:rPr>
              <w:t>具有管道及其附件施工安装的基本操作能力</w:t>
            </w:r>
          </w:p>
          <w:p>
            <w:pPr>
              <w:adjustRightInd w:val="0"/>
              <w:snapToGrid w:val="0"/>
              <w:rPr>
                <w:rFonts w:ascii="宋体"/>
              </w:rPr>
            </w:pPr>
            <w:r>
              <w:rPr>
                <w:rFonts w:hint="eastAsia" w:ascii="宋体" w:cs="宋体"/>
              </w:rPr>
              <w:t>·</w:t>
            </w:r>
            <w:r>
              <w:rPr>
                <w:rFonts w:hint="eastAsia" w:ascii="宋体" w:hAnsi="宋体" w:cs="宋体"/>
              </w:rPr>
              <w:t>具有一定的施工组织与管理能力</w:t>
            </w:r>
          </w:p>
          <w:p>
            <w:pPr>
              <w:adjustRightInd w:val="0"/>
              <w:snapToGrid w:val="0"/>
              <w:rPr>
                <w:rFonts w:ascii="宋体"/>
              </w:rPr>
            </w:pPr>
            <w:r>
              <w:rPr>
                <w:rFonts w:hint="eastAsia" w:ascii="宋体" w:cs="宋体"/>
              </w:rPr>
              <w:t>·</w:t>
            </w:r>
            <w:r>
              <w:rPr>
                <w:rFonts w:hint="eastAsia" w:ascii="宋体" w:hAnsi="宋体" w:cs="宋体"/>
              </w:rPr>
              <w:t>具有制定管道工程施工工艺的能力</w:t>
            </w:r>
          </w:p>
          <w:p>
            <w:pPr>
              <w:adjustRightInd w:val="0"/>
              <w:snapToGrid w:val="0"/>
              <w:rPr>
                <w:rFonts w:ascii="宋体"/>
              </w:rPr>
            </w:pPr>
            <w:r>
              <w:rPr>
                <w:rFonts w:hint="eastAsia" w:ascii="宋体" w:cs="宋体"/>
              </w:rPr>
              <w:t>·</w:t>
            </w:r>
            <w:r>
              <w:rPr>
                <w:rFonts w:hint="eastAsia" w:ascii="宋体" w:hAnsi="宋体" w:cs="宋体"/>
              </w:rPr>
              <w:t>具有专业知识拓宽和自我学习提高的能力</w:t>
            </w:r>
          </w:p>
          <w:p>
            <w:pPr>
              <w:adjustRightInd w:val="0"/>
              <w:snapToGrid w:val="0"/>
              <w:rPr>
                <w:rFonts w:ascii="宋体"/>
                <w:b/>
                <w:bCs/>
              </w:rPr>
            </w:pPr>
            <w:r>
              <w:rPr>
                <w:rFonts w:hint="eastAsia" w:ascii="宋体" w:hAnsi="宋体" w:cs="宋体"/>
                <w:b/>
                <w:bCs/>
              </w:rPr>
              <w:t>社会能力和方法能力：</w:t>
            </w:r>
          </w:p>
          <w:p>
            <w:pPr>
              <w:adjustRightInd w:val="0"/>
              <w:snapToGrid w:val="0"/>
              <w:rPr>
                <w:rFonts w:ascii="宋体"/>
              </w:rPr>
            </w:pPr>
            <w:r>
              <w:rPr>
                <w:rFonts w:hint="eastAsia" w:ascii="宋体" w:cs="宋体"/>
              </w:rPr>
              <w:t>·</w:t>
            </w:r>
            <w:r>
              <w:rPr>
                <w:rFonts w:hint="eastAsia" w:ascii="宋体" w:hAnsi="宋体" w:cs="宋体"/>
              </w:rPr>
              <w:t>社会责任感和良好的职业道德</w:t>
            </w:r>
          </w:p>
          <w:p>
            <w:pPr>
              <w:adjustRightInd w:val="0"/>
              <w:snapToGrid w:val="0"/>
              <w:rPr>
                <w:rFonts w:ascii="宋体"/>
              </w:rPr>
            </w:pPr>
            <w:r>
              <w:rPr>
                <w:rFonts w:hint="eastAsia" w:ascii="宋体" w:cs="宋体"/>
              </w:rPr>
              <w:t>·</w:t>
            </w:r>
            <w:r>
              <w:rPr>
                <w:rFonts w:hint="eastAsia" w:ascii="宋体" w:hAnsi="宋体" w:cs="宋体"/>
              </w:rPr>
              <w:t>语言表达能力和社会交往能力</w:t>
            </w:r>
          </w:p>
          <w:p>
            <w:pPr>
              <w:adjustRightInd w:val="0"/>
              <w:snapToGrid w:val="0"/>
              <w:rPr>
                <w:rFonts w:ascii="宋体"/>
              </w:rPr>
            </w:pPr>
            <w:r>
              <w:rPr>
                <w:rFonts w:hint="eastAsia" w:ascii="宋体" w:cs="宋体"/>
              </w:rPr>
              <w:t>·</w:t>
            </w:r>
            <w:r>
              <w:rPr>
                <w:rFonts w:hint="eastAsia" w:ascii="宋体" w:hAnsi="宋体" w:cs="宋体"/>
              </w:rPr>
              <w:t>团队合作、与他人交流和协商的能力</w:t>
            </w:r>
          </w:p>
          <w:p>
            <w:pPr>
              <w:adjustRightInd w:val="0"/>
              <w:snapToGrid w:val="0"/>
              <w:rPr>
                <w:rFonts w:ascii="宋体"/>
              </w:rPr>
            </w:pPr>
            <w:r>
              <w:rPr>
                <w:rFonts w:hint="eastAsia" w:ascii="宋体" w:cs="宋体"/>
              </w:rPr>
              <w:t>·</w:t>
            </w:r>
            <w:r>
              <w:rPr>
                <w:rFonts w:hint="eastAsia" w:ascii="宋体" w:hAnsi="宋体" w:cs="宋体"/>
              </w:rPr>
              <w:t>创新精神和创业能力</w:t>
            </w:r>
          </w:p>
          <w:p>
            <w:pPr>
              <w:adjustRightInd w:val="0"/>
              <w:snapToGrid w:val="0"/>
              <w:rPr>
                <w:rFonts w:ascii="宋体"/>
              </w:rPr>
            </w:pPr>
            <w:r>
              <w:rPr>
                <w:rFonts w:hint="eastAsia" w:ascii="宋体" w:cs="宋体"/>
              </w:rPr>
              <w:t>·</w:t>
            </w:r>
            <w:r>
              <w:rPr>
                <w:rFonts w:hint="eastAsia" w:ascii="宋体" w:hAnsi="宋体" w:cs="宋体"/>
              </w:rPr>
              <w:t>分析问题与解决问题的能力</w:t>
            </w:r>
          </w:p>
          <w:p>
            <w:pPr>
              <w:adjustRightInd w:val="0"/>
              <w:snapToGrid w:val="0"/>
              <w:rPr>
                <w:rFonts w:ascii="宋体"/>
              </w:rPr>
            </w:pPr>
            <w:r>
              <w:rPr>
                <w:rFonts w:hint="eastAsia" w:ascii="宋体" w:cs="宋体"/>
              </w:rPr>
              <w:t>·</w:t>
            </w:r>
            <w:r>
              <w:rPr>
                <w:rFonts w:hint="eastAsia" w:ascii="宋体" w:hAnsi="宋体" w:cs="宋体"/>
              </w:rPr>
              <w:t>具有适应与应变复杂环境的能力</w:t>
            </w:r>
          </w:p>
          <w:p>
            <w:pPr>
              <w:adjustRightInd w:val="0"/>
              <w:snapToGrid w:val="0"/>
              <w:rPr>
                <w:rFonts w:ascii="宋体"/>
              </w:rPr>
            </w:pPr>
            <w:r>
              <w:rPr>
                <w:rFonts w:hint="eastAsia" w:ascii="宋体" w:cs="宋体"/>
              </w:rPr>
              <w:t>·</w:t>
            </w:r>
            <w:r>
              <w:rPr>
                <w:rFonts w:hint="eastAsia" w:ascii="宋体" w:hAnsi="宋体" w:cs="宋体"/>
              </w:rPr>
              <w:t>具有自我学习和持续发展的能力</w:t>
            </w:r>
          </w:p>
          <w:p>
            <w:pPr>
              <w:adjustRightInd w:val="0"/>
              <w:snapToGrid w:val="0"/>
              <w:rPr>
                <w:rFonts w:ascii="宋体"/>
              </w:rPr>
            </w:pPr>
            <w:r>
              <w:rPr>
                <w:rFonts w:hint="eastAsia" w:ascii="宋体" w:cs="宋体"/>
              </w:rPr>
              <w:t>·</w:t>
            </w: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26"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adjustRightInd w:val="0"/>
              <w:snapToGrid w:val="0"/>
              <w:rPr>
                <w:rFonts w:ascii="宋体"/>
                <w:kern w:val="0"/>
              </w:rPr>
            </w:pPr>
            <w:r>
              <w:rPr>
                <w:rFonts w:hint="eastAsia" w:ascii="宋体" w:cs="宋体"/>
              </w:rPr>
              <w:t>·</w:t>
            </w:r>
            <w:r>
              <w:rPr>
                <w:rFonts w:hint="eastAsia" w:ascii="宋体" w:hAnsi="宋体" w:cs="宋体"/>
                <w:kern w:val="0"/>
              </w:rPr>
              <w:t>管道工程基本知识</w:t>
            </w:r>
          </w:p>
          <w:p>
            <w:pPr>
              <w:adjustRightInd w:val="0"/>
              <w:snapToGrid w:val="0"/>
              <w:rPr>
                <w:rFonts w:ascii="宋体"/>
                <w:kern w:val="0"/>
              </w:rPr>
            </w:pPr>
            <w:r>
              <w:rPr>
                <w:rFonts w:hint="eastAsia" w:ascii="宋体" w:cs="宋体"/>
              </w:rPr>
              <w:t>·</w:t>
            </w:r>
            <w:r>
              <w:rPr>
                <w:rFonts w:hint="eastAsia" w:ascii="宋体" w:hAnsi="宋体" w:cs="宋体"/>
                <w:kern w:val="0"/>
              </w:rPr>
              <w:t>管道</w:t>
            </w:r>
          </w:p>
          <w:p>
            <w:pPr>
              <w:adjustRightInd w:val="0"/>
              <w:snapToGrid w:val="0"/>
              <w:rPr>
                <w:rFonts w:ascii="宋体"/>
              </w:rPr>
            </w:pPr>
            <w:r>
              <w:rPr>
                <w:rFonts w:hint="eastAsia" w:ascii="宋体" w:cs="宋体"/>
              </w:rPr>
              <w:t>·</w:t>
            </w:r>
            <w:r>
              <w:rPr>
                <w:rFonts w:hint="eastAsia" w:ascii="宋体" w:hAnsi="宋体" w:cs="宋体"/>
                <w:kern w:val="0"/>
              </w:rPr>
              <w:t>法兰</w:t>
            </w:r>
          </w:p>
          <w:p>
            <w:pPr>
              <w:adjustRightInd w:val="0"/>
              <w:snapToGrid w:val="0"/>
              <w:rPr>
                <w:rFonts w:ascii="宋体"/>
                <w:kern w:val="0"/>
              </w:rPr>
            </w:pPr>
            <w:r>
              <w:rPr>
                <w:rFonts w:hint="eastAsia" w:ascii="宋体" w:cs="宋体"/>
              </w:rPr>
              <w:t>·</w:t>
            </w:r>
            <w:r>
              <w:rPr>
                <w:rFonts w:hint="eastAsia" w:ascii="宋体" w:hAnsi="宋体" w:cs="宋体"/>
                <w:kern w:val="0"/>
              </w:rPr>
              <w:t>阀门</w:t>
            </w:r>
          </w:p>
          <w:p>
            <w:pPr>
              <w:adjustRightInd w:val="0"/>
              <w:snapToGrid w:val="0"/>
              <w:rPr>
                <w:rFonts w:ascii="宋体"/>
              </w:rPr>
            </w:pPr>
            <w:r>
              <w:rPr>
                <w:rFonts w:hint="eastAsia" w:ascii="宋体" w:cs="宋体"/>
              </w:rPr>
              <w:t>·</w:t>
            </w:r>
            <w:r>
              <w:rPr>
                <w:rFonts w:hint="eastAsia" w:ascii="宋体" w:hAnsi="宋体" w:cs="宋体"/>
                <w:kern w:val="0"/>
              </w:rPr>
              <w:t>绝热与防腐材料</w:t>
            </w:r>
          </w:p>
        </w:tc>
        <w:tc>
          <w:tcPr>
            <w:tcW w:w="4805"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cs="宋体"/>
              </w:rPr>
              <w:t>·</w:t>
            </w:r>
            <w:r>
              <w:rPr>
                <w:rFonts w:hint="eastAsia" w:ascii="宋体" w:hAnsi="宋体" w:cs="宋体"/>
              </w:rPr>
              <w:t>讲述法</w:t>
            </w:r>
          </w:p>
          <w:p>
            <w:pPr>
              <w:adjustRightInd w:val="0"/>
              <w:snapToGrid w:val="0"/>
              <w:rPr>
                <w:rFonts w:ascii="宋体"/>
              </w:rPr>
            </w:pPr>
            <w:r>
              <w:rPr>
                <w:rFonts w:hint="eastAsia" w:ascii="宋体" w:cs="宋体"/>
              </w:rPr>
              <w:t>·</w:t>
            </w:r>
            <w:r>
              <w:rPr>
                <w:rFonts w:hint="eastAsia" w:ascii="宋体" w:hAnsi="宋体" w:cs="宋体"/>
              </w:rPr>
              <w:t>项目教学法</w:t>
            </w:r>
          </w:p>
          <w:p>
            <w:pPr>
              <w:adjustRightInd w:val="0"/>
              <w:snapToGrid w:val="0"/>
              <w:rPr>
                <w:rFonts w:ascii="宋体"/>
              </w:rPr>
            </w:pPr>
            <w:r>
              <w:rPr>
                <w:rFonts w:hint="eastAsia" w:ascii="宋体" w:cs="宋体"/>
              </w:rPr>
              <w:t>·</w:t>
            </w:r>
            <w:r>
              <w:rPr>
                <w:rFonts w:hint="eastAsia" w:ascii="宋体" w:hAnsi="宋体" w:cs="宋体"/>
              </w:rPr>
              <w:t>现场教学法</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7"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cs="宋体"/>
              </w:rPr>
              <w:t>·</w:t>
            </w:r>
            <w:r>
              <w:rPr>
                <w:rFonts w:hint="eastAsia" w:ascii="宋体" w:hAnsi="宋体" w:cs="宋体"/>
              </w:rPr>
              <w:t>计算机教学课件</w:t>
            </w:r>
          </w:p>
          <w:p>
            <w:pPr>
              <w:adjustRightInd w:val="0"/>
              <w:snapToGrid w:val="0"/>
              <w:rPr>
                <w:rFonts w:ascii="宋体"/>
              </w:rPr>
            </w:pPr>
            <w:r>
              <w:rPr>
                <w:rFonts w:hint="eastAsia" w:ascii="宋体" w:cs="宋体"/>
              </w:rPr>
              <w:t>·</w:t>
            </w:r>
            <w:r>
              <w:rPr>
                <w:rFonts w:hint="eastAsia" w:ascii="宋体" w:hAnsi="宋体" w:cs="宋体"/>
              </w:rPr>
              <w:t>多媒体设备</w:t>
            </w:r>
          </w:p>
          <w:p>
            <w:pPr>
              <w:adjustRightInd w:val="0"/>
              <w:snapToGrid w:val="0"/>
              <w:rPr>
                <w:rFonts w:ascii="宋体"/>
              </w:rPr>
            </w:pPr>
            <w:r>
              <w:rPr>
                <w:rFonts w:hint="eastAsia" w:ascii="宋体" w:cs="宋体"/>
              </w:rPr>
              <w:t>·</w:t>
            </w:r>
            <w:r>
              <w:rPr>
                <w:rFonts w:hint="eastAsia" w:ascii="宋体" w:hAnsi="宋体" w:cs="宋体"/>
              </w:rPr>
              <w:t>管材及附件实物</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c>
          <w:tcPr>
            <w:tcW w:w="3675"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管材及附件的识别与选用能力</w:t>
            </w:r>
          </w:p>
          <w:p>
            <w:pPr>
              <w:adjustRightInd w:val="0"/>
              <w:snapToGrid w:val="0"/>
              <w:rPr>
                <w:rFonts w:ascii="宋体"/>
              </w:rPr>
            </w:pPr>
            <w:r>
              <w:rPr>
                <w:rFonts w:hint="eastAsia" w:ascii="宋体" w:cs="宋体"/>
              </w:rPr>
              <w:t>·</w:t>
            </w:r>
            <w:r>
              <w:rPr>
                <w:rFonts w:hint="eastAsia" w:ascii="宋体" w:hAnsi="宋体" w:cs="宋体"/>
              </w:rPr>
              <w:t>管道工程的施工安装能力</w:t>
            </w:r>
          </w:p>
          <w:p>
            <w:pPr>
              <w:adjustRightInd w:val="0"/>
              <w:snapToGrid w:val="0"/>
              <w:rPr>
                <w:rFonts w:ascii="宋体"/>
              </w:rPr>
            </w:pPr>
            <w:r>
              <w:rPr>
                <w:rFonts w:hint="eastAsia" w:ascii="宋体" w:cs="宋体"/>
              </w:rPr>
              <w:t>·</w:t>
            </w:r>
            <w:r>
              <w:rPr>
                <w:rFonts w:hint="eastAsia" w:ascii="宋体" w:hAnsi="宋体" w:cs="宋体"/>
              </w:rPr>
              <w:t>计算机基本操作能力</w:t>
            </w:r>
          </w:p>
          <w:p>
            <w:pPr>
              <w:adjustRightInd w:val="0"/>
              <w:snapToGrid w:val="0"/>
              <w:rPr>
                <w:rFonts w:ascii="宋体"/>
              </w:rPr>
            </w:pPr>
            <w:r>
              <w:rPr>
                <w:rFonts w:hint="eastAsia" w:ascii="宋体" w:cs="宋体"/>
              </w:rPr>
              <w:t>·</w:t>
            </w:r>
            <w:r>
              <w:rPr>
                <w:rFonts w:hint="eastAsia" w:ascii="宋体" w:hAnsi="宋体" w:cs="宋体"/>
              </w:rPr>
              <w:t>管材及附件资料的搜集整理能力</w:t>
            </w:r>
          </w:p>
          <w:p>
            <w:pPr>
              <w:adjustRightInd w:val="0"/>
              <w:snapToGrid w:val="0"/>
              <w:rPr>
                <w:rFonts w:ascii="宋体"/>
              </w:rPr>
            </w:pPr>
            <w:r>
              <w:rPr>
                <w:rFonts w:hint="eastAsia" w:ascii="宋体" w:cs="宋体"/>
              </w:rPr>
              <w:t>·</w:t>
            </w:r>
            <w:r>
              <w:rPr>
                <w:rFonts w:hint="eastAsia" w:ascii="宋体" w:hAnsi="宋体" w:cs="宋体"/>
              </w:rPr>
              <w:t>沟通组织能力等</w:t>
            </w:r>
          </w:p>
        </w:tc>
        <w:tc>
          <w:tcPr>
            <w:tcW w:w="3299"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《管道热补偿与应力计算》课程描述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59"/>
        <w:gridCol w:w="2459"/>
        <w:gridCol w:w="1549"/>
        <w:gridCol w:w="3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83"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6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管道热补偿与应力计算</w:t>
            </w:r>
          </w:p>
        </w:tc>
        <w:tc>
          <w:tcPr>
            <w:tcW w:w="3281"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:3</w:t>
            </w:r>
            <w:r>
              <w:rPr>
                <w:rFonts w:hint="eastAsia" w:ascii="宋体" w:hAnsi="宋体" w:cs="宋体"/>
              </w:rPr>
              <w:t>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r>
              <w:rPr>
                <w:rFonts w:ascii="宋体" w:hAnsi="宋体" w:cs="宋体"/>
                <w:b/>
                <w:bCs/>
              </w:rPr>
              <w:t xml:space="preserve"> </w:t>
            </w:r>
          </w:p>
          <w:p>
            <w:pPr>
              <w:adjustRightInd w:val="0"/>
              <w:snapToGrid w:val="0"/>
              <w:rPr>
                <w:rFonts w:ascii="宋体" w:hAnsi="宋体" w:cs="宋体"/>
                <w:b/>
                <w:bCs/>
              </w:rPr>
            </w:pPr>
            <w:r>
              <w:rPr>
                <w:rFonts w:hint="eastAsia" w:ascii="宋体" w:hAnsi="宋体" w:cs="宋体"/>
                <w:b/>
                <w:bCs/>
              </w:rPr>
              <w:t>知识目标</w:t>
            </w:r>
            <w:r>
              <w:rPr>
                <w:rFonts w:ascii="宋体" w:hAnsi="宋体" w:cs="宋体"/>
                <w:b/>
                <w:bCs/>
              </w:rPr>
              <w:t xml:space="preserve">: </w:t>
            </w:r>
          </w:p>
          <w:p>
            <w:pPr>
              <w:adjustRightInd w:val="0"/>
              <w:snapToGrid w:val="0"/>
              <w:rPr>
                <w:rFonts w:ascii="宋体"/>
              </w:rPr>
            </w:pPr>
            <w:r>
              <w:rPr>
                <w:rFonts w:hint="eastAsia" w:ascii="宋体" w:cs="宋体"/>
              </w:rPr>
              <w:t>·</w:t>
            </w:r>
            <w:r>
              <w:rPr>
                <w:rFonts w:hint="eastAsia" w:ascii="宋体" w:hAnsi="宋体" w:cs="宋体"/>
              </w:rPr>
              <w:t>了解管道热补偿的基本概念及对管道热胀应力的限定方式</w:t>
            </w:r>
          </w:p>
          <w:p>
            <w:pPr>
              <w:adjustRightInd w:val="0"/>
              <w:snapToGrid w:val="0"/>
              <w:rPr>
                <w:rFonts w:ascii="宋体"/>
              </w:rPr>
            </w:pPr>
            <w:r>
              <w:rPr>
                <w:rFonts w:hint="eastAsia" w:ascii="宋体" w:cs="宋体"/>
              </w:rPr>
              <w:t>·</w:t>
            </w:r>
            <w:r>
              <w:rPr>
                <w:rFonts w:hint="eastAsia" w:ascii="宋体" w:hAnsi="宋体" w:cs="宋体"/>
              </w:rPr>
              <w:t>熟悉平面管系热胀应力、弹性力计算的方法及</w:t>
            </w:r>
            <w:r>
              <w:rPr>
                <w:rFonts w:ascii="宋体" w:hAnsi="宋体" w:cs="宋体"/>
              </w:rPr>
              <w:t>L</w:t>
            </w:r>
            <w:r>
              <w:rPr>
                <w:rFonts w:hint="eastAsia" w:ascii="宋体" w:hAnsi="宋体" w:cs="宋体"/>
              </w:rPr>
              <w:t>型与</w:t>
            </w:r>
            <w:r>
              <w:rPr>
                <w:rFonts w:ascii="宋体" w:hAnsi="宋体" w:cs="宋体"/>
              </w:rPr>
              <w:t>Z</w:t>
            </w:r>
            <w:r>
              <w:rPr>
                <w:rFonts w:hint="eastAsia" w:ascii="宋体" w:hAnsi="宋体" w:cs="宋体"/>
              </w:rPr>
              <w:t>型弯管、方型、波型与套筒补偿器的选用计算</w:t>
            </w:r>
          </w:p>
          <w:p>
            <w:pPr>
              <w:adjustRightInd w:val="0"/>
              <w:snapToGrid w:val="0"/>
              <w:rPr>
                <w:rFonts w:ascii="宋体"/>
              </w:rPr>
            </w:pPr>
            <w:r>
              <w:rPr>
                <w:rFonts w:hint="eastAsia" w:ascii="宋体" w:cs="宋体"/>
              </w:rPr>
              <w:t>·</w:t>
            </w:r>
            <w:r>
              <w:rPr>
                <w:rFonts w:hint="eastAsia" w:ascii="宋体" w:hAnsi="宋体" w:cs="宋体"/>
              </w:rPr>
              <w:t>了解室内、外常用支吊架的型式与垂直荷载计算，掌握固定支架水平推力计算</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cs="宋体"/>
              </w:rPr>
              <w:t>·</w:t>
            </w:r>
            <w:r>
              <w:rPr>
                <w:rFonts w:hint="eastAsia" w:ascii="宋体" w:hAnsi="宋体" w:cs="宋体"/>
              </w:rPr>
              <w:t>具有管道热补偿计算的初步能力</w:t>
            </w:r>
          </w:p>
          <w:p>
            <w:pPr>
              <w:adjustRightInd w:val="0"/>
              <w:snapToGrid w:val="0"/>
              <w:rPr>
                <w:rFonts w:ascii="宋体"/>
              </w:rPr>
            </w:pPr>
            <w:r>
              <w:rPr>
                <w:rFonts w:hint="eastAsia" w:ascii="宋体" w:cs="宋体"/>
              </w:rPr>
              <w:t>·</w:t>
            </w:r>
            <w:r>
              <w:rPr>
                <w:rFonts w:hint="eastAsia" w:ascii="宋体" w:hAnsi="宋体" w:cs="宋体"/>
              </w:rPr>
              <w:t>具有利用布置固定点的方式，解决管道受热膨胀的能力</w:t>
            </w:r>
          </w:p>
          <w:p>
            <w:pPr>
              <w:adjustRightInd w:val="0"/>
              <w:snapToGrid w:val="0"/>
              <w:rPr>
                <w:rFonts w:ascii="宋体"/>
              </w:rPr>
            </w:pPr>
            <w:r>
              <w:rPr>
                <w:rFonts w:hint="eastAsia" w:ascii="宋体" w:cs="宋体"/>
              </w:rPr>
              <w:t>·</w:t>
            </w:r>
            <w:r>
              <w:rPr>
                <w:rFonts w:hint="eastAsia" w:ascii="宋体" w:hAnsi="宋体" w:cs="宋体"/>
              </w:rPr>
              <w:t>具有固定支架受力分析及固定支架水平推力计算的能力</w:t>
            </w:r>
          </w:p>
          <w:p>
            <w:pPr>
              <w:adjustRightInd w:val="0"/>
              <w:snapToGrid w:val="0"/>
              <w:rPr>
                <w:rFonts w:ascii="宋体"/>
                <w:b/>
                <w:bCs/>
              </w:rPr>
            </w:pPr>
            <w:r>
              <w:rPr>
                <w:rFonts w:hint="eastAsia" w:ascii="宋体" w:hAnsi="宋体" w:cs="宋体"/>
                <w:b/>
                <w:bCs/>
              </w:rPr>
              <w:t>社会能力和方法能力：</w:t>
            </w:r>
          </w:p>
          <w:p>
            <w:pPr>
              <w:adjustRightInd w:val="0"/>
              <w:snapToGrid w:val="0"/>
              <w:rPr>
                <w:rFonts w:ascii="宋体"/>
              </w:rPr>
            </w:pPr>
            <w:r>
              <w:rPr>
                <w:rFonts w:hint="eastAsia" w:ascii="宋体" w:cs="宋体"/>
              </w:rPr>
              <w:t>·</w:t>
            </w:r>
            <w:r>
              <w:rPr>
                <w:rFonts w:hint="eastAsia" w:ascii="宋体" w:hAnsi="宋体" w:cs="宋体"/>
              </w:rPr>
              <w:t>具有团队的管理能力，具有与人沟通、协作能力</w:t>
            </w:r>
          </w:p>
          <w:p>
            <w:pPr>
              <w:adjustRightInd w:val="0"/>
              <w:snapToGrid w:val="0"/>
              <w:rPr>
                <w:rFonts w:ascii="宋体"/>
              </w:rPr>
            </w:pPr>
            <w:r>
              <w:rPr>
                <w:rFonts w:hint="eastAsia" w:ascii="宋体" w:cs="宋体"/>
              </w:rPr>
              <w:t>·</w:t>
            </w:r>
            <w:r>
              <w:rPr>
                <w:rFonts w:hint="eastAsia" w:ascii="宋体" w:hAnsi="宋体" w:cs="宋体"/>
              </w:rPr>
              <w:t>具有适应与应变复杂环境的能力</w:t>
            </w:r>
          </w:p>
          <w:p>
            <w:pPr>
              <w:adjustRightInd w:val="0"/>
              <w:snapToGrid w:val="0"/>
              <w:rPr>
                <w:rFonts w:ascii="宋体"/>
              </w:rPr>
            </w:pPr>
            <w:r>
              <w:rPr>
                <w:rFonts w:hint="eastAsia" w:ascii="宋体" w:cs="宋体"/>
              </w:rPr>
              <w:t>·</w:t>
            </w:r>
            <w:r>
              <w:rPr>
                <w:rFonts w:hint="eastAsia" w:ascii="宋体" w:hAnsi="宋体" w:cs="宋体"/>
              </w:rPr>
              <w:t>具有良好职业道德和社会责任感</w:t>
            </w:r>
          </w:p>
          <w:p>
            <w:pPr>
              <w:adjustRightInd w:val="0"/>
              <w:snapToGrid w:val="0"/>
              <w:rPr>
                <w:rFonts w:ascii="宋体"/>
              </w:rPr>
            </w:pPr>
            <w:r>
              <w:rPr>
                <w:rFonts w:hint="eastAsia" w:ascii="宋体" w:cs="宋体"/>
              </w:rPr>
              <w:t>·</w:t>
            </w:r>
            <w:r>
              <w:rPr>
                <w:rFonts w:hint="eastAsia" w:ascii="宋体" w:hAnsi="宋体" w:cs="宋体"/>
              </w:rPr>
              <w:t>具有自我学习和持续发展的能力</w:t>
            </w:r>
          </w:p>
          <w:p>
            <w:pPr>
              <w:adjustRightInd w:val="0"/>
              <w:snapToGrid w:val="0"/>
              <w:rPr>
                <w:rFonts w:ascii="宋体"/>
              </w:rPr>
            </w:pPr>
            <w:r>
              <w:rPr>
                <w:rFonts w:hint="eastAsia" w:ascii="宋体" w:cs="宋体"/>
              </w:rPr>
              <w:t>·</w:t>
            </w: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01"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adjustRightInd w:val="0"/>
              <w:snapToGrid w:val="0"/>
              <w:rPr>
                <w:rFonts w:ascii="宋体"/>
              </w:rPr>
            </w:pPr>
            <w:r>
              <w:rPr>
                <w:rFonts w:hint="eastAsia" w:ascii="宋体" w:cs="宋体"/>
              </w:rPr>
              <w:t>·</w:t>
            </w:r>
            <w:r>
              <w:rPr>
                <w:rFonts w:hint="eastAsia" w:ascii="宋体" w:hAnsi="宋体" w:cs="宋体"/>
              </w:rPr>
              <w:t>管道热变形量、热胀应力、弹性力的概念</w:t>
            </w:r>
          </w:p>
          <w:p>
            <w:pPr>
              <w:adjustRightInd w:val="0"/>
              <w:snapToGrid w:val="0"/>
              <w:rPr>
                <w:rFonts w:ascii="宋体"/>
              </w:rPr>
            </w:pPr>
            <w:r>
              <w:rPr>
                <w:rFonts w:hint="eastAsia" w:ascii="宋体" w:cs="宋体"/>
              </w:rPr>
              <w:t>·</w:t>
            </w:r>
            <w:r>
              <w:rPr>
                <w:rFonts w:hint="eastAsia" w:ascii="宋体" w:hAnsi="宋体" w:cs="宋体"/>
              </w:rPr>
              <w:t>管道热胀应力的限定与许用热胀应力范围计算</w:t>
            </w:r>
          </w:p>
          <w:p>
            <w:pPr>
              <w:adjustRightInd w:val="0"/>
              <w:snapToGrid w:val="0"/>
              <w:rPr>
                <w:rFonts w:ascii="宋体"/>
              </w:rPr>
            </w:pPr>
            <w:r>
              <w:rPr>
                <w:rFonts w:hint="eastAsia" w:ascii="宋体" w:cs="宋体"/>
              </w:rPr>
              <w:t>·</w:t>
            </w:r>
            <w:r>
              <w:rPr>
                <w:rFonts w:hint="eastAsia" w:ascii="宋体" w:hAnsi="宋体" w:cs="宋体"/>
              </w:rPr>
              <w:t>熟悉平面管系热胀应力、弹性力计算的方法及计算内容</w:t>
            </w:r>
          </w:p>
          <w:p>
            <w:pPr>
              <w:adjustRightInd w:val="0"/>
              <w:snapToGrid w:val="0"/>
              <w:rPr>
                <w:rFonts w:ascii="宋体"/>
              </w:rPr>
            </w:pPr>
            <w:r>
              <w:rPr>
                <w:rFonts w:hint="eastAsia" w:ascii="宋体" w:cs="宋体"/>
              </w:rPr>
              <w:t>·</w:t>
            </w:r>
            <w:r>
              <w:rPr>
                <w:rFonts w:hint="eastAsia" w:ascii="宋体" w:hAnsi="宋体" w:cs="宋体"/>
              </w:rPr>
              <w:t>管道弹性热补偿的基本步骤及</w:t>
            </w:r>
            <w:r>
              <w:rPr>
                <w:rFonts w:ascii="宋体" w:hAnsi="宋体" w:cs="宋体"/>
              </w:rPr>
              <w:t>L</w:t>
            </w:r>
            <w:r>
              <w:rPr>
                <w:rFonts w:hint="eastAsia" w:ascii="宋体" w:hAnsi="宋体" w:cs="宋体"/>
              </w:rPr>
              <w:t>型弯管、</w:t>
            </w:r>
            <w:r>
              <w:rPr>
                <w:rFonts w:ascii="宋体" w:hAnsi="宋体" w:cs="宋体"/>
              </w:rPr>
              <w:t>Z</w:t>
            </w:r>
            <w:r>
              <w:rPr>
                <w:rFonts w:hint="eastAsia" w:ascii="宋体" w:hAnsi="宋体" w:cs="宋体"/>
              </w:rPr>
              <w:t>型弯管热补偿的计算</w:t>
            </w:r>
          </w:p>
          <w:p>
            <w:pPr>
              <w:adjustRightInd w:val="0"/>
              <w:snapToGrid w:val="0"/>
              <w:rPr>
                <w:rFonts w:ascii="宋体"/>
              </w:rPr>
            </w:pPr>
            <w:r>
              <w:rPr>
                <w:rFonts w:hint="eastAsia" w:ascii="宋体" w:cs="宋体"/>
              </w:rPr>
              <w:t>·</w:t>
            </w:r>
            <w:r>
              <w:rPr>
                <w:rFonts w:hint="eastAsia" w:ascii="宋体" w:hAnsi="宋体" w:cs="宋体"/>
              </w:rPr>
              <w:t>方形、波型与套筒补偿器的选用计算</w:t>
            </w:r>
          </w:p>
          <w:p>
            <w:pPr>
              <w:adjustRightInd w:val="0"/>
              <w:snapToGrid w:val="0"/>
              <w:rPr>
                <w:rFonts w:ascii="宋体"/>
              </w:rPr>
            </w:pPr>
            <w:r>
              <w:rPr>
                <w:rFonts w:hint="eastAsia" w:ascii="宋体" w:cs="宋体"/>
              </w:rPr>
              <w:t>·</w:t>
            </w:r>
            <w:r>
              <w:rPr>
                <w:rFonts w:hint="eastAsia" w:ascii="宋体" w:hAnsi="宋体" w:cs="宋体"/>
              </w:rPr>
              <w:t>室内、外常用支吊架的型式与垂直荷载计算和固定支架水平推力计算</w:t>
            </w:r>
          </w:p>
        </w:tc>
        <w:tc>
          <w:tcPr>
            <w:tcW w:w="4830"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cs="宋体"/>
              </w:rPr>
              <w:t>·</w:t>
            </w:r>
            <w:r>
              <w:rPr>
                <w:rFonts w:hint="eastAsia" w:ascii="宋体" w:hAnsi="宋体" w:cs="宋体"/>
              </w:rPr>
              <w:t>讲述法</w:t>
            </w:r>
          </w:p>
          <w:p>
            <w:pPr>
              <w:adjustRightInd w:val="0"/>
              <w:snapToGrid w:val="0"/>
              <w:rPr>
                <w:rFonts w:ascii="宋体"/>
              </w:rPr>
            </w:pPr>
            <w:r>
              <w:rPr>
                <w:rFonts w:hint="eastAsia" w:ascii="宋体" w:cs="宋体"/>
              </w:rPr>
              <w:t>·</w:t>
            </w:r>
            <w:r>
              <w:rPr>
                <w:rFonts w:hint="eastAsia" w:ascii="宋体" w:hAnsi="宋体" w:cs="宋体"/>
              </w:rPr>
              <w:t>讨论法</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2"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cs="宋体"/>
              </w:rPr>
              <w:t>·</w:t>
            </w:r>
            <w:r>
              <w:rPr>
                <w:rFonts w:hint="eastAsia" w:ascii="宋体" w:hAnsi="宋体" w:cs="宋体"/>
              </w:rPr>
              <w:t>多媒体教室</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c>
          <w:tcPr>
            <w:tcW w:w="4008"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具备一定的管道热补偿知识</w:t>
            </w:r>
          </w:p>
          <w:p>
            <w:pPr>
              <w:adjustRightInd w:val="0"/>
              <w:snapToGrid w:val="0"/>
              <w:rPr>
                <w:rFonts w:ascii="宋体"/>
              </w:rPr>
            </w:pPr>
            <w:r>
              <w:rPr>
                <w:rFonts w:hint="eastAsia" w:ascii="宋体" w:cs="宋体"/>
              </w:rPr>
              <w:t>·</w:t>
            </w:r>
            <w:r>
              <w:rPr>
                <w:rFonts w:hint="eastAsia" w:ascii="宋体" w:hAnsi="宋体" w:cs="宋体"/>
              </w:rPr>
              <w:t>具备一定的计算能力</w:t>
            </w:r>
          </w:p>
          <w:p>
            <w:pPr>
              <w:adjustRightInd w:val="0"/>
              <w:snapToGrid w:val="0"/>
              <w:rPr>
                <w:rFonts w:ascii="宋体"/>
              </w:rPr>
            </w:pPr>
            <w:r>
              <w:rPr>
                <w:rFonts w:hint="eastAsia" w:ascii="宋体" w:cs="宋体"/>
              </w:rPr>
              <w:t>·</w:t>
            </w:r>
            <w:r>
              <w:rPr>
                <w:rFonts w:hint="eastAsia" w:ascii="宋体" w:hAnsi="宋体" w:cs="宋体"/>
              </w:rPr>
              <w:t>团队协作能力</w:t>
            </w:r>
          </w:p>
          <w:p>
            <w:pPr>
              <w:adjustRightInd w:val="0"/>
              <w:snapToGrid w:val="0"/>
              <w:rPr>
                <w:rFonts w:ascii="宋体"/>
              </w:rPr>
            </w:pPr>
            <w:r>
              <w:rPr>
                <w:rFonts w:hint="eastAsia" w:ascii="宋体" w:cs="宋体"/>
              </w:rPr>
              <w:t>·</w:t>
            </w:r>
            <w:r>
              <w:rPr>
                <w:rFonts w:hint="eastAsia" w:ascii="宋体" w:hAnsi="宋体" w:cs="宋体"/>
              </w:rPr>
              <w:t>解决管道热补偿问题的方法能力</w:t>
            </w:r>
          </w:p>
        </w:tc>
        <w:tc>
          <w:tcPr>
            <w:tcW w:w="3281"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《新能源技术》课程描述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4"/>
        <w:gridCol w:w="1824"/>
        <w:gridCol w:w="718"/>
        <w:gridCol w:w="1915"/>
        <w:gridCol w:w="408"/>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trPr>
        <w:tc>
          <w:tcPr>
            <w:tcW w:w="1894"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45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rPr>
              <w:t>新能源技术</w:t>
            </w:r>
          </w:p>
        </w:tc>
        <w:tc>
          <w:tcPr>
            <w:tcW w:w="2880"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18学时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w:t>
            </w:r>
            <w:r>
              <w:rPr>
                <w:rFonts w:hint="eastAsia" w:cs="宋体"/>
              </w:rPr>
              <w:t>能源与环境保护</w:t>
            </w:r>
            <w:r>
              <w:rPr>
                <w:rFonts w:hint="eastAsia" w:ascii="宋体" w:hAnsi="宋体" w:cs="宋体"/>
              </w:rPr>
              <w:t>及可持续发展的关系</w:t>
            </w:r>
          </w:p>
          <w:p>
            <w:pPr>
              <w:adjustRightInd w:val="0"/>
              <w:snapToGrid w:val="0"/>
              <w:rPr>
                <w:rFonts w:ascii="宋体" w:hAnsi="宋体" w:cs="宋体"/>
              </w:rPr>
            </w:pPr>
            <w:r>
              <w:rPr>
                <w:rFonts w:hint="eastAsia" w:ascii="宋体" w:hAnsi="宋体" w:cs="宋体"/>
              </w:rPr>
              <w:t>·熟悉太阳能、氢能、风能、核能、水力能与海洋能等开发与应用的相关知识</w:t>
            </w:r>
          </w:p>
          <w:p>
            <w:pPr>
              <w:adjustRightInd w:val="0"/>
              <w:snapToGrid w:val="0"/>
              <w:rPr>
                <w:rFonts w:ascii="宋体" w:hAnsi="宋体" w:cs="宋体"/>
              </w:rPr>
            </w:pPr>
            <w:r>
              <w:rPr>
                <w:rFonts w:hint="eastAsia" w:ascii="宋体" w:hAnsi="宋体" w:cs="宋体"/>
              </w:rPr>
              <w:t>·掌握生物质能发电及供热的基本原理</w:t>
            </w:r>
          </w:p>
          <w:p>
            <w:pPr>
              <w:adjustRightInd w:val="0"/>
              <w:snapToGrid w:val="0"/>
              <w:rPr>
                <w:rFonts w:ascii="宋体" w:hAnsi="宋体" w:cs="宋体"/>
              </w:rPr>
            </w:pPr>
            <w:r>
              <w:rPr>
                <w:rFonts w:hint="eastAsia" w:ascii="宋体" w:hAnsi="宋体" w:cs="宋体"/>
              </w:rPr>
              <w:t>·掌握生活垃圾焚烧的相关基本知识</w:t>
            </w:r>
          </w:p>
          <w:p>
            <w:pPr>
              <w:adjustRightInd w:val="0"/>
              <w:snapToGrid w:val="0"/>
              <w:rPr>
                <w:rFonts w:ascii="宋体" w:hAnsi="宋体" w:cs="宋体"/>
              </w:rPr>
            </w:pPr>
            <w:r>
              <w:rPr>
                <w:rFonts w:hint="eastAsia" w:ascii="宋体" w:hAnsi="宋体" w:cs="宋体"/>
              </w:rPr>
              <w:t>·掌握地热能资源开发与应用的相关基本知识</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·具有合理选用能源方式的能力</w:t>
            </w:r>
          </w:p>
          <w:p>
            <w:pPr>
              <w:adjustRightInd w:val="0"/>
              <w:snapToGrid w:val="0"/>
              <w:rPr>
                <w:rFonts w:ascii="宋体"/>
              </w:rPr>
            </w:pPr>
            <w:r>
              <w:rPr>
                <w:rFonts w:hint="eastAsia" w:ascii="宋体" w:hAnsi="宋体" w:cs="宋体"/>
              </w:rPr>
              <w:t>·具有识读新能源系统流程图的能力</w:t>
            </w:r>
          </w:p>
          <w:p>
            <w:pPr>
              <w:adjustRightInd w:val="0"/>
              <w:snapToGrid w:val="0"/>
              <w:rPr>
                <w:rFonts w:ascii="宋体"/>
              </w:rPr>
            </w:pPr>
            <w:r>
              <w:rPr>
                <w:rFonts w:hint="eastAsia" w:ascii="宋体" w:hAnsi="宋体" w:cs="宋体"/>
              </w:rPr>
              <w:t>·具有对不同新能源方式应用进行分析的能力</w:t>
            </w:r>
          </w:p>
          <w:p>
            <w:pPr>
              <w:adjustRightInd w:val="0"/>
              <w:snapToGrid w:val="0"/>
              <w:rPr>
                <w:rFonts w:ascii="宋体"/>
              </w:rPr>
            </w:pPr>
            <w:r>
              <w:rPr>
                <w:rFonts w:hint="eastAsia" w:ascii="宋体" w:hAnsi="宋体" w:cs="宋体"/>
              </w:rPr>
              <w:t>·具有提出新能源节能改造方案的能力</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·具有团队的管理技能，有效与人沟通、协作能力</w:t>
            </w:r>
          </w:p>
          <w:p>
            <w:pPr>
              <w:adjustRightInd w:val="0"/>
              <w:snapToGrid w:val="0"/>
              <w:rPr>
                <w:rFonts w:ascii="宋体"/>
              </w:rPr>
            </w:pPr>
            <w:r>
              <w:rPr>
                <w:rFonts w:hint="eastAsia" w:ascii="宋体" w:hAnsi="宋体" w:cs="宋体"/>
              </w:rPr>
              <w:t>·具有解决实际问题的方法能力</w:t>
            </w:r>
          </w:p>
          <w:p>
            <w:pPr>
              <w:adjustRightInd w:val="0"/>
              <w:snapToGrid w:val="0"/>
              <w:rPr>
                <w:rFonts w:ascii="宋体"/>
              </w:rPr>
            </w:pPr>
            <w:r>
              <w:rPr>
                <w:rFonts w:hint="eastAsia" w:ascii="宋体" w:hAnsi="宋体" w:cs="宋体"/>
              </w:rPr>
              <w:t>·具有职业道德和社会责任感</w:t>
            </w:r>
          </w:p>
          <w:p>
            <w:pPr>
              <w:adjustRightInd w:val="0"/>
              <w:snapToGrid w:val="0"/>
              <w:rPr>
                <w:rFonts w:ascii="宋体" w:hAnsi="宋体" w:cs="宋体"/>
              </w:rPr>
            </w:pPr>
            <w:r>
              <w:rPr>
                <w:rFonts w:hint="eastAsia" w:ascii="宋体" w:hAnsi="宋体" w:cs="宋体"/>
              </w:rPr>
              <w:t>·具有自我学习和持续发展的能力</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36" w:type="dxa"/>
            <w:gridSpan w:val="3"/>
            <w:tcBorders>
              <w:top w:val="single" w:color="auto" w:sz="8" w:space="0"/>
              <w:left w:val="single" w:color="auto" w:sz="8" w:space="0"/>
              <w:bottom w:val="single" w:color="auto" w:sz="4" w:space="0"/>
            </w:tcBorders>
          </w:tcPr>
          <w:p>
            <w:pPr>
              <w:adjustRightInd w:val="0"/>
              <w:snapToGrid w:val="0"/>
              <w:rPr>
                <w:rFonts w:ascii="宋体" w:hAnsi="宋体" w:cs="宋体"/>
                <w:b/>
                <w:bCs/>
              </w:rPr>
            </w:pPr>
            <w:r>
              <w:rPr>
                <w:rFonts w:hint="eastAsia" w:ascii="宋体" w:hAnsi="宋体" w:cs="宋体"/>
                <w:b/>
                <w:bCs/>
              </w:rPr>
              <w:t>内容：</w:t>
            </w:r>
          </w:p>
          <w:p>
            <w:pPr>
              <w:adjustRightInd w:val="0"/>
              <w:snapToGrid w:val="0"/>
              <w:rPr>
                <w:rFonts w:ascii="宋体" w:hAnsi="宋体" w:cs="宋体"/>
              </w:rPr>
            </w:pPr>
            <w:r>
              <w:rPr>
                <w:rFonts w:hint="eastAsia" w:ascii="宋体" w:hAnsi="宋体" w:cs="宋体"/>
              </w:rPr>
              <w:t>·</w:t>
            </w:r>
            <w:r>
              <w:rPr>
                <w:rFonts w:hint="eastAsia" w:cs="宋体"/>
              </w:rPr>
              <w:t>能源概述、能源与环境保护</w:t>
            </w:r>
            <w:r>
              <w:rPr>
                <w:rFonts w:hint="eastAsia" w:ascii="宋体" w:hAnsi="宋体" w:cs="宋体"/>
              </w:rPr>
              <w:t>及可持续发展</w:t>
            </w:r>
          </w:p>
          <w:p>
            <w:pPr>
              <w:adjustRightInd w:val="0"/>
              <w:snapToGrid w:val="0"/>
              <w:rPr>
                <w:rFonts w:ascii="宋体"/>
              </w:rPr>
            </w:pPr>
            <w:r>
              <w:rPr>
                <w:rFonts w:hint="eastAsia" w:ascii="宋体" w:hAnsi="宋体" w:cs="宋体"/>
              </w:rPr>
              <w:t>·太阳能及其利用</w:t>
            </w:r>
          </w:p>
          <w:p>
            <w:pPr>
              <w:adjustRightInd w:val="0"/>
              <w:snapToGrid w:val="0"/>
              <w:rPr>
                <w:rFonts w:ascii="宋体"/>
              </w:rPr>
            </w:pPr>
            <w:r>
              <w:rPr>
                <w:rFonts w:hint="eastAsia" w:ascii="宋体" w:hAnsi="宋体" w:cs="宋体"/>
              </w:rPr>
              <w:t>·风能及其利用</w:t>
            </w:r>
          </w:p>
          <w:p>
            <w:pPr>
              <w:adjustRightInd w:val="0"/>
              <w:snapToGrid w:val="0"/>
              <w:rPr>
                <w:rFonts w:ascii="宋体"/>
              </w:rPr>
            </w:pPr>
            <w:r>
              <w:rPr>
                <w:rFonts w:hint="eastAsia" w:ascii="宋体" w:hAnsi="宋体" w:cs="宋体"/>
              </w:rPr>
              <w:t>·生物质能及其利用</w:t>
            </w:r>
          </w:p>
          <w:p>
            <w:pPr>
              <w:adjustRightInd w:val="0"/>
              <w:snapToGrid w:val="0"/>
              <w:rPr>
                <w:rFonts w:ascii="宋体"/>
              </w:rPr>
            </w:pPr>
            <w:r>
              <w:rPr>
                <w:rFonts w:hint="eastAsia" w:ascii="宋体" w:hAnsi="宋体" w:cs="宋体"/>
              </w:rPr>
              <w:t>·生活垃圾焚烧发电技术</w:t>
            </w:r>
          </w:p>
          <w:p>
            <w:pPr>
              <w:adjustRightInd w:val="0"/>
              <w:snapToGrid w:val="0"/>
              <w:rPr>
                <w:rFonts w:ascii="宋体" w:hAnsi="宋体" w:cs="宋体"/>
              </w:rPr>
            </w:pPr>
            <w:r>
              <w:rPr>
                <w:rFonts w:hint="eastAsia" w:ascii="宋体" w:hAnsi="宋体" w:cs="宋体"/>
              </w:rPr>
              <w:t>·水力能与海洋能</w:t>
            </w:r>
          </w:p>
          <w:p>
            <w:pPr>
              <w:adjustRightInd w:val="0"/>
              <w:snapToGrid w:val="0"/>
              <w:rPr>
                <w:rFonts w:ascii="宋体" w:hAnsi="宋体" w:cs="宋体"/>
              </w:rPr>
            </w:pPr>
            <w:r>
              <w:rPr>
                <w:rFonts w:hint="eastAsia" w:ascii="宋体" w:hAnsi="宋体" w:cs="宋体"/>
              </w:rPr>
              <w:t>·核能及其利用</w:t>
            </w:r>
          </w:p>
          <w:p>
            <w:pPr>
              <w:adjustRightInd w:val="0"/>
              <w:snapToGrid w:val="0"/>
              <w:rPr>
                <w:rFonts w:ascii="宋体" w:hAnsi="宋体" w:cs="宋体"/>
              </w:rPr>
            </w:pPr>
            <w:r>
              <w:rPr>
                <w:rFonts w:hint="eastAsia" w:ascii="宋体" w:hAnsi="宋体" w:cs="宋体"/>
              </w:rPr>
              <w:t>·氢能</w:t>
            </w:r>
          </w:p>
          <w:p>
            <w:pPr>
              <w:adjustRightInd w:val="0"/>
              <w:snapToGrid w:val="0"/>
              <w:rPr>
                <w:rFonts w:ascii="宋体" w:hAnsi="宋体" w:cs="宋体"/>
              </w:rPr>
            </w:pPr>
            <w:r>
              <w:rPr>
                <w:rFonts w:hint="eastAsia" w:ascii="宋体" w:hAnsi="宋体" w:cs="宋体"/>
              </w:rPr>
              <w:t>·地热能资源与应用</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tc>
        <w:tc>
          <w:tcPr>
            <w:tcW w:w="4795" w:type="dxa"/>
            <w:gridSpan w:val="3"/>
            <w:tcBorders>
              <w:top w:val="single" w:color="auto" w:sz="8" w:space="0"/>
              <w:bottom w:val="single" w:color="auto" w:sz="4"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·案例教学</w:t>
            </w:r>
          </w:p>
          <w:p>
            <w:pPr>
              <w:adjustRightInd w:val="0"/>
              <w:snapToGrid w:val="0"/>
              <w:rPr>
                <w:rFonts w:ascii="宋体"/>
                <w:sz w:val="24"/>
              </w:rPr>
            </w:pPr>
            <w:r>
              <w:rPr>
                <w:rFonts w:hint="eastAsia" w:ascii="宋体" w:hAnsi="宋体" w:cs="宋体"/>
              </w:rPr>
              <w:t>·项目教学法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18" w:type="dxa"/>
            <w:gridSpan w:val="2"/>
            <w:tcBorders>
              <w:top w:val="single" w:color="auto" w:sz="4" w:space="0"/>
              <w:left w:val="single" w:color="auto" w:sz="8"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·教材与参考书</w:t>
            </w:r>
          </w:p>
          <w:p>
            <w:pPr>
              <w:adjustRightInd w:val="0"/>
              <w:snapToGrid w:val="0"/>
              <w:rPr>
                <w:rFonts w:ascii="宋体"/>
              </w:rPr>
            </w:pPr>
            <w:r>
              <w:rPr>
                <w:rFonts w:hint="eastAsia" w:ascii="宋体" w:hAnsi="宋体" w:cs="宋体"/>
              </w:rPr>
              <w:t>·PPT课件</w:t>
            </w:r>
          </w:p>
          <w:p>
            <w:pPr>
              <w:adjustRightInd w:val="0"/>
              <w:snapToGrid w:val="0"/>
              <w:rPr>
                <w:rFonts w:ascii="宋体"/>
              </w:rPr>
            </w:pPr>
            <w:r>
              <w:rPr>
                <w:rFonts w:hint="eastAsia" w:ascii="宋体" w:hAnsi="宋体" w:cs="宋体"/>
              </w:rPr>
              <w:t>·标准图</w:t>
            </w:r>
          </w:p>
          <w:p>
            <w:pPr>
              <w:adjustRightInd w:val="0"/>
              <w:snapToGrid w:val="0"/>
              <w:rPr>
                <w:rFonts w:ascii="宋体"/>
              </w:rPr>
            </w:pPr>
            <w:r>
              <w:rPr>
                <w:rFonts w:hint="eastAsia" w:ascii="宋体" w:hAnsi="宋体" w:cs="宋体"/>
              </w:rPr>
              <w:t>·工作页</w:t>
            </w:r>
          </w:p>
          <w:p>
            <w:pPr>
              <w:adjustRightInd w:val="0"/>
              <w:snapToGrid w:val="0"/>
              <w:rPr>
                <w:rFonts w:ascii="宋体" w:hAnsi="宋体" w:cs="宋体"/>
              </w:rPr>
            </w:pPr>
            <w:r>
              <w:rPr>
                <w:rFonts w:hint="eastAsia" w:ascii="宋体" w:hAnsi="宋体" w:cs="宋体"/>
              </w:rPr>
              <w:t>·相关节能规范</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rPr>
            </w:pPr>
          </w:p>
        </w:tc>
        <w:tc>
          <w:tcPr>
            <w:tcW w:w="3041" w:type="dxa"/>
            <w:gridSpan w:val="3"/>
            <w:tcBorders>
              <w:top w:val="single" w:color="auto" w:sz="4" w:space="0"/>
              <w:left w:val="single" w:color="auto" w:sz="4"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hAnsi="宋体" w:cs="宋体"/>
              </w:rPr>
            </w:pPr>
            <w:r>
              <w:rPr>
                <w:rFonts w:hint="eastAsia" w:ascii="宋体" w:hAnsi="宋体" w:cs="宋体"/>
              </w:rPr>
              <w:t>·具有热工及流体力学基本知识</w:t>
            </w:r>
          </w:p>
          <w:p>
            <w:pPr>
              <w:adjustRightInd w:val="0"/>
              <w:snapToGrid w:val="0"/>
              <w:rPr>
                <w:rFonts w:ascii="宋体" w:hAnsi="宋体" w:cs="宋体"/>
              </w:rPr>
            </w:pPr>
            <w:r>
              <w:rPr>
                <w:rFonts w:hint="eastAsia" w:ascii="宋体" w:hAnsi="宋体" w:cs="宋体"/>
              </w:rPr>
              <w:t>·对传统能源系统有一定的了解</w:t>
            </w:r>
          </w:p>
          <w:p>
            <w:pPr>
              <w:adjustRightInd w:val="0"/>
              <w:snapToGrid w:val="0"/>
              <w:rPr>
                <w:rFonts w:ascii="宋体"/>
              </w:rPr>
            </w:pPr>
            <w:r>
              <w:rPr>
                <w:rFonts w:hint="eastAsia" w:ascii="宋体" w:hAnsi="宋体" w:cs="宋体"/>
              </w:rPr>
              <w:t>·</w:t>
            </w:r>
            <w:r>
              <w:rPr>
                <w:rFonts w:hint="eastAsia" w:ascii="宋体" w:hAnsi="宋体"/>
              </w:rPr>
              <w:t>具有认真的学习态度</w:t>
            </w:r>
          </w:p>
          <w:p>
            <w:pPr>
              <w:adjustRightInd w:val="0"/>
              <w:snapToGrid w:val="0"/>
              <w:rPr>
                <w:rFonts w:ascii="宋体"/>
              </w:rPr>
            </w:pPr>
            <w:r>
              <w:rPr>
                <w:rFonts w:hint="eastAsia" w:ascii="宋体" w:hAnsi="宋体" w:cs="宋体"/>
              </w:rPr>
              <w:t>·团队协作能力</w:t>
            </w:r>
          </w:p>
          <w:p>
            <w:pPr>
              <w:adjustRightInd w:val="0"/>
              <w:snapToGrid w:val="0"/>
              <w:rPr>
                <w:rFonts w:ascii="宋体"/>
              </w:rPr>
            </w:pPr>
            <w:r>
              <w:rPr>
                <w:rFonts w:hint="eastAsia" w:ascii="宋体" w:hAnsi="宋体" w:cs="宋体"/>
              </w:rPr>
              <w:t>·解决实际问题的方法能力</w:t>
            </w:r>
          </w:p>
        </w:tc>
        <w:tc>
          <w:tcPr>
            <w:tcW w:w="2472" w:type="dxa"/>
            <w:tcBorders>
              <w:top w:val="single" w:color="auto" w:sz="4" w:space="0"/>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宋体" w:hAnsi="宋体"/>
          <w:b/>
          <w:sz w:val="24"/>
        </w:rPr>
      </w:pPr>
      <w:bookmarkStart w:id="56" w:name="_Toc240526346"/>
      <w:bookmarkStart w:id="57" w:name="_Toc240970044"/>
      <w:r>
        <w:rPr>
          <w:rFonts w:ascii="黑体" w:hAnsi="黑体" w:eastAsia="黑体"/>
          <w:kern w:val="0"/>
          <w:sz w:val="24"/>
        </w:rPr>
        <w:br w:type="page"/>
      </w:r>
      <w:r>
        <w:rPr>
          <w:rFonts w:hint="eastAsia" w:ascii="宋体" w:hAnsi="宋体"/>
          <w:b/>
          <w:sz w:val="24"/>
        </w:rPr>
        <w:t>《太阳能在建筑中的应用》课程描述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59"/>
        <w:gridCol w:w="2459"/>
        <w:gridCol w:w="1549"/>
        <w:gridCol w:w="3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83"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6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太阳能在建筑中的应用</w:t>
            </w:r>
          </w:p>
        </w:tc>
        <w:tc>
          <w:tcPr>
            <w:tcW w:w="3281"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18学时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r>
              <w:rPr>
                <w:rFonts w:ascii="宋体" w:hAnsi="宋体" w:cs="宋体"/>
                <w:b/>
                <w:bCs/>
              </w:rPr>
              <w:t xml:space="preserve"> </w:t>
            </w:r>
          </w:p>
          <w:p>
            <w:pPr>
              <w:adjustRightInd w:val="0"/>
              <w:snapToGrid w:val="0"/>
              <w:rPr>
                <w:rFonts w:ascii="宋体" w:hAnsi="宋体" w:cs="宋体"/>
                <w:b/>
                <w:bCs/>
              </w:rPr>
            </w:pPr>
            <w:r>
              <w:rPr>
                <w:rFonts w:hint="eastAsia" w:ascii="宋体" w:hAnsi="宋体" w:cs="宋体"/>
                <w:b/>
                <w:bCs/>
              </w:rPr>
              <w:t>知识目标</w:t>
            </w:r>
            <w:r>
              <w:rPr>
                <w:rFonts w:ascii="宋体" w:hAnsi="宋体" w:cs="宋体"/>
                <w:b/>
                <w:bCs/>
              </w:rPr>
              <w:t xml:space="preserve">: </w:t>
            </w:r>
          </w:p>
          <w:p>
            <w:pPr>
              <w:adjustRightInd w:val="0"/>
              <w:snapToGrid w:val="0"/>
              <w:rPr>
                <w:rFonts w:ascii="宋体"/>
              </w:rPr>
            </w:pPr>
            <w:r>
              <w:rPr>
                <w:rFonts w:hint="eastAsia" w:ascii="宋体" w:cs="宋体"/>
              </w:rPr>
              <w:t>·</w:t>
            </w:r>
            <w:r>
              <w:rPr>
                <w:rFonts w:hint="eastAsia" w:ascii="宋体" w:hAnsi="宋体" w:cs="宋体"/>
              </w:rPr>
              <w:t>了解太阳能的基本知识</w:t>
            </w:r>
          </w:p>
          <w:p>
            <w:pPr>
              <w:adjustRightInd w:val="0"/>
              <w:snapToGrid w:val="0"/>
              <w:rPr>
                <w:rFonts w:ascii="宋体"/>
              </w:rPr>
            </w:pPr>
            <w:r>
              <w:rPr>
                <w:rFonts w:hint="eastAsia" w:ascii="宋体" w:cs="宋体"/>
              </w:rPr>
              <w:t>·</w:t>
            </w:r>
            <w:r>
              <w:rPr>
                <w:rFonts w:hint="eastAsia" w:ascii="宋体" w:hAnsi="宋体" w:cs="宋体"/>
              </w:rPr>
              <w:t>了解被动式和主动式太阳能建筑设计方法</w:t>
            </w:r>
          </w:p>
          <w:p>
            <w:pPr>
              <w:adjustRightInd w:val="0"/>
              <w:snapToGrid w:val="0"/>
              <w:rPr>
                <w:rFonts w:ascii="宋体"/>
              </w:rPr>
            </w:pPr>
            <w:r>
              <w:rPr>
                <w:rFonts w:hint="eastAsia" w:ascii="宋体" w:cs="宋体"/>
              </w:rPr>
              <w:t>·</w:t>
            </w:r>
            <w:r>
              <w:rPr>
                <w:rFonts w:hint="eastAsia" w:ascii="宋体" w:hAnsi="宋体" w:cs="宋体"/>
              </w:rPr>
              <w:t>了解建筑冷负荷控制方法和强化通风的方法</w:t>
            </w:r>
          </w:p>
          <w:p>
            <w:pPr>
              <w:adjustRightInd w:val="0"/>
              <w:snapToGrid w:val="0"/>
              <w:rPr>
                <w:rFonts w:ascii="宋体"/>
              </w:rPr>
            </w:pPr>
            <w:r>
              <w:rPr>
                <w:rFonts w:hint="eastAsia" w:ascii="宋体" w:cs="宋体"/>
              </w:rPr>
              <w:t>·</w:t>
            </w:r>
            <w:r>
              <w:rPr>
                <w:rFonts w:hint="eastAsia" w:ascii="宋体" w:hAnsi="宋体" w:cs="宋体"/>
              </w:rPr>
              <w:t>领会太阳能建筑热水应用设计方法</w:t>
            </w:r>
          </w:p>
          <w:p>
            <w:pPr>
              <w:adjustRightInd w:val="0"/>
              <w:snapToGrid w:val="0"/>
              <w:rPr>
                <w:rFonts w:ascii="宋体"/>
              </w:rPr>
            </w:pPr>
            <w:r>
              <w:rPr>
                <w:rFonts w:hint="eastAsia" w:ascii="宋体" w:cs="宋体"/>
              </w:rPr>
              <w:t>·</w:t>
            </w:r>
            <w:r>
              <w:rPr>
                <w:rFonts w:hint="eastAsia" w:ascii="宋体" w:hAnsi="宋体" w:cs="宋体"/>
              </w:rPr>
              <w:t>了解太阳能光伏发电原理及光伏发电系统怎样与建筑的结合</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cs="宋体"/>
              </w:rPr>
              <w:t>·</w:t>
            </w:r>
            <w:r>
              <w:rPr>
                <w:rFonts w:hint="eastAsia" w:ascii="宋体" w:hAnsi="宋体" w:cs="宋体"/>
              </w:rPr>
              <w:t>具有本专业新型能源的开发和应用的初步能力，能从事太阳能建筑热水应用的简单设计</w:t>
            </w:r>
          </w:p>
          <w:p>
            <w:pPr>
              <w:adjustRightInd w:val="0"/>
              <w:snapToGrid w:val="0"/>
              <w:rPr>
                <w:rFonts w:ascii="宋体"/>
              </w:rPr>
            </w:pPr>
            <w:r>
              <w:rPr>
                <w:rFonts w:hint="eastAsia" w:ascii="宋体" w:cs="宋体"/>
              </w:rPr>
              <w:t>·</w:t>
            </w:r>
            <w:r>
              <w:rPr>
                <w:rFonts w:hint="eastAsia" w:ascii="宋体" w:hAnsi="宋体" w:cs="宋体"/>
              </w:rPr>
              <w:t>具有本专业节能减排、提高热能利用率的初步设计和运行管理能力</w:t>
            </w:r>
          </w:p>
          <w:p>
            <w:pPr>
              <w:adjustRightInd w:val="0"/>
              <w:snapToGrid w:val="0"/>
              <w:rPr>
                <w:rFonts w:ascii="宋体"/>
              </w:rPr>
            </w:pPr>
            <w:r>
              <w:rPr>
                <w:rFonts w:hint="eastAsia" w:ascii="宋体" w:cs="宋体"/>
              </w:rPr>
              <w:t>·</w:t>
            </w:r>
            <w:r>
              <w:rPr>
                <w:rFonts w:hint="eastAsia" w:ascii="宋体" w:hAnsi="宋体" w:cs="宋体"/>
              </w:rPr>
              <w:t>具有专业知识拓宽和自我学习提高的能力</w:t>
            </w:r>
          </w:p>
          <w:p>
            <w:pPr>
              <w:adjustRightInd w:val="0"/>
              <w:snapToGrid w:val="0"/>
              <w:rPr>
                <w:rFonts w:ascii="宋体"/>
                <w:b/>
                <w:bCs/>
              </w:rPr>
            </w:pPr>
            <w:r>
              <w:rPr>
                <w:rFonts w:hint="eastAsia" w:ascii="宋体" w:hAnsi="宋体" w:cs="宋体"/>
                <w:b/>
                <w:bCs/>
              </w:rPr>
              <w:t>社会能力和方法能力：</w:t>
            </w:r>
          </w:p>
          <w:p>
            <w:pPr>
              <w:adjustRightInd w:val="0"/>
              <w:snapToGrid w:val="0"/>
              <w:rPr>
                <w:rFonts w:ascii="宋体"/>
              </w:rPr>
            </w:pPr>
            <w:r>
              <w:rPr>
                <w:rFonts w:hint="eastAsia" w:ascii="宋体" w:cs="宋体"/>
              </w:rPr>
              <w:t>·</w:t>
            </w:r>
            <w:r>
              <w:rPr>
                <w:rFonts w:hint="eastAsia" w:ascii="宋体" w:hAnsi="宋体" w:cs="宋体"/>
              </w:rPr>
              <w:t>具有团队的管理能力，具有与人沟通、协作能力</w:t>
            </w:r>
          </w:p>
          <w:p>
            <w:pPr>
              <w:adjustRightInd w:val="0"/>
              <w:snapToGrid w:val="0"/>
              <w:rPr>
                <w:rFonts w:ascii="宋体"/>
              </w:rPr>
            </w:pPr>
            <w:r>
              <w:rPr>
                <w:rFonts w:hint="eastAsia" w:ascii="宋体" w:cs="宋体"/>
              </w:rPr>
              <w:t>·</w:t>
            </w:r>
            <w:r>
              <w:rPr>
                <w:rFonts w:hint="eastAsia" w:ascii="宋体" w:hAnsi="宋体" w:cs="宋体"/>
              </w:rPr>
              <w:t>具有适应与应变复杂环境的能力</w:t>
            </w:r>
          </w:p>
          <w:p>
            <w:pPr>
              <w:adjustRightInd w:val="0"/>
              <w:snapToGrid w:val="0"/>
              <w:rPr>
                <w:rFonts w:ascii="宋体"/>
              </w:rPr>
            </w:pPr>
            <w:r>
              <w:rPr>
                <w:rFonts w:hint="eastAsia" w:ascii="宋体" w:cs="宋体"/>
              </w:rPr>
              <w:t>·</w:t>
            </w:r>
            <w:r>
              <w:rPr>
                <w:rFonts w:hint="eastAsia" w:ascii="宋体" w:hAnsi="宋体" w:cs="宋体"/>
              </w:rPr>
              <w:t>具有良好职业道德和社会责任感</w:t>
            </w:r>
          </w:p>
          <w:p>
            <w:pPr>
              <w:adjustRightInd w:val="0"/>
              <w:snapToGrid w:val="0"/>
              <w:rPr>
                <w:rFonts w:ascii="宋体"/>
              </w:rPr>
            </w:pPr>
            <w:r>
              <w:rPr>
                <w:rFonts w:hint="eastAsia" w:ascii="宋体" w:cs="宋体"/>
              </w:rPr>
              <w:t>·</w:t>
            </w:r>
            <w:r>
              <w:rPr>
                <w:rFonts w:hint="eastAsia" w:ascii="宋体" w:hAnsi="宋体" w:cs="宋体"/>
              </w:rPr>
              <w:t>具有自我学习和持续发展的能力</w:t>
            </w:r>
          </w:p>
          <w:p>
            <w:pPr>
              <w:adjustRightInd w:val="0"/>
              <w:snapToGrid w:val="0"/>
              <w:rPr>
                <w:rFonts w:ascii="宋体"/>
              </w:rPr>
            </w:pPr>
            <w:r>
              <w:rPr>
                <w:rFonts w:hint="eastAsia" w:ascii="宋体" w:cs="宋体"/>
              </w:rPr>
              <w:t>·</w:t>
            </w: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01"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adjustRightInd w:val="0"/>
              <w:snapToGrid w:val="0"/>
              <w:rPr>
                <w:rFonts w:ascii="宋体"/>
              </w:rPr>
            </w:pPr>
            <w:r>
              <w:rPr>
                <w:rFonts w:hint="eastAsia" w:ascii="宋体" w:cs="宋体"/>
              </w:rPr>
              <w:t>·</w:t>
            </w:r>
            <w:r>
              <w:rPr>
                <w:rFonts w:hint="eastAsia" w:ascii="宋体" w:hAnsi="宋体" w:cs="宋体"/>
              </w:rPr>
              <w:t>太阳能基本知识的认知</w:t>
            </w:r>
          </w:p>
          <w:p>
            <w:pPr>
              <w:adjustRightInd w:val="0"/>
              <w:snapToGrid w:val="0"/>
              <w:rPr>
                <w:rFonts w:ascii="宋体"/>
              </w:rPr>
            </w:pPr>
            <w:r>
              <w:rPr>
                <w:rFonts w:hint="eastAsia" w:ascii="宋体" w:cs="宋体"/>
              </w:rPr>
              <w:t>·</w:t>
            </w:r>
            <w:r>
              <w:rPr>
                <w:rFonts w:hint="eastAsia" w:ascii="宋体" w:hAnsi="宋体" w:cs="宋体"/>
              </w:rPr>
              <w:t>太阳能采暖技术设计</w:t>
            </w:r>
          </w:p>
          <w:p>
            <w:pPr>
              <w:adjustRightInd w:val="0"/>
              <w:snapToGrid w:val="0"/>
              <w:rPr>
                <w:rFonts w:ascii="宋体"/>
              </w:rPr>
            </w:pPr>
            <w:r>
              <w:rPr>
                <w:rFonts w:hint="eastAsia" w:ascii="宋体" w:cs="宋体"/>
              </w:rPr>
              <w:t>·</w:t>
            </w:r>
            <w:r>
              <w:rPr>
                <w:rFonts w:hint="eastAsia" w:ascii="宋体" w:hAnsi="宋体" w:cs="宋体"/>
              </w:rPr>
              <w:t>太阳能建筑通风降温设计</w:t>
            </w:r>
          </w:p>
          <w:p>
            <w:pPr>
              <w:adjustRightInd w:val="0"/>
              <w:snapToGrid w:val="0"/>
              <w:rPr>
                <w:rFonts w:ascii="宋体"/>
              </w:rPr>
            </w:pPr>
            <w:r>
              <w:rPr>
                <w:rFonts w:hint="eastAsia" w:ascii="宋体" w:cs="宋体"/>
              </w:rPr>
              <w:t>·</w:t>
            </w:r>
            <w:r>
              <w:rPr>
                <w:rFonts w:hint="eastAsia" w:ascii="宋体" w:hAnsi="宋体" w:cs="宋体"/>
              </w:rPr>
              <w:t>太阳能建筑热水应用设计</w:t>
            </w:r>
          </w:p>
          <w:p>
            <w:pPr>
              <w:adjustRightInd w:val="0"/>
              <w:snapToGrid w:val="0"/>
              <w:rPr>
                <w:rFonts w:ascii="宋体"/>
              </w:rPr>
            </w:pPr>
            <w:r>
              <w:rPr>
                <w:rFonts w:hint="eastAsia" w:ascii="宋体" w:cs="宋体"/>
              </w:rPr>
              <w:t>·</w:t>
            </w:r>
            <w:r>
              <w:rPr>
                <w:rFonts w:hint="eastAsia" w:ascii="宋体" w:hAnsi="宋体" w:cs="宋体"/>
              </w:rPr>
              <w:t>建筑太阳能光伏发电设计</w:t>
            </w:r>
          </w:p>
        </w:tc>
        <w:tc>
          <w:tcPr>
            <w:tcW w:w="4830"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cs="宋体"/>
              </w:rPr>
              <w:t>·</w:t>
            </w:r>
            <w:r>
              <w:rPr>
                <w:rFonts w:hint="eastAsia" w:ascii="宋体" w:hAnsi="宋体" w:cs="宋体"/>
              </w:rPr>
              <w:t>讲述法</w:t>
            </w:r>
          </w:p>
          <w:p>
            <w:pPr>
              <w:adjustRightInd w:val="0"/>
              <w:snapToGrid w:val="0"/>
              <w:rPr>
                <w:rFonts w:ascii="宋体"/>
              </w:rPr>
            </w:pPr>
            <w:r>
              <w:rPr>
                <w:rFonts w:hint="eastAsia" w:ascii="宋体" w:cs="宋体"/>
              </w:rPr>
              <w:t>·</w:t>
            </w:r>
            <w:r>
              <w:rPr>
                <w:rFonts w:hint="eastAsia" w:ascii="宋体" w:hAnsi="宋体" w:cs="宋体"/>
              </w:rPr>
              <w:t>讨论法</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2"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cs="宋体"/>
              </w:rPr>
              <w:t>·</w:t>
            </w:r>
            <w:r>
              <w:rPr>
                <w:rFonts w:hint="eastAsia" w:ascii="宋体" w:hAnsi="宋体" w:cs="宋体"/>
              </w:rPr>
              <w:t>教材与参考书</w:t>
            </w:r>
          </w:p>
          <w:p>
            <w:pPr>
              <w:adjustRightInd w:val="0"/>
              <w:snapToGrid w:val="0"/>
              <w:rPr>
                <w:rFonts w:ascii="宋体"/>
              </w:rPr>
            </w:pPr>
            <w:r>
              <w:rPr>
                <w:rFonts w:hint="eastAsia" w:ascii="宋体" w:cs="宋体"/>
              </w:rPr>
              <w:t>·</w:t>
            </w:r>
            <w:r>
              <w:rPr>
                <w:rFonts w:hint="eastAsia" w:ascii="宋体" w:hAnsi="宋体" w:cs="宋体"/>
              </w:rPr>
              <w:t>教学课件</w:t>
            </w:r>
          </w:p>
          <w:p>
            <w:pPr>
              <w:adjustRightInd w:val="0"/>
              <w:snapToGrid w:val="0"/>
              <w:rPr>
                <w:rFonts w:ascii="宋体"/>
              </w:rPr>
            </w:pPr>
            <w:r>
              <w:rPr>
                <w:rFonts w:hint="eastAsia" w:ascii="宋体" w:cs="宋体"/>
              </w:rPr>
              <w:t>·</w:t>
            </w:r>
            <w:r>
              <w:rPr>
                <w:rFonts w:hint="eastAsia" w:ascii="宋体" w:hAnsi="宋体" w:cs="宋体"/>
              </w:rPr>
              <w:t>工作页</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c>
          <w:tcPr>
            <w:tcW w:w="4008"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具备一定的暖通空调专业基本知识</w:t>
            </w:r>
          </w:p>
          <w:p>
            <w:pPr>
              <w:adjustRightInd w:val="0"/>
              <w:snapToGrid w:val="0"/>
              <w:rPr>
                <w:rFonts w:ascii="宋体"/>
              </w:rPr>
            </w:pPr>
            <w:r>
              <w:rPr>
                <w:rFonts w:hint="eastAsia" w:ascii="宋体" w:cs="宋体"/>
              </w:rPr>
              <w:t>·</w:t>
            </w:r>
            <w:r>
              <w:rPr>
                <w:rFonts w:hint="eastAsia" w:ascii="宋体" w:hAnsi="宋体" w:cs="宋体"/>
              </w:rPr>
              <w:t>具备一定的计算能力</w:t>
            </w:r>
          </w:p>
          <w:p>
            <w:pPr>
              <w:adjustRightInd w:val="0"/>
              <w:snapToGrid w:val="0"/>
              <w:rPr>
                <w:rFonts w:ascii="宋体"/>
              </w:rPr>
            </w:pPr>
            <w:r>
              <w:rPr>
                <w:rFonts w:hint="eastAsia" w:ascii="宋体" w:cs="宋体"/>
              </w:rPr>
              <w:t>·</w:t>
            </w:r>
            <w:r>
              <w:rPr>
                <w:rFonts w:hint="eastAsia" w:ascii="宋体" w:hAnsi="宋体" w:cs="宋体"/>
              </w:rPr>
              <w:t>团队协作能力</w:t>
            </w:r>
          </w:p>
          <w:p>
            <w:pPr>
              <w:adjustRightInd w:val="0"/>
              <w:snapToGrid w:val="0"/>
              <w:rPr>
                <w:rFonts w:ascii="宋体"/>
              </w:rPr>
            </w:pPr>
            <w:r>
              <w:rPr>
                <w:rFonts w:hint="eastAsia" w:ascii="宋体" w:cs="宋体"/>
              </w:rPr>
              <w:t>·</w:t>
            </w:r>
            <w:r>
              <w:rPr>
                <w:rFonts w:hint="eastAsia" w:ascii="宋体" w:hAnsi="宋体" w:cs="宋体"/>
              </w:rPr>
              <w:t>解决实际问题的方法能力</w:t>
            </w:r>
          </w:p>
        </w:tc>
        <w:tc>
          <w:tcPr>
            <w:tcW w:w="3281"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《火灾自动报警系统》课程描述</w:t>
      </w:r>
      <w:bookmarkEnd w:id="56"/>
      <w:bookmarkEnd w:id="57"/>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310"/>
        <w:gridCol w:w="2507"/>
        <w:gridCol w:w="1529"/>
        <w:gridCol w:w="251"/>
        <w:gridCol w:w="2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92"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346"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火灾自动报警系统</w:t>
            </w:r>
          </w:p>
        </w:tc>
        <w:tc>
          <w:tcPr>
            <w:tcW w:w="2993" w:type="dxa"/>
            <w:gridSpan w:val="2"/>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20学时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6"/>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·了解燃烧与火灾和建筑防火等消防基础知识，从根源上来提高预防火灾的发生和蔓延的能力</w:t>
            </w:r>
          </w:p>
          <w:p>
            <w:pPr>
              <w:adjustRightInd w:val="0"/>
              <w:snapToGrid w:val="0"/>
              <w:rPr>
                <w:rFonts w:ascii="宋体"/>
              </w:rPr>
            </w:pPr>
            <w:r>
              <w:rPr>
                <w:rFonts w:hint="eastAsia" w:ascii="宋体" w:hAnsi="宋体" w:cs="宋体"/>
              </w:rPr>
              <w:t>·掌握火灾自动报警和消防联动控制系统的设计依据、建筑物防火等级、保护等级及保护方式的确定</w:t>
            </w:r>
          </w:p>
          <w:p>
            <w:pPr>
              <w:adjustRightInd w:val="0"/>
              <w:snapToGrid w:val="0"/>
              <w:rPr>
                <w:rFonts w:ascii="宋体"/>
              </w:rPr>
            </w:pPr>
            <w:r>
              <w:rPr>
                <w:rFonts w:hint="eastAsia" w:ascii="宋体" w:hAnsi="宋体" w:cs="宋体"/>
              </w:rPr>
              <w:t>·熟悉火灾自动报警和灭火系统的系统组成、分类、结构形式和设计要求</w:t>
            </w:r>
          </w:p>
          <w:p>
            <w:pPr>
              <w:adjustRightInd w:val="0"/>
              <w:snapToGrid w:val="0"/>
              <w:rPr>
                <w:rFonts w:ascii="宋体"/>
              </w:rPr>
            </w:pPr>
            <w:r>
              <w:rPr>
                <w:rFonts w:hint="eastAsia" w:ascii="宋体" w:hAnsi="宋体" w:cs="宋体"/>
              </w:rPr>
              <w:t>·理解火灾报警区域和探测区域的划分要求以及火灾探测器的配置部位的确定</w:t>
            </w:r>
          </w:p>
          <w:p>
            <w:pPr>
              <w:adjustRightInd w:val="0"/>
              <w:snapToGrid w:val="0"/>
              <w:rPr>
                <w:rFonts w:ascii="宋体"/>
              </w:rPr>
            </w:pPr>
            <w:r>
              <w:rPr>
                <w:rFonts w:hint="eastAsia" w:ascii="宋体" w:hAnsi="宋体" w:cs="宋体"/>
              </w:rPr>
              <w:t>·理解火灾探测器的种类、特点、适用场所及选用原则，能正确选择和布置火灾探测器、手动按钮报警装置</w:t>
            </w:r>
          </w:p>
          <w:p>
            <w:pPr>
              <w:adjustRightInd w:val="0"/>
              <w:snapToGrid w:val="0"/>
              <w:rPr>
                <w:rFonts w:ascii="宋体"/>
              </w:rPr>
            </w:pPr>
            <w:r>
              <w:rPr>
                <w:rFonts w:hint="eastAsia" w:ascii="宋体" w:hAnsi="宋体" w:cs="宋体"/>
              </w:rPr>
              <w:t>·熟悉火灾自动报警系统的各种设备，系统编码及系统的工作原理，设备的使用方法</w:t>
            </w:r>
          </w:p>
          <w:p>
            <w:pPr>
              <w:adjustRightInd w:val="0"/>
              <w:snapToGrid w:val="0"/>
              <w:rPr>
                <w:rFonts w:ascii="宋体"/>
              </w:rPr>
            </w:pPr>
            <w:r>
              <w:rPr>
                <w:rFonts w:hint="eastAsia" w:ascii="宋体" w:hAnsi="宋体" w:cs="宋体"/>
              </w:rPr>
              <w:t>·了解火灾自动报警系统的设备安装程序，掌握安装技能</w:t>
            </w:r>
          </w:p>
          <w:p>
            <w:pPr>
              <w:adjustRightInd w:val="0"/>
              <w:snapToGrid w:val="0"/>
              <w:rPr>
                <w:rFonts w:ascii="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·能综合运用所学的知识和依据有关规范，独立进行消防工程施工和解决工程中具体问题的能力</w:t>
            </w:r>
          </w:p>
          <w:p>
            <w:pPr>
              <w:adjustRightInd w:val="0"/>
              <w:snapToGrid w:val="0"/>
              <w:rPr>
                <w:rFonts w:ascii="宋体"/>
              </w:rPr>
            </w:pPr>
            <w:r>
              <w:rPr>
                <w:rFonts w:hint="eastAsia" w:ascii="宋体" w:hAnsi="宋体" w:cs="宋体"/>
              </w:rPr>
              <w:t>·根据实际需要，学会查找有关手册和规范以及产品手册，能合理确定火灾自动报警与消防联动控制系统型式、能正确选择系统的设备、元器件及材料</w:t>
            </w:r>
          </w:p>
          <w:p>
            <w:pPr>
              <w:adjustRightInd w:val="0"/>
              <w:snapToGrid w:val="0"/>
              <w:rPr>
                <w:rFonts w:ascii="宋体"/>
              </w:rPr>
            </w:pPr>
            <w:r>
              <w:rPr>
                <w:rFonts w:hint="eastAsia" w:ascii="宋体" w:hAnsi="宋体" w:cs="宋体"/>
              </w:rPr>
              <w:t>·具有安装与调试能力</w:t>
            </w:r>
          </w:p>
          <w:p>
            <w:pPr>
              <w:adjustRightInd w:val="0"/>
              <w:snapToGrid w:val="0"/>
              <w:rPr>
                <w:rFonts w:ascii="宋体"/>
              </w:rPr>
            </w:pPr>
            <w:r>
              <w:rPr>
                <w:rFonts w:hint="eastAsia" w:ascii="宋体" w:hAnsi="宋体" w:cs="宋体"/>
              </w:rPr>
              <w:t>·具有专业知识拓宽和自我学习提高的能力</w:t>
            </w:r>
          </w:p>
          <w:p>
            <w:pPr>
              <w:adjustRightInd w:val="0"/>
              <w:snapToGrid w:val="0"/>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·培养严肃、认真的科学态度，增强消防意识</w:t>
            </w:r>
          </w:p>
          <w:p>
            <w:pPr>
              <w:adjustRightInd w:val="0"/>
              <w:snapToGrid w:val="0"/>
              <w:rPr>
                <w:rFonts w:ascii="宋体"/>
              </w:rPr>
            </w:pPr>
            <w:r>
              <w:rPr>
                <w:rFonts w:hint="eastAsia" w:ascii="宋体" w:hAnsi="宋体" w:cs="宋体"/>
              </w:rPr>
              <w:t>·语言表达能力和社会交往能力</w:t>
            </w:r>
          </w:p>
          <w:p>
            <w:pPr>
              <w:adjustRightInd w:val="0"/>
              <w:snapToGrid w:val="0"/>
              <w:rPr>
                <w:rFonts w:ascii="宋体"/>
              </w:rPr>
            </w:pPr>
            <w:r>
              <w:rPr>
                <w:rFonts w:hint="eastAsia" w:ascii="宋体" w:hAnsi="宋体" w:cs="宋体"/>
              </w:rPr>
              <w:t>·团队合作、与他人交流和协商的能力</w:t>
            </w:r>
          </w:p>
          <w:p>
            <w:pPr>
              <w:adjustRightInd w:val="0"/>
              <w:snapToGrid w:val="0"/>
              <w:rPr>
                <w:rFonts w:ascii="宋体"/>
              </w:rPr>
            </w:pPr>
            <w:r>
              <w:rPr>
                <w:rFonts w:hint="eastAsia" w:ascii="宋体" w:hAnsi="宋体" w:cs="宋体"/>
              </w:rPr>
              <w:t>·社会责任感和良好的职业道德</w:t>
            </w:r>
          </w:p>
          <w:p>
            <w:pPr>
              <w:adjustRightInd w:val="0"/>
              <w:snapToGrid w:val="0"/>
              <w:rPr>
                <w:rFonts w:ascii="宋体"/>
              </w:rPr>
            </w:pPr>
            <w:r>
              <w:rPr>
                <w:rFonts w:hint="eastAsia" w:ascii="宋体" w:hAnsi="宋体" w:cs="宋体"/>
              </w:rPr>
              <w:t>·具有分析问题、解决工程实际问题的方法能力</w:t>
            </w:r>
          </w:p>
          <w:p>
            <w:pPr>
              <w:adjustRightInd w:val="0"/>
              <w:snapToGrid w:val="0"/>
              <w:rPr>
                <w:rFonts w:ascii="宋体"/>
              </w:rPr>
            </w:pPr>
            <w:r>
              <w:rPr>
                <w:rFonts w:hint="eastAsia" w:ascii="宋体" w:hAnsi="宋体" w:cs="宋体"/>
              </w:rPr>
              <w:t>·具有适应与应变复杂环境的能力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709"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kern w:val="0"/>
              </w:rPr>
            </w:pPr>
            <w:r>
              <w:rPr>
                <w:rFonts w:hint="eastAsia" w:ascii="宋体" w:hAnsi="宋体" w:cs="宋体"/>
              </w:rPr>
              <w:t>·</w:t>
            </w:r>
            <w:r>
              <w:rPr>
                <w:rFonts w:hint="eastAsia" w:ascii="宋体" w:hAnsi="宋体" w:cs="宋体"/>
                <w:kern w:val="0"/>
              </w:rPr>
              <w:t>消防基础知识</w:t>
            </w:r>
          </w:p>
          <w:p>
            <w:pPr>
              <w:adjustRightInd w:val="0"/>
              <w:snapToGrid w:val="0"/>
              <w:rPr>
                <w:rFonts w:ascii="宋体"/>
              </w:rPr>
            </w:pPr>
            <w:r>
              <w:rPr>
                <w:rFonts w:hint="eastAsia" w:ascii="宋体" w:hAnsi="宋体" w:cs="宋体"/>
              </w:rPr>
              <w:t>·</w:t>
            </w:r>
            <w:r>
              <w:rPr>
                <w:rFonts w:hint="eastAsia" w:ascii="宋体" w:hAnsi="宋体" w:cs="宋体"/>
                <w:kern w:val="0"/>
              </w:rPr>
              <w:t>火灾探测器</w:t>
            </w:r>
          </w:p>
          <w:p>
            <w:pPr>
              <w:adjustRightInd w:val="0"/>
              <w:snapToGrid w:val="0"/>
              <w:rPr>
                <w:rFonts w:ascii="宋体"/>
                <w:kern w:val="0"/>
              </w:rPr>
            </w:pPr>
            <w:r>
              <w:rPr>
                <w:rFonts w:hint="eastAsia" w:ascii="宋体" w:hAnsi="宋体" w:cs="宋体"/>
              </w:rPr>
              <w:t>·</w:t>
            </w:r>
            <w:r>
              <w:rPr>
                <w:rFonts w:hint="eastAsia" w:ascii="宋体" w:hAnsi="宋体" w:cs="宋体"/>
                <w:kern w:val="0"/>
              </w:rPr>
              <w:t>报警按钮及其他配套设备</w:t>
            </w:r>
          </w:p>
          <w:p>
            <w:pPr>
              <w:adjustRightInd w:val="0"/>
              <w:snapToGrid w:val="0"/>
              <w:rPr>
                <w:rFonts w:ascii="宋体"/>
                <w:kern w:val="0"/>
              </w:rPr>
            </w:pPr>
            <w:r>
              <w:rPr>
                <w:rFonts w:hint="eastAsia" w:ascii="宋体" w:hAnsi="宋体" w:cs="宋体"/>
              </w:rPr>
              <w:t>·</w:t>
            </w:r>
            <w:r>
              <w:rPr>
                <w:rFonts w:hint="eastAsia" w:ascii="宋体" w:hAnsi="宋体" w:cs="宋体"/>
                <w:kern w:val="0"/>
              </w:rPr>
              <w:t>火灾报警控制器</w:t>
            </w:r>
          </w:p>
          <w:p>
            <w:pPr>
              <w:adjustRightInd w:val="0"/>
              <w:snapToGrid w:val="0"/>
              <w:rPr>
                <w:rFonts w:ascii="宋体"/>
                <w:kern w:val="0"/>
              </w:rPr>
            </w:pPr>
            <w:r>
              <w:rPr>
                <w:rFonts w:hint="eastAsia" w:ascii="宋体" w:hAnsi="宋体" w:cs="宋体"/>
              </w:rPr>
              <w:t>·</w:t>
            </w:r>
            <w:r>
              <w:rPr>
                <w:rFonts w:hint="eastAsia" w:ascii="宋体" w:hAnsi="宋体" w:cs="宋体"/>
                <w:kern w:val="0"/>
              </w:rPr>
              <w:t>火灾自动报警系统应用示例</w:t>
            </w:r>
          </w:p>
          <w:p>
            <w:pPr>
              <w:adjustRightInd w:val="0"/>
              <w:snapToGrid w:val="0"/>
              <w:rPr>
                <w:rFonts w:ascii="宋体"/>
              </w:rPr>
            </w:pPr>
            <w:r>
              <w:rPr>
                <w:rFonts w:hint="eastAsia" w:ascii="宋体" w:hAnsi="宋体" w:cs="宋体"/>
              </w:rPr>
              <w:t>·</w:t>
            </w:r>
            <w:r>
              <w:rPr>
                <w:rFonts w:hint="eastAsia" w:ascii="宋体" w:hAnsi="宋体" w:cs="宋体"/>
                <w:kern w:val="0"/>
              </w:rPr>
              <w:t>火灾自动报警系统施工与验收</w:t>
            </w:r>
          </w:p>
        </w:tc>
        <w:tc>
          <w:tcPr>
            <w:tcW w:w="4522" w:type="dxa"/>
            <w:gridSpan w:val="3"/>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·项目教学法</w:t>
            </w:r>
          </w:p>
          <w:p>
            <w:pPr>
              <w:adjustRightInd w:val="0"/>
              <w:snapToGrid w:val="0"/>
              <w:rPr>
                <w:rFonts w:ascii="宋体"/>
              </w:rPr>
            </w:pPr>
            <w:r>
              <w:rPr>
                <w:rFonts w:hint="eastAsia" w:ascii="宋体" w:hAnsi="宋体" w:cs="宋体"/>
              </w:rPr>
              <w:t>·现场教学法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02"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·计算机教学课件</w:t>
            </w:r>
          </w:p>
          <w:p>
            <w:pPr>
              <w:adjustRightInd w:val="0"/>
              <w:snapToGrid w:val="0"/>
              <w:rPr>
                <w:rFonts w:ascii="宋体"/>
              </w:rPr>
            </w:pPr>
            <w:r>
              <w:rPr>
                <w:rFonts w:hint="eastAsia" w:ascii="宋体" w:hAnsi="宋体" w:cs="宋体"/>
              </w:rPr>
              <w:t>·多媒体设备</w:t>
            </w:r>
          </w:p>
          <w:p>
            <w:pPr>
              <w:adjustRightInd w:val="0"/>
              <w:snapToGrid w:val="0"/>
              <w:rPr>
                <w:rFonts w:ascii="宋体"/>
              </w:rPr>
            </w:pPr>
            <w:r>
              <w:rPr>
                <w:rFonts w:hint="eastAsia" w:ascii="宋体" w:hAnsi="宋体" w:cs="宋体"/>
              </w:rPr>
              <w:t>·管材及附件实物</w:t>
            </w:r>
          </w:p>
        </w:tc>
        <w:tc>
          <w:tcPr>
            <w:tcW w:w="4287" w:type="dxa"/>
            <w:gridSpan w:val="3"/>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ind w:firstLine="420" w:firstLineChars="200"/>
              <w:rPr>
                <w:rFonts w:ascii="宋体" w:hAnsi="宋体" w:cs="宋体"/>
                <w:kern w:val="0"/>
              </w:rPr>
            </w:pPr>
            <w:r>
              <w:rPr>
                <w:rFonts w:hint="eastAsia" w:ascii="宋体" w:hAnsi="宋体" w:cs="宋体"/>
                <w:kern w:val="0"/>
              </w:rPr>
              <w:t>能综合运用所学的知识和依据有关规范，独立进行消防工程施工和解决工程中具体问题的能力；根据实际需要，学会查找有关手册和规范以及产品手册，能合理确定火灾自动报警与消防联动控制系统型式、能正确选择系统的设备、元器件及材料；具有安装与调试能力。</w:t>
            </w:r>
          </w:p>
          <w:p>
            <w:pPr>
              <w:adjustRightInd w:val="0"/>
              <w:snapToGrid w:val="0"/>
              <w:ind w:firstLine="420" w:firstLineChars="200"/>
              <w:rPr>
                <w:rFonts w:ascii="宋体" w:hAnsi="宋体" w:cs="宋体"/>
                <w:kern w:val="0"/>
              </w:rPr>
            </w:pPr>
          </w:p>
          <w:p>
            <w:pPr>
              <w:adjustRightInd w:val="0"/>
              <w:snapToGrid w:val="0"/>
              <w:ind w:firstLine="420" w:firstLineChars="200"/>
              <w:rPr>
                <w:rFonts w:ascii="宋体" w:hAnsi="宋体" w:cs="宋体"/>
                <w:kern w:val="0"/>
              </w:rPr>
            </w:pPr>
          </w:p>
          <w:p>
            <w:pPr>
              <w:adjustRightInd w:val="0"/>
              <w:snapToGrid w:val="0"/>
              <w:ind w:firstLine="420" w:firstLineChars="200"/>
              <w:rPr>
                <w:rFonts w:ascii="宋体" w:hAnsi="宋体" w:cs="宋体"/>
                <w:kern w:val="0"/>
              </w:rPr>
            </w:pPr>
          </w:p>
          <w:p>
            <w:pPr>
              <w:adjustRightInd w:val="0"/>
              <w:snapToGrid w:val="0"/>
              <w:ind w:firstLine="420" w:firstLineChars="200"/>
              <w:rPr>
                <w:rFonts w:ascii="宋体" w:hAnsi="宋体" w:cs="宋体"/>
                <w:kern w:val="0"/>
              </w:rPr>
            </w:pPr>
          </w:p>
          <w:p>
            <w:pPr>
              <w:adjustRightInd w:val="0"/>
              <w:snapToGrid w:val="0"/>
              <w:ind w:firstLine="420" w:firstLineChars="200"/>
              <w:rPr>
                <w:rFonts w:ascii="宋体"/>
              </w:rPr>
            </w:pPr>
          </w:p>
          <w:p>
            <w:pPr>
              <w:adjustRightInd w:val="0"/>
              <w:snapToGrid w:val="0"/>
              <w:ind w:firstLine="420" w:firstLineChars="200"/>
              <w:rPr>
                <w:rFonts w:ascii="宋体"/>
              </w:rPr>
            </w:pPr>
          </w:p>
        </w:tc>
        <w:tc>
          <w:tcPr>
            <w:tcW w:w="2742"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p>
            <w:pPr>
              <w:adjustRightInd w:val="0"/>
              <w:snapToGrid w:val="0"/>
              <w:rPr>
                <w:rFonts w:ascii="宋体"/>
              </w:rPr>
            </w:pPr>
          </w:p>
        </w:tc>
      </w:tr>
    </w:tbl>
    <w:p>
      <w:pPr>
        <w:spacing w:line="360" w:lineRule="auto"/>
        <w:jc w:val="center"/>
        <w:rPr>
          <w:rFonts w:ascii="宋体" w:hAnsi="宋体"/>
          <w:b/>
          <w:sz w:val="24"/>
        </w:rPr>
      </w:pPr>
      <w:bookmarkStart w:id="58" w:name="_Toc240526337"/>
      <w:bookmarkStart w:id="59" w:name="_Toc240970035"/>
      <w:r>
        <w:rPr>
          <w:rFonts w:ascii="黑体" w:hAnsi="黑体" w:eastAsia="黑体"/>
          <w:kern w:val="0"/>
          <w:sz w:val="24"/>
        </w:rPr>
        <w:br w:type="page"/>
      </w:r>
      <w:r>
        <w:rPr>
          <w:rFonts w:hint="eastAsia" w:ascii="宋体" w:hAnsi="宋体"/>
          <w:b/>
          <w:sz w:val="24"/>
        </w:rPr>
        <w:t>《建筑中水技术》课程描述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59"/>
        <w:gridCol w:w="2468"/>
        <w:gridCol w:w="1564"/>
        <w:gridCol w:w="3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63"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091"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建筑中水技术</w:t>
            </w:r>
          </w:p>
        </w:tc>
        <w:tc>
          <w:tcPr>
            <w:tcW w:w="3277"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20学时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·掌握建筑中水系统的设计原理、方法，系统组成</w:t>
            </w:r>
          </w:p>
          <w:p>
            <w:pPr>
              <w:adjustRightInd w:val="0"/>
              <w:snapToGrid w:val="0"/>
              <w:rPr>
                <w:rFonts w:ascii="宋体"/>
              </w:rPr>
            </w:pPr>
            <w:r>
              <w:rPr>
                <w:rFonts w:hint="eastAsia" w:ascii="宋体" w:hAnsi="宋体" w:cs="宋体"/>
              </w:rPr>
              <w:t>·掌握建筑中水管网布置和敷设原则</w:t>
            </w:r>
          </w:p>
          <w:p>
            <w:pPr>
              <w:adjustRightInd w:val="0"/>
              <w:snapToGrid w:val="0"/>
              <w:rPr>
                <w:rFonts w:ascii="宋体"/>
              </w:rPr>
            </w:pPr>
            <w:r>
              <w:rPr>
                <w:rFonts w:hint="eastAsia" w:ascii="宋体" w:hAnsi="宋体" w:cs="宋体"/>
              </w:rPr>
              <w:t>·了解建筑中水处理方法及工艺流程</w:t>
            </w:r>
          </w:p>
          <w:p>
            <w:pPr>
              <w:adjustRightInd w:val="0"/>
              <w:snapToGrid w:val="0"/>
              <w:rPr>
                <w:rFonts w:ascii="宋体"/>
              </w:rPr>
            </w:pPr>
            <w:r>
              <w:rPr>
                <w:rFonts w:hint="eastAsia" w:ascii="宋体" w:hAnsi="宋体" w:cs="宋体"/>
              </w:rPr>
              <w:t>·了解中水处理站的设备布置原则</w:t>
            </w:r>
          </w:p>
          <w:p>
            <w:pPr>
              <w:adjustRightInd w:val="0"/>
              <w:snapToGrid w:val="0"/>
              <w:rPr>
                <w:rFonts w:ascii="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·具有识读建筑中水工程施工图的能力</w:t>
            </w:r>
          </w:p>
          <w:p>
            <w:pPr>
              <w:adjustRightInd w:val="0"/>
              <w:snapToGrid w:val="0"/>
              <w:rPr>
                <w:rFonts w:ascii="宋体"/>
              </w:rPr>
            </w:pPr>
            <w:r>
              <w:rPr>
                <w:rFonts w:hint="eastAsia" w:ascii="宋体" w:hAnsi="宋体" w:cs="宋体"/>
              </w:rPr>
              <w:t>·具有较强的水力计算、初步设计、施工图设计的能力</w:t>
            </w:r>
          </w:p>
          <w:p>
            <w:pPr>
              <w:adjustRightInd w:val="0"/>
              <w:snapToGrid w:val="0"/>
              <w:rPr>
                <w:rFonts w:ascii="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·具有爱岗敬业的思想、吃苦耐劳的工作作风，自觉遵守职业道德能力</w:t>
            </w:r>
          </w:p>
          <w:p>
            <w:pPr>
              <w:adjustRightInd w:val="0"/>
              <w:snapToGrid w:val="0"/>
              <w:rPr>
                <w:rFonts w:ascii="宋体"/>
              </w:rPr>
            </w:pPr>
            <w:r>
              <w:rPr>
                <w:rFonts w:hint="eastAsia" w:ascii="宋体" w:hAnsi="宋体" w:cs="宋体"/>
              </w:rPr>
              <w:t>·具有团队的管理技能，有效与人沟通、协作能力</w:t>
            </w:r>
          </w:p>
          <w:p>
            <w:pPr>
              <w:adjustRightInd w:val="0"/>
              <w:snapToGrid w:val="0"/>
              <w:rPr>
                <w:rFonts w:ascii="宋体"/>
              </w:rPr>
            </w:pPr>
            <w:r>
              <w:rPr>
                <w:rFonts w:hint="eastAsia" w:ascii="宋体" w:hAnsi="宋体" w:cs="宋体"/>
              </w:rPr>
              <w:t>·具有解决实际问题的方法能力</w:t>
            </w:r>
          </w:p>
          <w:p>
            <w:pPr>
              <w:adjustRightInd w:val="0"/>
              <w:snapToGrid w:val="0"/>
              <w:rPr>
                <w:rFonts w:ascii="宋体"/>
              </w:rPr>
            </w:pPr>
            <w:r>
              <w:rPr>
                <w:rFonts w:hint="eastAsia" w:ascii="宋体" w:hAnsi="宋体" w:cs="宋体"/>
              </w:rPr>
              <w:t>·具有自我学习和持续发展的能力</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90"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rPr>
            </w:pPr>
            <w:r>
              <w:rPr>
                <w:rFonts w:hint="eastAsia" w:ascii="宋体" w:hAnsi="宋体" w:cs="宋体"/>
              </w:rPr>
              <w:t>·中水原水系统</w:t>
            </w:r>
          </w:p>
          <w:p>
            <w:pPr>
              <w:adjustRightInd w:val="0"/>
              <w:snapToGrid w:val="0"/>
              <w:rPr>
                <w:rFonts w:ascii="宋体"/>
              </w:rPr>
            </w:pPr>
            <w:r>
              <w:rPr>
                <w:rFonts w:hint="eastAsia" w:ascii="宋体" w:hAnsi="宋体" w:cs="宋体"/>
              </w:rPr>
              <w:t>·中水供水系统</w:t>
            </w:r>
          </w:p>
          <w:p>
            <w:pPr>
              <w:adjustRightInd w:val="0"/>
              <w:snapToGrid w:val="0"/>
              <w:rPr>
                <w:rFonts w:ascii="宋体"/>
              </w:rPr>
            </w:pPr>
            <w:r>
              <w:rPr>
                <w:rFonts w:hint="eastAsia" w:ascii="宋体" w:hAnsi="宋体" w:cs="宋体"/>
              </w:rPr>
              <w:t>·中水处理系统</w:t>
            </w:r>
          </w:p>
          <w:p>
            <w:pPr>
              <w:adjustRightInd w:val="0"/>
              <w:snapToGrid w:val="0"/>
              <w:rPr>
                <w:rFonts w:ascii="宋体"/>
              </w:rPr>
            </w:pPr>
            <w:r>
              <w:rPr>
                <w:rFonts w:hint="eastAsia" w:ascii="宋体" w:hAnsi="宋体" w:cs="宋体"/>
              </w:rPr>
              <w:t>·中水回用工程实例</w:t>
            </w:r>
          </w:p>
          <w:p>
            <w:pPr>
              <w:adjustRightInd w:val="0"/>
              <w:snapToGrid w:val="0"/>
              <w:rPr>
                <w:rFonts w:ascii="宋体"/>
                <w:b/>
                <w:bCs/>
              </w:rPr>
            </w:pPr>
          </w:p>
          <w:p>
            <w:pPr>
              <w:adjustRightInd w:val="0"/>
              <w:snapToGrid w:val="0"/>
              <w:rPr>
                <w:rFonts w:ascii="宋体"/>
                <w:b/>
                <w:bCs/>
              </w:rPr>
            </w:pPr>
          </w:p>
        </w:tc>
        <w:tc>
          <w:tcPr>
            <w:tcW w:w="4841"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·任务教学法</w:t>
            </w:r>
          </w:p>
          <w:p>
            <w:pPr>
              <w:adjustRightInd w:val="0"/>
              <w:snapToGrid w:val="0"/>
              <w:rPr>
                <w:rFonts w:ascii="宋体"/>
              </w:rPr>
            </w:pPr>
            <w:r>
              <w:rPr>
                <w:rFonts w:hint="eastAsia" w:ascii="宋体" w:hAnsi="宋体" w:cs="宋体"/>
              </w:rPr>
              <w:t>·观看录像</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2"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·录像</w:t>
            </w:r>
          </w:p>
          <w:p>
            <w:pPr>
              <w:adjustRightInd w:val="0"/>
              <w:snapToGrid w:val="0"/>
              <w:rPr>
                <w:rFonts w:ascii="宋体"/>
              </w:rPr>
            </w:pPr>
            <w:r>
              <w:rPr>
                <w:rFonts w:hint="eastAsia" w:ascii="宋体" w:hAnsi="宋体" w:cs="宋体"/>
              </w:rPr>
              <w:t>·施工图纸</w:t>
            </w:r>
          </w:p>
          <w:p>
            <w:pPr>
              <w:adjustRightInd w:val="0"/>
              <w:snapToGrid w:val="0"/>
              <w:rPr>
                <w:rFonts w:ascii="宋体"/>
              </w:rPr>
            </w:pPr>
            <w:r>
              <w:rPr>
                <w:rFonts w:hint="eastAsia" w:ascii="宋体" w:hAnsi="宋体" w:cs="宋体"/>
              </w:rPr>
              <w:t>·教学课件</w:t>
            </w:r>
          </w:p>
          <w:p>
            <w:pPr>
              <w:adjustRightInd w:val="0"/>
              <w:snapToGrid w:val="0"/>
              <w:rPr>
                <w:rFonts w:ascii="宋体"/>
              </w:rPr>
            </w:pPr>
            <w:r>
              <w:rPr>
                <w:rFonts w:hint="eastAsia" w:ascii="宋体" w:hAnsi="宋体" w:cs="宋体"/>
              </w:rPr>
              <w:t>·施工验收规范</w:t>
            </w:r>
          </w:p>
          <w:p>
            <w:pPr>
              <w:adjustRightInd w:val="0"/>
              <w:snapToGrid w:val="0"/>
              <w:rPr>
                <w:rFonts w:ascii="宋体"/>
              </w:rPr>
            </w:pPr>
            <w:r>
              <w:rPr>
                <w:rFonts w:hint="eastAsia" w:ascii="宋体" w:hAnsi="宋体" w:cs="宋体"/>
              </w:rPr>
              <w:t>·工作页</w:t>
            </w:r>
          </w:p>
        </w:tc>
        <w:tc>
          <w:tcPr>
            <w:tcW w:w="4032"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·能够识读建筑中水工程施工图能力</w:t>
            </w:r>
          </w:p>
          <w:p>
            <w:pPr>
              <w:adjustRightInd w:val="0"/>
              <w:snapToGrid w:val="0"/>
              <w:rPr>
                <w:rFonts w:ascii="宋体" w:hAnsi="宋体" w:cs="宋体"/>
              </w:rPr>
            </w:pPr>
            <w:r>
              <w:rPr>
                <w:rFonts w:hint="eastAsia" w:ascii="宋体" w:hAnsi="宋体" w:cs="宋体"/>
              </w:rPr>
              <w:t>·具有对建筑中水处理方法及工艺流程选择的能力</w:t>
            </w:r>
            <w:r>
              <w:rPr>
                <w:rFonts w:ascii="宋体" w:hAnsi="宋体" w:cs="宋体"/>
              </w:rPr>
              <w:t xml:space="preserve">   </w:t>
            </w:r>
          </w:p>
          <w:p>
            <w:pPr>
              <w:adjustRightInd w:val="0"/>
              <w:snapToGrid w:val="0"/>
              <w:rPr>
                <w:rFonts w:ascii="宋体"/>
              </w:rPr>
            </w:pPr>
            <w:r>
              <w:rPr>
                <w:rFonts w:hint="eastAsia" w:ascii="宋体" w:hAnsi="宋体" w:cs="宋体"/>
              </w:rPr>
              <w:t>·良好的劳动态度</w:t>
            </w:r>
          </w:p>
          <w:p>
            <w:pPr>
              <w:adjustRightInd w:val="0"/>
              <w:snapToGrid w:val="0"/>
              <w:rPr>
                <w:rFonts w:ascii="宋体"/>
              </w:rPr>
            </w:pPr>
            <w:r>
              <w:rPr>
                <w:rFonts w:hint="eastAsia" w:ascii="宋体" w:hAnsi="宋体" w:cs="宋体"/>
              </w:rPr>
              <w:t>·团队协作能力</w:t>
            </w:r>
          </w:p>
          <w:p>
            <w:pPr>
              <w:adjustRightInd w:val="0"/>
              <w:snapToGrid w:val="0"/>
              <w:rPr>
                <w:rFonts w:ascii="宋体"/>
              </w:rPr>
            </w:pPr>
            <w:r>
              <w:rPr>
                <w:rFonts w:hint="eastAsia" w:ascii="宋体" w:hAnsi="宋体" w:cs="宋体"/>
              </w:rPr>
              <w:t>·解决实际问题的方法能力</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c>
          <w:tcPr>
            <w:tcW w:w="3277"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r>
              <w:rPr>
                <w:rFonts w:ascii="宋体" w:hAnsi="宋体" w:cs="宋体"/>
              </w:rPr>
              <w:t xml:space="preserve"> </w:t>
            </w:r>
          </w:p>
          <w:p>
            <w:pPr>
              <w:adjustRightInd w:val="0"/>
              <w:snapToGrid w:val="0"/>
              <w:rPr>
                <w:rFonts w:ascii="宋体"/>
              </w:rPr>
            </w:pPr>
          </w:p>
        </w:tc>
      </w:tr>
    </w:tbl>
    <w:p>
      <w:pPr>
        <w:spacing w:line="360" w:lineRule="auto"/>
        <w:jc w:val="center"/>
        <w:rPr>
          <w:rFonts w:ascii="黑体" w:hAnsi="黑体" w:eastAsia="黑体"/>
          <w:kern w:val="0"/>
          <w:sz w:val="24"/>
        </w:rPr>
      </w:pPr>
      <w:r>
        <w:rPr>
          <w:rFonts w:ascii="宋体" w:hAnsi="宋体"/>
          <w:b/>
          <w:sz w:val="24"/>
        </w:rPr>
        <w:br w:type="page"/>
      </w:r>
      <w:r>
        <w:rPr>
          <w:rFonts w:hint="eastAsia" w:ascii="宋体" w:hAnsi="宋体"/>
          <w:b/>
          <w:sz w:val="24"/>
        </w:rPr>
        <w:t>《供热节能技术》课程描述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4"/>
        <w:gridCol w:w="1824"/>
        <w:gridCol w:w="718"/>
        <w:gridCol w:w="1915"/>
        <w:gridCol w:w="408"/>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trPr>
        <w:tc>
          <w:tcPr>
            <w:tcW w:w="1894"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445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rPr>
              <w:t>供热节能技术</w:t>
            </w:r>
          </w:p>
        </w:tc>
        <w:tc>
          <w:tcPr>
            <w:tcW w:w="2880" w:type="dxa"/>
            <w:gridSpan w:val="2"/>
            <w:tcBorders>
              <w:top w:val="single" w:color="auto" w:sz="8" w:space="0"/>
              <w:bottom w:val="single" w:color="auto" w:sz="8" w:space="0"/>
              <w:right w:val="single" w:color="auto" w:sz="8" w:space="0"/>
            </w:tcBorders>
            <w:vAlign w:val="center"/>
          </w:tcPr>
          <w:p>
            <w:pPr>
              <w:snapToGrid w:val="0"/>
              <w:jc w:val="center"/>
              <w:rPr>
                <w:rFonts w:ascii="宋体"/>
              </w:rPr>
            </w:pPr>
            <w:r>
              <w:rPr>
                <w:rFonts w:hint="eastAsia" w:ascii="宋体" w:hAnsi="宋体" w:cs="宋体"/>
              </w:rPr>
              <w:t>教学时数</w:t>
            </w:r>
            <w:r>
              <w:rPr>
                <w:rFonts w:ascii="宋体" w:hAnsi="宋体" w:cs="宋体"/>
              </w:rPr>
              <w:t>:</w:t>
            </w:r>
            <w:r>
              <w:rPr>
                <w:rFonts w:hint="eastAsia" w:ascii="宋体" w:hAnsi="宋体" w:cs="宋体"/>
              </w:rPr>
              <w:t>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6"/>
            <w:tcBorders>
              <w:top w:val="single" w:color="auto" w:sz="8" w:space="0"/>
              <w:left w:val="single" w:color="auto" w:sz="8" w:space="0"/>
              <w:bottom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·掌握节能常用仪表设备的相关基本知识</w:t>
            </w:r>
          </w:p>
          <w:p>
            <w:pPr>
              <w:adjustRightInd w:val="0"/>
              <w:snapToGrid w:val="0"/>
              <w:rPr>
                <w:rFonts w:ascii="宋体" w:hAnsi="宋体" w:cs="宋体"/>
              </w:rPr>
            </w:pPr>
            <w:r>
              <w:rPr>
                <w:rFonts w:hint="eastAsia" w:ascii="宋体" w:hAnsi="宋体" w:cs="宋体"/>
              </w:rPr>
              <w:t>·掌握供热系统常用的节能途径和方法</w:t>
            </w:r>
          </w:p>
          <w:p>
            <w:pPr>
              <w:adjustRightInd w:val="0"/>
              <w:snapToGrid w:val="0"/>
              <w:rPr>
                <w:rFonts w:ascii="宋体" w:hAnsi="宋体" w:cs="宋体"/>
              </w:rPr>
            </w:pPr>
            <w:r>
              <w:rPr>
                <w:rFonts w:hint="eastAsia" w:ascii="宋体" w:hAnsi="宋体" w:cs="宋体"/>
              </w:rPr>
              <w:t>·掌握锅炉房设备节能技术的相关基本知识</w:t>
            </w:r>
          </w:p>
          <w:p>
            <w:pPr>
              <w:adjustRightInd w:val="0"/>
              <w:snapToGrid w:val="0"/>
              <w:rPr>
                <w:rFonts w:ascii="宋体" w:hAnsi="宋体" w:cs="宋体"/>
              </w:rPr>
            </w:pPr>
            <w:r>
              <w:rPr>
                <w:rFonts w:hint="eastAsia" w:ascii="宋体" w:hAnsi="宋体" w:cs="宋体"/>
              </w:rPr>
              <w:t>·掌握供热管网节能技术的相关基本知识</w:t>
            </w:r>
          </w:p>
          <w:p>
            <w:pPr>
              <w:adjustRightInd w:val="0"/>
              <w:snapToGrid w:val="0"/>
              <w:rPr>
                <w:rFonts w:ascii="宋体" w:hAnsi="宋体" w:cs="宋体"/>
              </w:rPr>
            </w:pPr>
            <w:r>
              <w:rPr>
                <w:rFonts w:hint="eastAsia" w:ascii="宋体" w:hAnsi="宋体" w:cs="宋体"/>
              </w:rPr>
              <w:t>·掌握供热用户系统节能的相关基本知识</w:t>
            </w:r>
          </w:p>
          <w:p>
            <w:pPr>
              <w:adjustRightInd w:val="0"/>
              <w:snapToGrid w:val="0"/>
              <w:rPr>
                <w:rFonts w:ascii="宋体" w:hAnsi="宋体" w:cs="宋体"/>
              </w:rPr>
            </w:pPr>
            <w:r>
              <w:rPr>
                <w:rFonts w:hint="eastAsia" w:ascii="宋体" w:hAnsi="宋体" w:cs="宋体"/>
              </w:rPr>
              <w:t>·掌握供热系统运行节能检测系统的的相关基本知识</w:t>
            </w:r>
          </w:p>
          <w:p>
            <w:pPr>
              <w:adjustRightInd w:val="0"/>
              <w:snapToGrid w:val="0"/>
              <w:rPr>
                <w:rFonts w:ascii="宋体" w:hAnsi="宋体" w:cs="宋体"/>
              </w:rPr>
            </w:pPr>
            <w:r>
              <w:rPr>
                <w:rFonts w:hint="eastAsia" w:ascii="宋体" w:hAnsi="宋体" w:cs="宋体"/>
              </w:rPr>
              <w:t>·了解相关供热系统节能实例。</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·具有节能常用仪表设备的选用及使用能力</w:t>
            </w:r>
          </w:p>
          <w:p>
            <w:pPr>
              <w:adjustRightInd w:val="0"/>
              <w:snapToGrid w:val="0"/>
              <w:rPr>
                <w:rFonts w:ascii="宋体"/>
              </w:rPr>
            </w:pPr>
            <w:r>
              <w:rPr>
                <w:rFonts w:hint="eastAsia" w:ascii="宋体" w:hAnsi="宋体" w:cs="宋体"/>
              </w:rPr>
              <w:t>·具有合理选择供热系统节能途径的能力</w:t>
            </w:r>
          </w:p>
          <w:p>
            <w:pPr>
              <w:adjustRightInd w:val="0"/>
              <w:snapToGrid w:val="0"/>
              <w:rPr>
                <w:rFonts w:ascii="宋体"/>
              </w:rPr>
            </w:pPr>
            <w:r>
              <w:rPr>
                <w:rFonts w:hint="eastAsia" w:ascii="宋体" w:hAnsi="宋体" w:cs="宋体"/>
              </w:rPr>
              <w:t>·具有对供热系统进行节能分析的能力</w:t>
            </w:r>
          </w:p>
          <w:p>
            <w:pPr>
              <w:adjustRightInd w:val="0"/>
              <w:snapToGrid w:val="0"/>
              <w:rPr>
                <w:rFonts w:ascii="宋体"/>
              </w:rPr>
            </w:pPr>
            <w:r>
              <w:rPr>
                <w:rFonts w:hint="eastAsia" w:ascii="宋体" w:hAnsi="宋体" w:cs="宋体"/>
              </w:rPr>
              <w:t>·具有编制供热系统节能改造方案的能力</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·具有团队的管理技能，有效与人沟通、协作能力</w:t>
            </w:r>
          </w:p>
          <w:p>
            <w:pPr>
              <w:adjustRightInd w:val="0"/>
              <w:snapToGrid w:val="0"/>
              <w:rPr>
                <w:rFonts w:ascii="宋体"/>
              </w:rPr>
            </w:pPr>
            <w:r>
              <w:rPr>
                <w:rFonts w:hint="eastAsia" w:ascii="宋体" w:hAnsi="宋体" w:cs="宋体"/>
              </w:rPr>
              <w:t>·具有解决实际问题的方法能力</w:t>
            </w:r>
          </w:p>
          <w:p>
            <w:pPr>
              <w:adjustRightInd w:val="0"/>
              <w:snapToGrid w:val="0"/>
              <w:rPr>
                <w:rFonts w:ascii="宋体"/>
              </w:rPr>
            </w:pPr>
            <w:r>
              <w:rPr>
                <w:rFonts w:hint="eastAsia" w:ascii="宋体" w:hAnsi="宋体" w:cs="宋体"/>
              </w:rPr>
              <w:t>·具有职业道德和社会责任感</w:t>
            </w:r>
          </w:p>
          <w:p>
            <w:pPr>
              <w:adjustRightInd w:val="0"/>
              <w:snapToGrid w:val="0"/>
              <w:rPr>
                <w:rFonts w:ascii="宋体" w:hAnsi="宋体" w:cs="宋体"/>
              </w:rPr>
            </w:pPr>
            <w:r>
              <w:rPr>
                <w:rFonts w:hint="eastAsia" w:ascii="宋体" w:hAnsi="宋体" w:cs="宋体"/>
              </w:rPr>
              <w:t>·具有自我学习和持续发展的能力</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36" w:type="dxa"/>
            <w:gridSpan w:val="3"/>
            <w:tcBorders>
              <w:top w:val="single" w:color="auto" w:sz="8" w:space="0"/>
              <w:left w:val="single" w:color="auto" w:sz="8" w:space="0"/>
              <w:bottom w:val="single" w:color="auto" w:sz="4" w:space="0"/>
            </w:tcBorders>
          </w:tcPr>
          <w:p>
            <w:pPr>
              <w:adjustRightInd w:val="0"/>
              <w:snapToGrid w:val="0"/>
              <w:rPr>
                <w:rFonts w:ascii="宋体" w:hAnsi="宋体" w:cs="宋体"/>
                <w:b/>
                <w:bCs/>
              </w:rPr>
            </w:pPr>
            <w:r>
              <w:rPr>
                <w:rFonts w:hint="eastAsia" w:ascii="宋体" w:hAnsi="宋体" w:cs="宋体"/>
                <w:b/>
                <w:bCs/>
              </w:rPr>
              <w:t>内容：</w:t>
            </w:r>
          </w:p>
          <w:p>
            <w:pPr>
              <w:adjustRightInd w:val="0"/>
              <w:snapToGrid w:val="0"/>
              <w:rPr>
                <w:rFonts w:ascii="宋体" w:hAnsi="宋体" w:cs="宋体"/>
              </w:rPr>
            </w:pPr>
            <w:r>
              <w:rPr>
                <w:rFonts w:hint="eastAsia" w:ascii="宋体" w:hAnsi="宋体" w:cs="宋体"/>
              </w:rPr>
              <w:t>·</w:t>
            </w:r>
            <w:r>
              <w:rPr>
                <w:rFonts w:hint="eastAsia" w:cs="宋体"/>
              </w:rPr>
              <w:t>建筑节能常用仪表设备</w:t>
            </w:r>
          </w:p>
          <w:p>
            <w:pPr>
              <w:adjustRightInd w:val="0"/>
              <w:snapToGrid w:val="0"/>
              <w:rPr>
                <w:rFonts w:ascii="宋体"/>
              </w:rPr>
            </w:pPr>
            <w:r>
              <w:rPr>
                <w:rFonts w:hint="eastAsia" w:ascii="宋体" w:hAnsi="宋体" w:cs="宋体"/>
              </w:rPr>
              <w:t>·供热系统节能技术</w:t>
            </w:r>
          </w:p>
          <w:p>
            <w:pPr>
              <w:adjustRightInd w:val="0"/>
              <w:snapToGrid w:val="0"/>
              <w:rPr>
                <w:rFonts w:ascii="宋体"/>
              </w:rPr>
            </w:pPr>
            <w:r>
              <w:rPr>
                <w:rFonts w:hint="eastAsia" w:ascii="宋体" w:hAnsi="宋体" w:cs="宋体"/>
              </w:rPr>
              <w:t>·供热管网节能</w:t>
            </w:r>
          </w:p>
          <w:p>
            <w:pPr>
              <w:adjustRightInd w:val="0"/>
              <w:snapToGrid w:val="0"/>
              <w:rPr>
                <w:rFonts w:ascii="宋体"/>
              </w:rPr>
            </w:pPr>
            <w:r>
              <w:rPr>
                <w:rFonts w:hint="eastAsia" w:ascii="宋体" w:hAnsi="宋体" w:cs="宋体"/>
              </w:rPr>
              <w:t>·供热用户系统的节能</w:t>
            </w:r>
          </w:p>
          <w:p>
            <w:pPr>
              <w:adjustRightInd w:val="0"/>
              <w:snapToGrid w:val="0"/>
              <w:rPr>
                <w:rFonts w:ascii="宋体"/>
              </w:rPr>
            </w:pPr>
            <w:r>
              <w:rPr>
                <w:rFonts w:hint="eastAsia" w:ascii="宋体" w:hAnsi="宋体" w:cs="宋体"/>
              </w:rPr>
              <w:t>·供热系统运行节能监测系统</w:t>
            </w:r>
          </w:p>
          <w:p>
            <w:pPr>
              <w:adjustRightInd w:val="0"/>
              <w:snapToGrid w:val="0"/>
              <w:rPr>
                <w:rFonts w:ascii="宋体"/>
              </w:rPr>
            </w:pPr>
            <w:r>
              <w:rPr>
                <w:rFonts w:hint="eastAsia" w:ascii="宋体" w:hAnsi="宋体" w:cs="宋体"/>
              </w:rPr>
              <w:t>·供暖系统节能实例</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tc>
        <w:tc>
          <w:tcPr>
            <w:tcW w:w="4795" w:type="dxa"/>
            <w:gridSpan w:val="3"/>
            <w:tcBorders>
              <w:top w:val="single" w:color="auto" w:sz="8" w:space="0"/>
              <w:bottom w:val="single" w:color="auto" w:sz="4"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·案例教学</w:t>
            </w:r>
          </w:p>
          <w:p>
            <w:pPr>
              <w:adjustRightInd w:val="0"/>
              <w:snapToGrid w:val="0"/>
              <w:rPr>
                <w:rFonts w:ascii="宋体"/>
                <w:sz w:val="24"/>
              </w:rPr>
            </w:pPr>
            <w:r>
              <w:rPr>
                <w:rFonts w:hint="eastAsia" w:ascii="宋体" w:hAnsi="宋体" w:cs="宋体"/>
              </w:rPr>
              <w:t>·项目教学法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18" w:type="dxa"/>
            <w:gridSpan w:val="2"/>
            <w:tcBorders>
              <w:top w:val="single" w:color="auto" w:sz="4" w:space="0"/>
              <w:left w:val="single" w:color="auto" w:sz="8"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·教材与参考书</w:t>
            </w:r>
          </w:p>
          <w:p>
            <w:pPr>
              <w:adjustRightInd w:val="0"/>
              <w:snapToGrid w:val="0"/>
              <w:rPr>
                <w:rFonts w:ascii="宋体"/>
              </w:rPr>
            </w:pPr>
            <w:r>
              <w:rPr>
                <w:rFonts w:hint="eastAsia" w:ascii="宋体" w:hAnsi="宋体" w:cs="宋体"/>
              </w:rPr>
              <w:t>·PPT课件</w:t>
            </w:r>
          </w:p>
          <w:p>
            <w:pPr>
              <w:adjustRightInd w:val="0"/>
              <w:snapToGrid w:val="0"/>
              <w:rPr>
                <w:rFonts w:ascii="宋体"/>
              </w:rPr>
            </w:pPr>
            <w:r>
              <w:rPr>
                <w:rFonts w:hint="eastAsia" w:ascii="宋体" w:hAnsi="宋体" w:cs="宋体"/>
              </w:rPr>
              <w:t>·标准图</w:t>
            </w:r>
          </w:p>
          <w:p>
            <w:pPr>
              <w:adjustRightInd w:val="0"/>
              <w:snapToGrid w:val="0"/>
              <w:rPr>
                <w:rFonts w:ascii="宋体"/>
              </w:rPr>
            </w:pPr>
            <w:r>
              <w:rPr>
                <w:rFonts w:hint="eastAsia" w:ascii="宋体" w:hAnsi="宋体" w:cs="宋体"/>
              </w:rPr>
              <w:t>·工作页</w:t>
            </w:r>
          </w:p>
          <w:p>
            <w:pPr>
              <w:adjustRightInd w:val="0"/>
              <w:snapToGrid w:val="0"/>
              <w:rPr>
                <w:rFonts w:ascii="宋体" w:hAnsi="宋体" w:cs="宋体"/>
              </w:rPr>
            </w:pPr>
            <w:r>
              <w:rPr>
                <w:rFonts w:hint="eastAsia" w:ascii="宋体" w:hAnsi="宋体" w:cs="宋体"/>
              </w:rPr>
              <w:t>·相关节能规范</w:t>
            </w: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hAnsi="宋体" w:cs="宋体"/>
              </w:rPr>
            </w:pPr>
          </w:p>
          <w:p>
            <w:pPr>
              <w:adjustRightInd w:val="0"/>
              <w:snapToGrid w:val="0"/>
              <w:rPr>
                <w:rFonts w:ascii="宋体"/>
              </w:rPr>
            </w:pPr>
          </w:p>
        </w:tc>
        <w:tc>
          <w:tcPr>
            <w:tcW w:w="3041" w:type="dxa"/>
            <w:gridSpan w:val="3"/>
            <w:tcBorders>
              <w:top w:val="single" w:color="auto" w:sz="4" w:space="0"/>
              <w:left w:val="single" w:color="auto" w:sz="4" w:space="0"/>
              <w:bottom w:val="single" w:color="auto" w:sz="8" w:space="0"/>
              <w:right w:val="single" w:color="auto" w:sz="4"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·能够识图</w:t>
            </w:r>
          </w:p>
          <w:p>
            <w:pPr>
              <w:adjustRightInd w:val="0"/>
              <w:snapToGrid w:val="0"/>
              <w:rPr>
                <w:rFonts w:ascii="宋体" w:hAnsi="宋体" w:cs="宋体"/>
              </w:rPr>
            </w:pPr>
            <w:r>
              <w:rPr>
                <w:rFonts w:hint="eastAsia" w:ascii="宋体" w:hAnsi="宋体" w:cs="宋体"/>
              </w:rPr>
              <w:t>·熟悉供热系统构成及工作原理</w:t>
            </w:r>
          </w:p>
          <w:p>
            <w:pPr>
              <w:adjustRightInd w:val="0"/>
              <w:snapToGrid w:val="0"/>
              <w:rPr>
                <w:rFonts w:ascii="宋体"/>
              </w:rPr>
            </w:pPr>
            <w:r>
              <w:rPr>
                <w:rFonts w:hint="eastAsia" w:ascii="宋体" w:hAnsi="宋体" w:cs="宋体"/>
              </w:rPr>
              <w:t>·</w:t>
            </w:r>
            <w:r>
              <w:rPr>
                <w:rFonts w:hint="eastAsia" w:ascii="宋体" w:hAnsi="宋体"/>
              </w:rPr>
              <w:t>具有认真的学习态度</w:t>
            </w:r>
          </w:p>
          <w:p>
            <w:pPr>
              <w:adjustRightInd w:val="0"/>
              <w:snapToGrid w:val="0"/>
              <w:rPr>
                <w:rFonts w:ascii="宋体"/>
              </w:rPr>
            </w:pPr>
            <w:r>
              <w:rPr>
                <w:rFonts w:hint="eastAsia" w:ascii="宋体" w:hAnsi="宋体" w:cs="宋体"/>
              </w:rPr>
              <w:t>·团队协作能力</w:t>
            </w:r>
          </w:p>
          <w:p>
            <w:pPr>
              <w:adjustRightInd w:val="0"/>
              <w:snapToGrid w:val="0"/>
              <w:rPr>
                <w:rFonts w:ascii="宋体"/>
              </w:rPr>
            </w:pPr>
            <w:r>
              <w:rPr>
                <w:rFonts w:hint="eastAsia" w:ascii="宋体" w:hAnsi="宋体" w:cs="宋体"/>
              </w:rPr>
              <w:t>·解决实际问题的方法能力</w:t>
            </w:r>
          </w:p>
        </w:tc>
        <w:tc>
          <w:tcPr>
            <w:tcW w:w="2472" w:type="dxa"/>
            <w:tcBorders>
              <w:top w:val="single" w:color="auto" w:sz="4" w:space="0"/>
              <w:left w:val="single" w:color="auto" w:sz="4"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bookmarkEnd w:id="58"/>
      <w:bookmarkEnd w:id="59"/>
    </w:tbl>
    <w:p>
      <w:pPr>
        <w:spacing w:line="360" w:lineRule="auto"/>
        <w:jc w:val="center"/>
        <w:rPr>
          <w:rFonts w:ascii="宋体" w:hAnsi="宋体"/>
          <w:b/>
          <w:sz w:val="24"/>
        </w:rPr>
      </w:pPr>
      <w:r>
        <w:rPr>
          <w:rFonts w:ascii="宋体" w:hAnsi="宋体"/>
          <w:b/>
          <w:sz w:val="24"/>
        </w:rPr>
        <w:br w:type="page"/>
      </w:r>
      <w:r>
        <w:rPr>
          <w:rFonts w:hint="eastAsia" w:ascii="宋体" w:hAnsi="宋体"/>
          <w:b/>
          <w:sz w:val="24"/>
        </w:rPr>
        <w:t>《热泵技术》课程描述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59"/>
        <w:gridCol w:w="2468"/>
        <w:gridCol w:w="1246"/>
        <w:gridCol w:w="3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867"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3773"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热泵技术</w:t>
            </w:r>
          </w:p>
        </w:tc>
        <w:tc>
          <w:tcPr>
            <w:tcW w:w="3591" w:type="dxa"/>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pPr>
              <w:adjustRightInd w:val="0"/>
              <w:snapToGrid w:val="0"/>
              <w:rPr>
                <w:rFonts w:ascii="宋体"/>
              </w:rPr>
            </w:pPr>
            <w:r>
              <w:rPr>
                <w:rFonts w:hint="eastAsia" w:ascii="宋体" w:hAnsi="宋体" w:cs="宋体"/>
                <w:b/>
                <w:bCs/>
              </w:rPr>
              <w:t>课程目标：</w:t>
            </w:r>
            <w:r>
              <w:rPr>
                <w:rFonts w:ascii="宋体" w:hAnsi="宋体" w:cs="宋体"/>
                <w:b/>
                <w:bCs/>
              </w:rPr>
              <w:t xml:space="preserve"> </w:t>
            </w:r>
          </w:p>
          <w:p>
            <w:pPr>
              <w:adjustRightInd w:val="0"/>
              <w:snapToGrid w:val="0"/>
              <w:rPr>
                <w:rFonts w:ascii="宋体" w:hAnsi="宋体" w:cs="宋体"/>
                <w:b/>
                <w:bCs/>
              </w:rPr>
            </w:pPr>
            <w:r>
              <w:rPr>
                <w:rFonts w:hint="eastAsia" w:ascii="宋体" w:hAnsi="宋体" w:cs="宋体"/>
                <w:b/>
                <w:bCs/>
              </w:rPr>
              <w:t>知识目标</w:t>
            </w:r>
            <w:r>
              <w:rPr>
                <w:rFonts w:ascii="宋体" w:hAnsi="宋体" w:cs="宋体"/>
                <w:b/>
                <w:bCs/>
              </w:rPr>
              <w:t xml:space="preserve">: </w:t>
            </w:r>
          </w:p>
          <w:p>
            <w:pPr>
              <w:adjustRightInd w:val="0"/>
              <w:snapToGrid w:val="0"/>
              <w:rPr>
                <w:rFonts w:ascii="宋体"/>
              </w:rPr>
            </w:pPr>
            <w:r>
              <w:rPr>
                <w:rFonts w:hint="eastAsia" w:ascii="宋体" w:cs="宋体"/>
              </w:rPr>
              <w:t>·</w:t>
            </w:r>
            <w:r>
              <w:rPr>
                <w:rFonts w:hint="eastAsia" w:ascii="宋体" w:hAnsi="宋体" w:cs="宋体"/>
              </w:rPr>
              <w:t>掌握热泵的工作原理和分类</w:t>
            </w:r>
          </w:p>
          <w:p>
            <w:pPr>
              <w:adjustRightInd w:val="0"/>
              <w:snapToGrid w:val="0"/>
              <w:rPr>
                <w:rFonts w:ascii="宋体"/>
              </w:rPr>
            </w:pPr>
            <w:r>
              <w:rPr>
                <w:rFonts w:hint="eastAsia" w:ascii="宋体" w:cs="宋体"/>
              </w:rPr>
              <w:t>·</w:t>
            </w:r>
            <w:r>
              <w:rPr>
                <w:rFonts w:hint="eastAsia" w:ascii="宋体" w:hAnsi="宋体" w:cs="宋体"/>
              </w:rPr>
              <w:t>了解热泵的历史及在我国的应用与发展</w:t>
            </w:r>
          </w:p>
          <w:p>
            <w:pPr>
              <w:adjustRightInd w:val="0"/>
              <w:snapToGrid w:val="0"/>
              <w:rPr>
                <w:rFonts w:ascii="宋体"/>
              </w:rPr>
            </w:pPr>
            <w:r>
              <w:rPr>
                <w:rFonts w:hint="eastAsia" w:ascii="宋体" w:cs="宋体"/>
              </w:rPr>
              <w:t>·</w:t>
            </w:r>
            <w:r>
              <w:rPr>
                <w:rFonts w:hint="eastAsia" w:ascii="宋体" w:hAnsi="宋体" w:cs="宋体"/>
              </w:rPr>
              <w:t>领会蒸气压缩式热泵的理论循环</w:t>
            </w:r>
          </w:p>
          <w:p>
            <w:pPr>
              <w:adjustRightInd w:val="0"/>
              <w:snapToGrid w:val="0"/>
              <w:rPr>
                <w:rFonts w:ascii="宋体"/>
              </w:rPr>
            </w:pPr>
            <w:r>
              <w:rPr>
                <w:rFonts w:hint="eastAsia" w:ascii="宋体" w:cs="宋体"/>
              </w:rPr>
              <w:t>·</w:t>
            </w:r>
            <w:r>
              <w:rPr>
                <w:rFonts w:hint="eastAsia" w:ascii="宋体" w:hAnsi="宋体" w:cs="宋体"/>
              </w:rPr>
              <w:t>了解热泵低位热源和驱动能源的种类</w:t>
            </w:r>
          </w:p>
          <w:p>
            <w:pPr>
              <w:adjustRightInd w:val="0"/>
              <w:snapToGrid w:val="0"/>
              <w:rPr>
                <w:rFonts w:ascii="宋体"/>
              </w:rPr>
            </w:pPr>
            <w:r>
              <w:rPr>
                <w:rFonts w:hint="eastAsia" w:ascii="宋体" w:cs="宋体"/>
              </w:rPr>
              <w:t>·</w:t>
            </w:r>
            <w:r>
              <w:rPr>
                <w:rFonts w:hint="eastAsia" w:ascii="宋体" w:hAnsi="宋体" w:cs="宋体"/>
              </w:rPr>
              <w:t>了解空气源热泵、水源热泵、土壤耦合热泵、水环热泵机组的系统组成和工程应用</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cs="宋体"/>
              </w:rPr>
              <w:t>·</w:t>
            </w:r>
            <w:r>
              <w:rPr>
                <w:rFonts w:hint="eastAsia" w:ascii="宋体" w:hAnsi="宋体" w:cs="宋体"/>
              </w:rPr>
              <w:t>具有本专业新型能源的开发和应用的初步能力</w:t>
            </w:r>
          </w:p>
          <w:p>
            <w:pPr>
              <w:adjustRightInd w:val="0"/>
              <w:snapToGrid w:val="0"/>
              <w:rPr>
                <w:rFonts w:ascii="宋体"/>
              </w:rPr>
            </w:pPr>
            <w:r>
              <w:rPr>
                <w:rFonts w:hint="eastAsia" w:ascii="宋体" w:cs="宋体"/>
              </w:rPr>
              <w:t>·</w:t>
            </w:r>
            <w:r>
              <w:rPr>
                <w:rFonts w:hint="eastAsia" w:ascii="宋体" w:hAnsi="宋体" w:cs="宋体"/>
              </w:rPr>
              <w:t>具有本专业节能减排、提高热能利用率的初步设计和运行管理能力</w:t>
            </w:r>
          </w:p>
          <w:p>
            <w:pPr>
              <w:adjustRightInd w:val="0"/>
              <w:snapToGrid w:val="0"/>
              <w:rPr>
                <w:rFonts w:ascii="宋体"/>
              </w:rPr>
            </w:pPr>
            <w:r>
              <w:rPr>
                <w:rFonts w:hint="eastAsia" w:ascii="宋体" w:cs="宋体"/>
              </w:rPr>
              <w:t>·</w:t>
            </w:r>
            <w:r>
              <w:rPr>
                <w:rFonts w:hint="eastAsia" w:ascii="宋体" w:hAnsi="宋体" w:cs="宋体"/>
              </w:rPr>
              <w:t>具有专业知识拓宽和自我学习提高的能力</w:t>
            </w:r>
          </w:p>
          <w:p>
            <w:pPr>
              <w:adjustRightInd w:val="0"/>
              <w:snapToGrid w:val="0"/>
              <w:rPr>
                <w:rFonts w:ascii="宋体"/>
                <w:b/>
                <w:bCs/>
              </w:rPr>
            </w:pPr>
            <w:r>
              <w:rPr>
                <w:rFonts w:hint="eastAsia" w:ascii="宋体" w:hAnsi="宋体" w:cs="宋体"/>
                <w:b/>
                <w:bCs/>
              </w:rPr>
              <w:t>社会能力和方法能力：</w:t>
            </w:r>
          </w:p>
          <w:p>
            <w:pPr>
              <w:adjustRightInd w:val="0"/>
              <w:snapToGrid w:val="0"/>
              <w:rPr>
                <w:rFonts w:ascii="宋体"/>
              </w:rPr>
            </w:pPr>
            <w:r>
              <w:rPr>
                <w:rFonts w:hint="eastAsia" w:ascii="宋体" w:cs="宋体"/>
              </w:rPr>
              <w:t>·</w:t>
            </w:r>
            <w:r>
              <w:rPr>
                <w:rFonts w:hint="eastAsia" w:ascii="宋体" w:hAnsi="宋体" w:cs="宋体"/>
              </w:rPr>
              <w:t>具有团队的管理能力，具有与人沟通、协作能力</w:t>
            </w:r>
          </w:p>
          <w:p>
            <w:pPr>
              <w:adjustRightInd w:val="0"/>
              <w:snapToGrid w:val="0"/>
              <w:rPr>
                <w:rFonts w:ascii="宋体"/>
              </w:rPr>
            </w:pPr>
            <w:r>
              <w:rPr>
                <w:rFonts w:hint="eastAsia" w:ascii="宋体" w:cs="宋体"/>
              </w:rPr>
              <w:t>·</w:t>
            </w:r>
            <w:r>
              <w:rPr>
                <w:rFonts w:hint="eastAsia" w:ascii="宋体" w:hAnsi="宋体" w:cs="宋体"/>
              </w:rPr>
              <w:t>具有适应与应变复杂环境的能力</w:t>
            </w:r>
          </w:p>
          <w:p>
            <w:pPr>
              <w:adjustRightInd w:val="0"/>
              <w:snapToGrid w:val="0"/>
              <w:rPr>
                <w:rFonts w:ascii="宋体"/>
              </w:rPr>
            </w:pPr>
            <w:r>
              <w:rPr>
                <w:rFonts w:hint="eastAsia" w:ascii="宋体" w:cs="宋体"/>
              </w:rPr>
              <w:t>·</w:t>
            </w:r>
            <w:r>
              <w:rPr>
                <w:rFonts w:hint="eastAsia" w:ascii="宋体" w:hAnsi="宋体" w:cs="宋体"/>
              </w:rPr>
              <w:t>具有良好职业道德和社会责任感</w:t>
            </w:r>
          </w:p>
          <w:p>
            <w:pPr>
              <w:adjustRightInd w:val="0"/>
              <w:snapToGrid w:val="0"/>
              <w:rPr>
                <w:rFonts w:ascii="宋体"/>
              </w:rPr>
            </w:pPr>
            <w:r>
              <w:rPr>
                <w:rFonts w:hint="eastAsia" w:ascii="宋体" w:cs="宋体"/>
              </w:rPr>
              <w:t>·</w:t>
            </w:r>
            <w:r>
              <w:rPr>
                <w:rFonts w:hint="eastAsia" w:ascii="宋体" w:hAnsi="宋体" w:cs="宋体"/>
              </w:rPr>
              <w:t>具有自我学习和持续发展的能力</w:t>
            </w:r>
          </w:p>
          <w:p>
            <w:pPr>
              <w:adjustRightInd w:val="0"/>
              <w:snapToGrid w:val="0"/>
              <w:rPr>
                <w:rFonts w:ascii="宋体"/>
              </w:rPr>
            </w:pPr>
            <w:r>
              <w:rPr>
                <w:rFonts w:hint="eastAsia" w:ascii="宋体" w:cs="宋体"/>
              </w:rPr>
              <w:t>·</w:t>
            </w:r>
            <w:r>
              <w:rPr>
                <w:rFonts w:hint="eastAsia" w:ascii="宋体" w:hAnsi="宋体" w:cs="宋体"/>
              </w:rPr>
              <w:t>具有分析问题、解决工程实际问题的方法能力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94" w:type="dxa"/>
            <w:gridSpan w:val="3"/>
            <w:tcBorders>
              <w:left w:val="single" w:color="auto" w:sz="8" w:space="0"/>
            </w:tcBorders>
          </w:tcPr>
          <w:p>
            <w:pPr>
              <w:adjustRightInd w:val="0"/>
              <w:snapToGrid w:val="0"/>
              <w:rPr>
                <w:rFonts w:ascii="宋体"/>
                <w:b/>
                <w:bCs/>
              </w:rPr>
            </w:pPr>
            <w:r>
              <w:rPr>
                <w:rFonts w:hint="eastAsia" w:ascii="宋体" w:hAnsi="宋体" w:cs="宋体"/>
                <w:b/>
                <w:bCs/>
              </w:rPr>
              <w:t>内容：</w:t>
            </w:r>
          </w:p>
          <w:p>
            <w:pPr>
              <w:adjustRightInd w:val="0"/>
              <w:snapToGrid w:val="0"/>
              <w:rPr>
                <w:rFonts w:ascii="宋体"/>
              </w:rPr>
            </w:pPr>
            <w:r>
              <w:rPr>
                <w:rFonts w:hint="eastAsia" w:ascii="宋体" w:cs="宋体"/>
              </w:rPr>
              <w:t>·</w:t>
            </w:r>
            <w:r>
              <w:rPr>
                <w:rFonts w:hint="eastAsia" w:ascii="宋体" w:hAnsi="宋体" w:cs="宋体"/>
              </w:rPr>
              <w:t>热泵导论与基础</w:t>
            </w:r>
          </w:p>
          <w:p>
            <w:pPr>
              <w:adjustRightInd w:val="0"/>
              <w:snapToGrid w:val="0"/>
              <w:rPr>
                <w:rFonts w:ascii="宋体"/>
              </w:rPr>
            </w:pPr>
            <w:r>
              <w:rPr>
                <w:rFonts w:hint="eastAsia" w:ascii="宋体" w:cs="宋体"/>
              </w:rPr>
              <w:t>·</w:t>
            </w:r>
            <w:r>
              <w:rPr>
                <w:rFonts w:hint="eastAsia" w:ascii="宋体" w:hAnsi="宋体" w:cs="宋体"/>
              </w:rPr>
              <w:t>热泵的理论循环</w:t>
            </w:r>
          </w:p>
          <w:p>
            <w:pPr>
              <w:adjustRightInd w:val="0"/>
              <w:snapToGrid w:val="0"/>
              <w:rPr>
                <w:rFonts w:ascii="宋体"/>
              </w:rPr>
            </w:pPr>
            <w:r>
              <w:rPr>
                <w:rFonts w:hint="eastAsia" w:ascii="宋体" w:cs="宋体"/>
              </w:rPr>
              <w:t>·</w:t>
            </w:r>
            <w:r>
              <w:rPr>
                <w:rFonts w:hint="eastAsia" w:ascii="宋体" w:hAnsi="宋体" w:cs="宋体"/>
              </w:rPr>
              <w:t>热泵的低位能源和驱动能源</w:t>
            </w:r>
          </w:p>
          <w:p>
            <w:pPr>
              <w:adjustRightInd w:val="0"/>
              <w:snapToGrid w:val="0"/>
              <w:rPr>
                <w:rFonts w:ascii="宋体"/>
              </w:rPr>
            </w:pPr>
            <w:r>
              <w:rPr>
                <w:rFonts w:hint="eastAsia" w:ascii="宋体" w:cs="宋体"/>
              </w:rPr>
              <w:t>·</w:t>
            </w:r>
            <w:r>
              <w:rPr>
                <w:rFonts w:hint="eastAsia" w:ascii="宋体" w:hAnsi="宋体" w:cs="宋体"/>
              </w:rPr>
              <w:t>几种常见热泵系统。</w:t>
            </w:r>
          </w:p>
        </w:tc>
        <w:tc>
          <w:tcPr>
            <w:tcW w:w="4837" w:type="dxa"/>
            <w:gridSpan w:val="2"/>
            <w:tcBorders>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cs="宋体"/>
              </w:rPr>
              <w:t>·</w:t>
            </w:r>
            <w:r>
              <w:rPr>
                <w:rFonts w:hint="eastAsia" w:ascii="宋体" w:hAnsi="宋体" w:cs="宋体"/>
              </w:rPr>
              <w:t>讲述法</w:t>
            </w:r>
          </w:p>
          <w:p>
            <w:pPr>
              <w:adjustRightInd w:val="0"/>
              <w:snapToGrid w:val="0"/>
              <w:rPr>
                <w:rFonts w:ascii="宋体"/>
              </w:rPr>
            </w:pPr>
            <w:r>
              <w:rPr>
                <w:rFonts w:hint="eastAsia" w:ascii="宋体" w:cs="宋体"/>
              </w:rPr>
              <w:t>·</w:t>
            </w:r>
            <w:r>
              <w:rPr>
                <w:rFonts w:hint="eastAsia" w:ascii="宋体" w:hAnsi="宋体" w:cs="宋体"/>
              </w:rPr>
              <w:t>讨论法</w:t>
            </w:r>
          </w:p>
          <w:p>
            <w:pPr>
              <w:adjustRightInd w:val="0"/>
              <w:snapToGrid w:val="0"/>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6" w:type="dxa"/>
            <w:gridSpan w:val="2"/>
            <w:tcBorders>
              <w:left w:val="single" w:color="auto" w:sz="8" w:space="0"/>
              <w:bottom w:val="single" w:color="auto" w:sz="8" w:space="0"/>
            </w:tcBorders>
          </w:tcPr>
          <w:p>
            <w:pPr>
              <w:adjustRightInd w:val="0"/>
              <w:snapToGrid w:val="0"/>
              <w:rPr>
                <w:rFonts w:ascii="宋体"/>
                <w:b/>
                <w:bCs/>
              </w:rPr>
            </w:pPr>
            <w:r>
              <w:rPr>
                <w:rFonts w:hint="eastAsia" w:ascii="宋体" w:hAnsi="宋体" w:cs="宋体"/>
                <w:b/>
                <w:bCs/>
              </w:rPr>
              <w:t>教学媒体：</w:t>
            </w:r>
          </w:p>
          <w:p>
            <w:pPr>
              <w:adjustRightInd w:val="0"/>
              <w:snapToGrid w:val="0"/>
              <w:rPr>
                <w:rFonts w:ascii="宋体"/>
              </w:rPr>
            </w:pPr>
            <w:r>
              <w:rPr>
                <w:rFonts w:hint="eastAsia" w:ascii="宋体" w:cs="宋体"/>
              </w:rPr>
              <w:t>·</w:t>
            </w:r>
            <w:r>
              <w:rPr>
                <w:rFonts w:hint="eastAsia" w:ascii="宋体" w:hAnsi="宋体" w:cs="宋体"/>
              </w:rPr>
              <w:t>教材与参考书</w:t>
            </w:r>
          </w:p>
          <w:p>
            <w:pPr>
              <w:adjustRightInd w:val="0"/>
              <w:snapToGrid w:val="0"/>
              <w:rPr>
                <w:rFonts w:ascii="宋体"/>
              </w:rPr>
            </w:pPr>
            <w:r>
              <w:rPr>
                <w:rFonts w:hint="eastAsia" w:ascii="宋体" w:cs="宋体"/>
              </w:rPr>
              <w:t>·</w:t>
            </w:r>
            <w:r>
              <w:rPr>
                <w:rFonts w:hint="eastAsia" w:ascii="宋体" w:hAnsi="宋体" w:cs="宋体"/>
              </w:rPr>
              <w:t>教学课件</w:t>
            </w:r>
          </w:p>
          <w:p>
            <w:pPr>
              <w:adjustRightInd w:val="0"/>
              <w:snapToGrid w:val="0"/>
              <w:rPr>
                <w:rFonts w:ascii="宋体"/>
              </w:rPr>
            </w:pPr>
            <w:r>
              <w:rPr>
                <w:rFonts w:hint="eastAsia" w:ascii="宋体" w:cs="宋体"/>
              </w:rPr>
              <w:t>·</w:t>
            </w:r>
            <w:r>
              <w:rPr>
                <w:rFonts w:hint="eastAsia" w:ascii="宋体" w:hAnsi="宋体" w:cs="宋体"/>
              </w:rPr>
              <w:t>工作页</w:t>
            </w: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p>
            <w:pPr>
              <w:adjustRightInd w:val="0"/>
              <w:snapToGrid w:val="0"/>
              <w:rPr>
                <w:rFonts w:ascii="宋体"/>
              </w:rPr>
            </w:pPr>
          </w:p>
        </w:tc>
        <w:tc>
          <w:tcPr>
            <w:tcW w:w="3714" w:type="dxa"/>
            <w:gridSpan w:val="2"/>
            <w:tcBorders>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cs="宋体"/>
              </w:rPr>
              <w:t>·</w:t>
            </w:r>
            <w:r>
              <w:rPr>
                <w:rFonts w:hint="eastAsia" w:ascii="宋体" w:hAnsi="宋体" w:cs="宋体"/>
              </w:rPr>
              <w:t>具备一定的暖通空调专业基本知识</w:t>
            </w:r>
          </w:p>
          <w:p>
            <w:pPr>
              <w:adjustRightInd w:val="0"/>
              <w:snapToGrid w:val="0"/>
              <w:rPr>
                <w:rFonts w:ascii="宋体"/>
              </w:rPr>
            </w:pPr>
            <w:r>
              <w:rPr>
                <w:rFonts w:hint="eastAsia" w:ascii="宋体" w:cs="宋体"/>
              </w:rPr>
              <w:t>·</w:t>
            </w:r>
            <w:r>
              <w:rPr>
                <w:rFonts w:hint="eastAsia" w:ascii="宋体" w:hAnsi="宋体" w:cs="宋体"/>
              </w:rPr>
              <w:t>具备一定的计算能力</w:t>
            </w:r>
          </w:p>
          <w:p>
            <w:pPr>
              <w:adjustRightInd w:val="0"/>
              <w:snapToGrid w:val="0"/>
              <w:rPr>
                <w:rFonts w:ascii="宋体"/>
              </w:rPr>
            </w:pPr>
            <w:r>
              <w:rPr>
                <w:rFonts w:hint="eastAsia" w:ascii="宋体" w:cs="宋体"/>
              </w:rPr>
              <w:t>·</w:t>
            </w:r>
            <w:r>
              <w:rPr>
                <w:rFonts w:hint="eastAsia" w:ascii="宋体" w:hAnsi="宋体" w:cs="宋体"/>
              </w:rPr>
              <w:t>团队协作能力</w:t>
            </w:r>
          </w:p>
          <w:p>
            <w:pPr>
              <w:adjustRightInd w:val="0"/>
              <w:snapToGrid w:val="0"/>
              <w:rPr>
                <w:rFonts w:ascii="宋体"/>
              </w:rPr>
            </w:pPr>
            <w:r>
              <w:rPr>
                <w:rFonts w:hint="eastAsia" w:ascii="宋体" w:cs="宋体"/>
              </w:rPr>
              <w:t>·</w:t>
            </w:r>
            <w:r>
              <w:rPr>
                <w:rFonts w:hint="eastAsia" w:ascii="宋体" w:hAnsi="宋体" w:cs="宋体"/>
              </w:rPr>
              <w:t>解决实际问题的方法能力</w:t>
            </w:r>
          </w:p>
        </w:tc>
        <w:tc>
          <w:tcPr>
            <w:tcW w:w="3591" w:type="dxa"/>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rPr>
              <w:t>·</w:t>
            </w:r>
            <w:r>
              <w:rPr>
                <w:szCs w:val="21"/>
              </w:rPr>
              <w:t>教师具有扎实的专业的理论知识和专业的实践经验，具有双师素质，兼职教师具有丰富的实践操作经验。</w:t>
            </w:r>
          </w:p>
        </w:tc>
      </w:tr>
    </w:tbl>
    <w:p>
      <w:pPr>
        <w:spacing w:line="360" w:lineRule="auto"/>
        <w:jc w:val="center"/>
        <w:rPr>
          <w:rFonts w:ascii="宋体" w:hAnsi="宋体"/>
          <w:b/>
          <w:sz w:val="24"/>
        </w:rPr>
      </w:pPr>
      <w:r>
        <w:rPr>
          <w:rFonts w:ascii="宋体" w:hAnsi="宋体"/>
          <w:b/>
          <w:sz w:val="24"/>
        </w:rPr>
        <w:br w:type="page"/>
      </w:r>
      <w:r>
        <w:rPr>
          <w:rFonts w:hint="eastAsia" w:ascii="宋体" w:hAnsi="宋体"/>
          <w:b/>
          <w:sz w:val="24"/>
        </w:rPr>
        <w:t>《工程力学》课程描述</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61"/>
        <w:gridCol w:w="3480"/>
        <w:gridCol w:w="1148"/>
        <w:gridCol w:w="2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95" w:type="dxa"/>
            <w:tcBorders>
              <w:top w:val="single" w:color="auto" w:sz="8" w:space="0"/>
              <w:left w:val="single" w:color="auto" w:sz="8" w:space="0"/>
              <w:bottom w:val="single" w:color="auto" w:sz="8" w:space="0"/>
              <w:right w:val="single" w:color="auto" w:sz="4" w:space="0"/>
            </w:tcBorders>
            <w:vAlign w:val="center"/>
          </w:tcPr>
          <w:p>
            <w:pPr>
              <w:snapToGrid w:val="0"/>
              <w:jc w:val="center"/>
              <w:rPr>
                <w:rFonts w:ascii="宋体" w:hAnsi="宋体"/>
              </w:rPr>
            </w:pPr>
            <w:r>
              <w:rPr>
                <w:rFonts w:hint="eastAsia" w:ascii="宋体" w:hAnsi="宋体"/>
              </w:rPr>
              <w:t>学习领域名称</w:t>
            </w:r>
          </w:p>
        </w:tc>
        <w:tc>
          <w:tcPr>
            <w:tcW w:w="4689" w:type="dxa"/>
            <w:gridSpan w:val="3"/>
            <w:tcBorders>
              <w:top w:val="single" w:color="auto" w:sz="8" w:space="0"/>
              <w:left w:val="single" w:color="auto" w:sz="4" w:space="0"/>
              <w:bottom w:val="single" w:color="auto" w:sz="8" w:space="0"/>
              <w:right w:val="single" w:color="auto" w:sz="4" w:space="0"/>
            </w:tcBorders>
            <w:vAlign w:val="center"/>
          </w:tcPr>
          <w:p>
            <w:pPr>
              <w:snapToGrid w:val="0"/>
              <w:jc w:val="center"/>
              <w:rPr>
                <w:rFonts w:ascii="宋体" w:hAnsi="宋体"/>
              </w:rPr>
            </w:pPr>
            <w:r>
              <w:rPr>
                <w:rFonts w:hint="eastAsia" w:ascii="宋体" w:hAnsi="宋体"/>
              </w:rPr>
              <w:t>工程力学</w:t>
            </w:r>
          </w:p>
        </w:tc>
        <w:tc>
          <w:tcPr>
            <w:tcW w:w="2647" w:type="dxa"/>
            <w:tcBorders>
              <w:top w:val="single" w:color="auto" w:sz="8" w:space="0"/>
              <w:left w:val="single" w:color="auto" w:sz="4" w:space="0"/>
              <w:bottom w:val="single" w:color="auto" w:sz="8" w:space="0"/>
              <w:right w:val="single" w:color="auto" w:sz="8" w:space="0"/>
            </w:tcBorders>
            <w:vAlign w:val="center"/>
          </w:tcPr>
          <w:p>
            <w:pPr>
              <w:snapToGrid w:val="0"/>
              <w:jc w:val="center"/>
              <w:rPr>
                <w:rFonts w:ascii="宋体" w:hAnsi="宋体"/>
              </w:rPr>
            </w:pPr>
            <w:r>
              <w:rPr>
                <w:rFonts w:hint="eastAsia" w:ascii="宋体" w:hAnsi="宋体"/>
              </w:rPr>
              <w:t>教学时数:28学时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1" w:type="dxa"/>
            <w:gridSpan w:val="5"/>
            <w:tcBorders>
              <w:top w:val="single" w:color="auto" w:sz="8" w:space="0"/>
              <w:left w:val="single" w:color="auto" w:sz="8" w:space="0"/>
              <w:bottom w:val="single" w:color="auto" w:sz="4" w:space="0"/>
              <w:right w:val="single" w:color="auto" w:sz="8" w:space="0"/>
            </w:tcBorders>
          </w:tcPr>
          <w:p>
            <w:pPr>
              <w:adjustRightInd w:val="0"/>
              <w:snapToGrid w:val="0"/>
              <w:rPr>
                <w:rFonts w:ascii="宋体" w:hAnsi="宋体"/>
                <w:b/>
              </w:rPr>
            </w:pPr>
            <w:r>
              <w:rPr>
                <w:rFonts w:hint="eastAsia" w:ascii="宋体" w:hAnsi="宋体"/>
                <w:b/>
              </w:rPr>
              <w:t xml:space="preserve">课程目标： </w:t>
            </w:r>
          </w:p>
          <w:p>
            <w:pPr>
              <w:adjustRightInd w:val="0"/>
              <w:snapToGrid w:val="0"/>
              <w:rPr>
                <w:rFonts w:ascii="宋体" w:hAnsi="宋体"/>
                <w:b/>
              </w:rPr>
            </w:pPr>
            <w:r>
              <w:rPr>
                <w:rFonts w:hint="eastAsia" w:ascii="宋体" w:hAnsi="宋体"/>
                <w:b/>
              </w:rPr>
              <w:t>知识目标：</w:t>
            </w:r>
          </w:p>
          <w:p>
            <w:pPr>
              <w:adjustRightInd w:val="0"/>
              <w:snapToGrid w:val="0"/>
              <w:rPr>
                <w:rFonts w:ascii="宋体" w:hAnsi="宋体"/>
              </w:rPr>
            </w:pPr>
            <w:r>
              <w:rPr>
                <w:rFonts w:hint="eastAsia" w:ascii="宋体" w:hAnsi="宋体"/>
              </w:rPr>
              <w:t>·掌握工程力学的基本概念及基本定理，能将实际结构简化为计算简图</w:t>
            </w:r>
          </w:p>
          <w:p>
            <w:pPr>
              <w:adjustRightInd w:val="0"/>
              <w:snapToGrid w:val="0"/>
              <w:rPr>
                <w:rFonts w:ascii="宋体" w:hAnsi="宋体"/>
              </w:rPr>
            </w:pPr>
            <w:r>
              <w:rPr>
                <w:rFonts w:hint="eastAsia" w:ascii="宋体" w:hAnsi="宋体"/>
              </w:rPr>
              <w:t>·熟练掌握构件受力分析的方法</w:t>
            </w:r>
          </w:p>
          <w:p>
            <w:pPr>
              <w:adjustRightInd w:val="0"/>
              <w:snapToGrid w:val="0"/>
              <w:rPr>
                <w:rFonts w:ascii="宋体" w:hAnsi="宋体"/>
              </w:rPr>
            </w:pPr>
            <w:r>
              <w:rPr>
                <w:rFonts w:hint="eastAsia" w:ascii="宋体" w:hAnsi="宋体"/>
              </w:rPr>
              <w:t>·熟练掌握工程力学的基本计算、平面力系的平衡条件及应用</w:t>
            </w:r>
          </w:p>
          <w:p>
            <w:pPr>
              <w:adjustRightInd w:val="0"/>
              <w:snapToGrid w:val="0"/>
              <w:rPr>
                <w:rFonts w:ascii="宋体" w:hAnsi="宋体"/>
              </w:rPr>
            </w:pPr>
            <w:r>
              <w:rPr>
                <w:rFonts w:hint="eastAsia" w:ascii="宋体" w:hAnsi="宋体"/>
              </w:rPr>
              <w:t>·熟练掌握内力计算的基本方法，正确计算构件内力，熟练画出内力图</w:t>
            </w:r>
          </w:p>
          <w:p>
            <w:pPr>
              <w:adjustRightInd w:val="0"/>
              <w:snapToGrid w:val="0"/>
              <w:rPr>
                <w:rFonts w:ascii="宋体" w:hAnsi="宋体"/>
              </w:rPr>
            </w:pPr>
            <w:r>
              <w:rPr>
                <w:rFonts w:hint="eastAsia" w:ascii="宋体" w:hAnsi="宋体"/>
              </w:rPr>
              <w:t>·了解截面几何性质的概念</w:t>
            </w:r>
          </w:p>
          <w:p>
            <w:pPr>
              <w:adjustRightInd w:val="0"/>
              <w:snapToGrid w:val="0"/>
              <w:rPr>
                <w:rFonts w:ascii="宋体" w:hAnsi="宋体"/>
              </w:rPr>
            </w:pPr>
            <w:r>
              <w:rPr>
                <w:rFonts w:hint="eastAsia" w:ascii="宋体" w:hAnsi="宋体"/>
              </w:rPr>
              <w:t>·掌握应力分布规律及应力计算方法，理解强度条件，能熟练进行强度计算</w:t>
            </w:r>
          </w:p>
          <w:p>
            <w:pPr>
              <w:adjustRightInd w:val="0"/>
              <w:snapToGrid w:val="0"/>
              <w:rPr>
                <w:rFonts w:ascii="宋体" w:hAnsi="宋体"/>
                <w:b/>
              </w:rPr>
            </w:pPr>
            <w:r>
              <w:rPr>
                <w:rFonts w:hint="eastAsia" w:ascii="宋体" w:hAnsi="宋体"/>
                <w:b/>
              </w:rPr>
              <w:t>专业能力目标：</w:t>
            </w:r>
          </w:p>
          <w:p>
            <w:pPr>
              <w:adjustRightInd w:val="0"/>
              <w:snapToGrid w:val="0"/>
              <w:rPr>
                <w:rFonts w:ascii="宋体" w:hAnsi="宋体"/>
              </w:rPr>
            </w:pPr>
            <w:r>
              <w:rPr>
                <w:rFonts w:hint="eastAsia" w:ascii="宋体" w:hAnsi="宋体"/>
              </w:rPr>
              <w:t>·具有熟练对一般构件进行受力分析的能力</w:t>
            </w:r>
          </w:p>
          <w:p>
            <w:pPr>
              <w:adjustRightInd w:val="0"/>
              <w:snapToGrid w:val="0"/>
              <w:rPr>
                <w:rFonts w:ascii="宋体" w:hAnsi="宋体"/>
              </w:rPr>
            </w:pPr>
            <w:r>
              <w:rPr>
                <w:rFonts w:hint="eastAsia" w:ascii="宋体" w:hAnsi="宋体"/>
              </w:rPr>
              <w:t>·具有熟练应用平面力系的平衡条件求解构件约束反力的能力</w:t>
            </w:r>
          </w:p>
          <w:p>
            <w:pPr>
              <w:adjustRightInd w:val="0"/>
              <w:snapToGrid w:val="0"/>
              <w:rPr>
                <w:rFonts w:ascii="宋体" w:hAnsi="宋体"/>
              </w:rPr>
            </w:pPr>
            <w:r>
              <w:rPr>
                <w:rFonts w:hint="eastAsia" w:ascii="宋体" w:hAnsi="宋体"/>
              </w:rPr>
              <w:t>·具有熟练计算构件的内力及绘制内力图的能力</w:t>
            </w:r>
          </w:p>
          <w:p>
            <w:pPr>
              <w:adjustRightInd w:val="0"/>
              <w:snapToGrid w:val="0"/>
              <w:rPr>
                <w:rFonts w:ascii="宋体" w:hAnsi="宋体"/>
              </w:rPr>
            </w:pPr>
            <w:r>
              <w:rPr>
                <w:rFonts w:hint="eastAsia" w:ascii="宋体" w:hAnsi="宋体"/>
              </w:rPr>
              <w:t>·具有熟练对构件进行应力、强度、刚度及稳定计算的能力</w:t>
            </w:r>
          </w:p>
          <w:p>
            <w:pPr>
              <w:adjustRightInd w:val="0"/>
              <w:snapToGrid w:val="0"/>
              <w:rPr>
                <w:rFonts w:ascii="宋体" w:hAnsi="宋体"/>
                <w:b/>
              </w:rPr>
            </w:pPr>
            <w:r>
              <w:rPr>
                <w:rFonts w:hint="eastAsia" w:ascii="宋体" w:hAnsi="宋体"/>
                <w:b/>
              </w:rPr>
              <w:t>社会能力和方法能力目标：</w:t>
            </w:r>
          </w:p>
          <w:p>
            <w:pPr>
              <w:adjustRightInd w:val="0"/>
              <w:snapToGrid w:val="0"/>
              <w:rPr>
                <w:rFonts w:ascii="宋体" w:hAnsi="宋体"/>
              </w:rPr>
            </w:pPr>
            <w:r>
              <w:rPr>
                <w:rFonts w:hint="eastAsia" w:ascii="宋体" w:hAnsi="宋体"/>
              </w:rPr>
              <w:t>·具有团队的管理能力，具有与人沟通、协作能力</w:t>
            </w:r>
          </w:p>
          <w:p>
            <w:pPr>
              <w:adjustRightInd w:val="0"/>
              <w:snapToGrid w:val="0"/>
              <w:rPr>
                <w:rFonts w:ascii="宋体" w:hAnsi="宋体"/>
              </w:rPr>
            </w:pPr>
            <w:r>
              <w:rPr>
                <w:rFonts w:hint="eastAsia" w:ascii="宋体" w:hAnsi="宋体"/>
              </w:rPr>
              <w:t>·具有适应复杂环境的能力</w:t>
            </w:r>
          </w:p>
          <w:p>
            <w:pPr>
              <w:adjustRightInd w:val="0"/>
              <w:snapToGrid w:val="0"/>
              <w:rPr>
                <w:rFonts w:ascii="宋体" w:hAnsi="宋体"/>
              </w:rPr>
            </w:pPr>
            <w:r>
              <w:rPr>
                <w:rFonts w:hint="eastAsia" w:ascii="宋体" w:hAnsi="宋体"/>
              </w:rPr>
              <w:t>·具有勤于思考、严谨求实的工作作风和积极向上的工作态度</w:t>
            </w:r>
          </w:p>
          <w:p>
            <w:pPr>
              <w:adjustRightInd w:val="0"/>
              <w:snapToGrid w:val="0"/>
              <w:rPr>
                <w:rFonts w:ascii="宋体" w:hAnsi="宋体"/>
              </w:rPr>
            </w:pPr>
            <w:r>
              <w:rPr>
                <w:rFonts w:hint="eastAsia" w:ascii="宋体" w:hAnsi="宋体"/>
              </w:rPr>
              <w:t>·具有良好职业道德和社会责任感</w:t>
            </w:r>
          </w:p>
          <w:p>
            <w:pPr>
              <w:adjustRightInd w:val="0"/>
              <w:snapToGrid w:val="0"/>
              <w:rPr>
                <w:rFonts w:ascii="宋体" w:hAnsi="宋体"/>
              </w:rPr>
            </w:pPr>
            <w:r>
              <w:rPr>
                <w:rFonts w:hint="eastAsia" w:ascii="宋体" w:hAnsi="宋体"/>
              </w:rPr>
              <w:t>·具有分析问题、解决工程实际问题的能力</w:t>
            </w:r>
          </w:p>
          <w:p>
            <w:pPr>
              <w:adjustRightInd w:val="0"/>
              <w:snapToGrid w:val="0"/>
              <w:rPr>
                <w:rFonts w:ascii="宋体" w:hAnsi="宋体"/>
              </w:rPr>
            </w:pPr>
            <w:r>
              <w:rPr>
                <w:rFonts w:hint="eastAsia" w:ascii="宋体" w:hAnsi="宋体"/>
              </w:rPr>
              <w:t>·具有自我学习和持续发展的能力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436" w:type="dxa"/>
            <w:gridSpan w:val="3"/>
            <w:tcBorders>
              <w:top w:val="single" w:color="auto" w:sz="4" w:space="0"/>
              <w:left w:val="single" w:color="auto" w:sz="8" w:space="0"/>
              <w:bottom w:val="single" w:color="auto" w:sz="4" w:space="0"/>
              <w:right w:val="single" w:color="auto" w:sz="4" w:space="0"/>
            </w:tcBorders>
          </w:tcPr>
          <w:p>
            <w:pPr>
              <w:adjustRightInd w:val="0"/>
              <w:snapToGrid w:val="0"/>
              <w:rPr>
                <w:rFonts w:ascii="宋体" w:hAnsi="宋体"/>
                <w:b/>
              </w:rPr>
            </w:pPr>
            <w:r>
              <w:rPr>
                <w:rFonts w:hint="eastAsia" w:ascii="宋体" w:hAnsi="宋体"/>
                <w:b/>
              </w:rPr>
              <w:t xml:space="preserve">内容： </w:t>
            </w:r>
          </w:p>
          <w:p>
            <w:pPr>
              <w:adjustRightInd w:val="0"/>
              <w:snapToGrid w:val="0"/>
              <w:rPr>
                <w:rFonts w:ascii="宋体" w:hAnsi="宋体"/>
              </w:rPr>
            </w:pPr>
            <w:r>
              <w:rPr>
                <w:rFonts w:hint="eastAsia" w:ascii="宋体" w:hAnsi="宋体"/>
              </w:rPr>
              <w:t>·了解课程内容</w:t>
            </w:r>
            <w:r>
              <w:rPr>
                <w:rFonts w:hint="eastAsia" w:ascii="宋体" w:hAnsi="宋体" w:cs="Courier New"/>
              </w:rPr>
              <w:t>、学习方法、考核方案、划分学习小组</w:t>
            </w:r>
          </w:p>
          <w:p>
            <w:pPr>
              <w:adjustRightInd w:val="0"/>
              <w:snapToGrid w:val="0"/>
              <w:rPr>
                <w:rFonts w:ascii="宋体" w:hAnsi="宋体"/>
              </w:rPr>
            </w:pPr>
            <w:r>
              <w:rPr>
                <w:rFonts w:hint="eastAsia" w:ascii="宋体" w:hAnsi="宋体"/>
              </w:rPr>
              <w:t>·</w:t>
            </w:r>
            <w:r>
              <w:rPr>
                <w:rFonts w:hint="eastAsia" w:ascii="宋体" w:hAnsi="宋体" w:cs="Courier New"/>
              </w:rPr>
              <w:t>画出构件受力图</w:t>
            </w:r>
          </w:p>
          <w:p>
            <w:pPr>
              <w:adjustRightInd w:val="0"/>
              <w:snapToGrid w:val="0"/>
              <w:rPr>
                <w:rFonts w:ascii="宋体" w:hAnsi="宋体"/>
              </w:rPr>
            </w:pPr>
            <w:r>
              <w:rPr>
                <w:rFonts w:hint="eastAsia" w:ascii="宋体" w:hAnsi="宋体"/>
              </w:rPr>
              <w:t>·</w:t>
            </w:r>
            <w:r>
              <w:rPr>
                <w:rFonts w:hint="eastAsia" w:ascii="宋体" w:hAnsi="宋体" w:cs="Courier New"/>
              </w:rPr>
              <w:t>计算约束反力及支座反力</w:t>
            </w:r>
          </w:p>
          <w:p>
            <w:pPr>
              <w:adjustRightInd w:val="0"/>
              <w:snapToGrid w:val="0"/>
              <w:rPr>
                <w:rFonts w:ascii="宋体" w:hAnsi="宋体"/>
              </w:rPr>
            </w:pPr>
            <w:r>
              <w:rPr>
                <w:rFonts w:hint="eastAsia" w:ascii="宋体" w:hAnsi="宋体"/>
              </w:rPr>
              <w:t>·</w:t>
            </w:r>
            <w:r>
              <w:rPr>
                <w:rFonts w:hint="eastAsia" w:ascii="宋体" w:hAnsi="宋体" w:cs="Courier New"/>
              </w:rPr>
              <w:t>计算受拉或受压构件、受扭构件的内力，绘制内力图</w:t>
            </w:r>
          </w:p>
          <w:p>
            <w:pPr>
              <w:adjustRightInd w:val="0"/>
              <w:snapToGrid w:val="0"/>
              <w:rPr>
                <w:rFonts w:ascii="宋体" w:hAnsi="宋体"/>
              </w:rPr>
            </w:pPr>
            <w:r>
              <w:rPr>
                <w:rFonts w:hint="eastAsia" w:ascii="宋体" w:hAnsi="宋体"/>
              </w:rPr>
              <w:t>·</w:t>
            </w:r>
            <w:r>
              <w:rPr>
                <w:rFonts w:hint="eastAsia" w:ascii="宋体" w:hAnsi="宋体" w:cs="Courier New"/>
              </w:rPr>
              <w:t>计算梁的内力、绘制梁的内力图</w:t>
            </w:r>
          </w:p>
          <w:p>
            <w:pPr>
              <w:adjustRightInd w:val="0"/>
              <w:snapToGrid w:val="0"/>
              <w:rPr>
                <w:rFonts w:ascii="宋体" w:hAnsi="宋体"/>
              </w:rPr>
            </w:pPr>
            <w:r>
              <w:rPr>
                <w:rFonts w:hint="eastAsia" w:ascii="宋体" w:hAnsi="宋体"/>
              </w:rPr>
              <w:t>·</w:t>
            </w:r>
            <w:r>
              <w:rPr>
                <w:rFonts w:hint="eastAsia" w:ascii="宋体" w:hAnsi="宋体" w:cs="Courier New"/>
              </w:rPr>
              <w:t>计算截面的形心、惯性矩等</w:t>
            </w:r>
          </w:p>
          <w:p>
            <w:pPr>
              <w:adjustRightInd w:val="0"/>
              <w:snapToGrid w:val="0"/>
              <w:rPr>
                <w:rFonts w:ascii="宋体" w:hAnsi="宋体"/>
              </w:rPr>
            </w:pPr>
            <w:r>
              <w:rPr>
                <w:rFonts w:hint="eastAsia" w:ascii="宋体" w:hAnsi="宋体"/>
              </w:rPr>
              <w:t>·设计管道支架和吊架</w:t>
            </w:r>
          </w:p>
          <w:p>
            <w:pPr>
              <w:adjustRightInd w:val="0"/>
              <w:snapToGrid w:val="0"/>
              <w:rPr>
                <w:rFonts w:ascii="宋体" w:hAnsi="宋体"/>
              </w:rPr>
            </w:pPr>
            <w:r>
              <w:rPr>
                <w:rFonts w:hint="eastAsia" w:ascii="宋体" w:hAnsi="宋体"/>
              </w:rPr>
              <w:t>·</w:t>
            </w:r>
            <w:r>
              <w:rPr>
                <w:rFonts w:hint="eastAsia" w:ascii="宋体" w:hAnsi="宋体" w:cs="Courier New"/>
              </w:rPr>
              <w:t>计算链接件的应力与强度</w:t>
            </w:r>
          </w:p>
          <w:p>
            <w:pPr>
              <w:adjustRightInd w:val="0"/>
              <w:snapToGrid w:val="0"/>
              <w:rPr>
                <w:rFonts w:ascii="宋体" w:hAnsi="宋体" w:cs="Courier New"/>
              </w:rPr>
            </w:pPr>
            <w:r>
              <w:rPr>
                <w:rFonts w:hint="eastAsia" w:ascii="宋体" w:hAnsi="宋体"/>
              </w:rPr>
              <w:t>·</w:t>
            </w:r>
            <w:r>
              <w:rPr>
                <w:rFonts w:hint="eastAsia" w:ascii="宋体" w:hAnsi="宋体" w:cs="Courier New"/>
              </w:rPr>
              <w:t>计算受弯构件的应力、强度及变形</w:t>
            </w:r>
          </w:p>
          <w:p>
            <w:pPr>
              <w:adjustRightInd w:val="0"/>
              <w:snapToGrid w:val="0"/>
              <w:rPr>
                <w:rFonts w:ascii="宋体" w:hAnsi="宋体"/>
              </w:rPr>
            </w:pPr>
            <w:r>
              <w:rPr>
                <w:rFonts w:hint="eastAsia" w:ascii="宋体" w:hAnsi="宋体"/>
              </w:rPr>
              <w:t>·</w:t>
            </w:r>
            <w:r>
              <w:rPr>
                <w:rFonts w:hint="eastAsia" w:ascii="宋体" w:hAnsi="宋体" w:cs="Courier New"/>
              </w:rPr>
              <w:t>计算支墩的应力及强度</w:t>
            </w:r>
          </w:p>
        </w:tc>
        <w:tc>
          <w:tcPr>
            <w:tcW w:w="3795" w:type="dxa"/>
            <w:gridSpan w:val="2"/>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b/>
              </w:rPr>
            </w:pPr>
            <w:r>
              <w:rPr>
                <w:rFonts w:hint="eastAsia" w:ascii="宋体" w:hAnsi="宋体"/>
                <w:b/>
              </w:rPr>
              <w:t>方法：</w:t>
            </w:r>
          </w:p>
          <w:p>
            <w:pPr>
              <w:adjustRightInd w:val="0"/>
              <w:snapToGrid w:val="0"/>
              <w:rPr>
                <w:rFonts w:ascii="宋体" w:hAnsi="宋体"/>
              </w:rPr>
            </w:pPr>
            <w:r>
              <w:rPr>
                <w:rFonts w:hint="eastAsia" w:ascii="宋体" w:hAnsi="宋体"/>
              </w:rPr>
              <w:t>·任务教学法</w:t>
            </w:r>
          </w:p>
          <w:p>
            <w:pPr>
              <w:adjustRightInd w:val="0"/>
              <w:snapToGrid w:val="0"/>
              <w:rPr>
                <w:rFonts w:ascii="宋体" w:hAnsi="宋体"/>
                <w:bCs/>
              </w:rPr>
            </w:pPr>
            <w:r>
              <w:rPr>
                <w:rFonts w:hint="eastAsia" w:ascii="宋体" w:hAnsi="宋体"/>
              </w:rPr>
              <w:t>·</w:t>
            </w:r>
            <w:r>
              <w:rPr>
                <w:rFonts w:hint="eastAsia" w:ascii="宋体" w:hAnsi="宋体"/>
                <w:bCs/>
              </w:rPr>
              <w:t>小组合作学习法</w:t>
            </w:r>
          </w:p>
          <w:p>
            <w:pPr>
              <w:adjustRightInd w:val="0"/>
              <w:snapToGrid w:val="0"/>
              <w:rPr>
                <w:rFonts w:ascii="宋体" w:hAnsi="宋体"/>
              </w:rPr>
            </w:pPr>
            <w:r>
              <w:rPr>
                <w:rFonts w:hint="eastAsia" w:ascii="宋体" w:hAnsi="宋体"/>
              </w:rPr>
              <w:t>·</w:t>
            </w:r>
            <w:r>
              <w:rPr>
                <w:rFonts w:hint="eastAsia" w:ascii="宋体" w:hAnsi="宋体"/>
                <w:bCs/>
              </w:rPr>
              <w:t>演讲法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6" w:hRule="atLeast"/>
          <w:jc w:val="center"/>
        </w:trPr>
        <w:tc>
          <w:tcPr>
            <w:tcW w:w="1956" w:type="dxa"/>
            <w:gridSpan w:val="2"/>
            <w:tcBorders>
              <w:top w:val="single" w:color="auto" w:sz="4" w:space="0"/>
              <w:left w:val="single" w:color="auto" w:sz="8" w:space="0"/>
              <w:bottom w:val="single" w:color="auto" w:sz="8" w:space="0"/>
              <w:right w:val="single" w:color="auto" w:sz="4" w:space="0"/>
            </w:tcBorders>
          </w:tcPr>
          <w:p>
            <w:pPr>
              <w:adjustRightInd w:val="0"/>
              <w:snapToGrid w:val="0"/>
              <w:rPr>
                <w:rFonts w:ascii="宋体" w:hAnsi="宋体"/>
                <w:b/>
              </w:rPr>
            </w:pPr>
            <w:r>
              <w:rPr>
                <w:rFonts w:hint="eastAsia" w:ascii="宋体" w:hAnsi="宋体"/>
                <w:b/>
              </w:rPr>
              <w:t>教学媒体：</w:t>
            </w:r>
          </w:p>
          <w:p>
            <w:pPr>
              <w:adjustRightInd w:val="0"/>
              <w:snapToGrid w:val="0"/>
              <w:rPr>
                <w:rFonts w:ascii="宋体" w:hAnsi="宋体"/>
              </w:rPr>
            </w:pPr>
            <w:r>
              <w:rPr>
                <w:rFonts w:hint="eastAsia" w:ascii="宋体" w:hAnsi="宋体"/>
              </w:rPr>
              <w:t>·电子课件</w:t>
            </w:r>
          </w:p>
          <w:p>
            <w:pPr>
              <w:adjustRightInd w:val="0"/>
              <w:snapToGrid w:val="0"/>
              <w:rPr>
                <w:rFonts w:ascii="宋体" w:hAnsi="宋体"/>
              </w:rPr>
            </w:pPr>
            <w:r>
              <w:rPr>
                <w:rFonts w:hint="eastAsia" w:ascii="宋体" w:hAnsi="宋体"/>
              </w:rPr>
              <w:t>·教材</w:t>
            </w:r>
          </w:p>
          <w:p>
            <w:pPr>
              <w:adjustRightInd w:val="0"/>
              <w:snapToGrid w:val="0"/>
              <w:rPr>
                <w:rFonts w:ascii="宋体" w:hAnsi="宋体"/>
              </w:rPr>
            </w:pPr>
            <w:r>
              <w:rPr>
                <w:rFonts w:hint="eastAsia" w:ascii="宋体" w:hAnsi="宋体"/>
              </w:rPr>
              <w:t>·投影仪</w:t>
            </w:r>
          </w:p>
          <w:p>
            <w:pPr>
              <w:adjustRightInd w:val="0"/>
              <w:snapToGrid w:val="0"/>
              <w:rPr>
                <w:rFonts w:ascii="宋体" w:hAnsi="宋体"/>
              </w:rPr>
            </w:pPr>
            <w:r>
              <w:rPr>
                <w:rFonts w:hint="eastAsia" w:ascii="宋体" w:hAnsi="宋体"/>
              </w:rPr>
              <w:t>·工程照片</w:t>
            </w:r>
          </w:p>
          <w:p>
            <w:pPr>
              <w:adjustRightInd w:val="0"/>
              <w:snapToGrid w:val="0"/>
              <w:rPr>
                <w:rFonts w:ascii="宋体" w:hAnsi="宋体"/>
              </w:rPr>
            </w:pPr>
            <w:r>
              <w:rPr>
                <w:rFonts w:hint="eastAsia" w:ascii="宋体" w:hAnsi="宋体"/>
              </w:rPr>
              <w:t>·录像</w:t>
            </w:r>
          </w:p>
          <w:p>
            <w:pPr>
              <w:adjustRightInd w:val="0"/>
              <w:snapToGrid w:val="0"/>
              <w:rPr>
                <w:rFonts w:ascii="宋体" w:hAnsi="宋体"/>
              </w:rPr>
            </w:pPr>
            <w:r>
              <w:rPr>
                <w:rFonts w:hint="eastAsia" w:ascii="宋体" w:hAnsi="宋体"/>
              </w:rPr>
              <w:t>·工作页</w:t>
            </w:r>
          </w:p>
          <w:p>
            <w:pPr>
              <w:adjustRightInd w:val="0"/>
              <w:snapToGrid w:val="0"/>
              <w:rPr>
                <w:rFonts w:ascii="宋体" w:hAnsi="宋体"/>
              </w:rPr>
            </w:pPr>
            <w:r>
              <w:rPr>
                <w:rFonts w:hint="eastAsia" w:ascii="宋体" w:hAnsi="宋体"/>
              </w:rPr>
              <w:t>·校本教材</w:t>
            </w: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tc>
        <w:tc>
          <w:tcPr>
            <w:tcW w:w="4628" w:type="dxa"/>
            <w:gridSpan w:val="2"/>
            <w:tcBorders>
              <w:top w:val="single" w:color="auto" w:sz="4" w:space="0"/>
              <w:left w:val="single" w:color="auto" w:sz="4" w:space="0"/>
              <w:bottom w:val="single" w:color="auto" w:sz="8" w:space="0"/>
              <w:right w:val="single" w:color="auto" w:sz="4" w:space="0"/>
            </w:tcBorders>
          </w:tcPr>
          <w:p>
            <w:pPr>
              <w:adjustRightInd w:val="0"/>
              <w:snapToGrid w:val="0"/>
              <w:rPr>
                <w:rFonts w:ascii="宋体" w:hAnsi="宋体"/>
                <w:b/>
              </w:rPr>
            </w:pPr>
            <w:r>
              <w:rPr>
                <w:rFonts w:hint="eastAsia" w:ascii="宋体" w:hAnsi="宋体"/>
                <w:b/>
              </w:rPr>
              <w:t>学生要求：</w:t>
            </w:r>
          </w:p>
          <w:p>
            <w:pPr>
              <w:adjustRightInd w:val="0"/>
              <w:snapToGrid w:val="0"/>
              <w:rPr>
                <w:rFonts w:ascii="宋体" w:hAnsi="宋体"/>
              </w:rPr>
            </w:pPr>
            <w:r>
              <w:rPr>
                <w:rFonts w:hint="eastAsia" w:ascii="宋体" w:hAnsi="宋体"/>
              </w:rPr>
              <w:t>·具有高中所学的物理、数学知识，能进行数学运算</w:t>
            </w:r>
          </w:p>
          <w:p>
            <w:pPr>
              <w:adjustRightInd w:val="0"/>
              <w:snapToGrid w:val="0"/>
              <w:rPr>
                <w:rFonts w:ascii="宋体" w:hAnsi="宋体"/>
              </w:rPr>
            </w:pPr>
            <w:r>
              <w:rPr>
                <w:rFonts w:hint="eastAsia" w:ascii="宋体" w:hAnsi="宋体"/>
              </w:rPr>
              <w:t>·能把实际结构简化成计算简图</w:t>
            </w:r>
          </w:p>
          <w:p>
            <w:pPr>
              <w:adjustRightInd w:val="0"/>
              <w:snapToGrid w:val="0"/>
              <w:rPr>
                <w:rFonts w:ascii="宋体" w:hAnsi="宋体"/>
              </w:rPr>
            </w:pPr>
            <w:r>
              <w:rPr>
                <w:rFonts w:hint="eastAsia" w:ascii="宋体" w:hAnsi="宋体"/>
              </w:rPr>
              <w:t>·会计算荷载</w:t>
            </w:r>
          </w:p>
          <w:p>
            <w:pPr>
              <w:adjustRightInd w:val="0"/>
              <w:snapToGrid w:val="0"/>
              <w:rPr>
                <w:rFonts w:ascii="宋体" w:hAnsi="宋体"/>
              </w:rPr>
            </w:pPr>
          </w:p>
        </w:tc>
        <w:tc>
          <w:tcPr>
            <w:tcW w:w="2647" w:type="dxa"/>
            <w:tcBorders>
              <w:top w:val="single" w:color="auto" w:sz="4" w:space="0"/>
              <w:left w:val="single" w:color="auto" w:sz="4" w:space="0"/>
              <w:bottom w:val="single" w:color="auto" w:sz="8" w:space="0"/>
              <w:right w:val="single" w:color="auto" w:sz="8" w:space="0"/>
            </w:tcBorders>
          </w:tcPr>
          <w:p>
            <w:pPr>
              <w:adjustRightInd w:val="0"/>
              <w:snapToGrid w:val="0"/>
              <w:rPr>
                <w:rFonts w:ascii="宋体" w:hAnsi="宋体"/>
                <w:b/>
              </w:rPr>
            </w:pPr>
            <w:r>
              <w:rPr>
                <w:rFonts w:hint="eastAsia" w:ascii="宋体" w:hAnsi="宋体"/>
                <w:b/>
              </w:rPr>
              <w:t>教师要求：</w:t>
            </w:r>
          </w:p>
          <w:p>
            <w:pPr>
              <w:adjustRightInd w:val="0"/>
              <w:snapToGrid w:val="0"/>
              <w:rPr>
                <w:rFonts w:ascii="宋体" w:hAnsi="宋体"/>
              </w:rPr>
            </w:pPr>
            <w:r>
              <w:rPr>
                <w:rFonts w:hint="eastAsia" w:ascii="宋体" w:hAnsi="宋体"/>
              </w:rPr>
              <w:t>·</w:t>
            </w:r>
            <w:r>
              <w:rPr>
                <w:szCs w:val="21"/>
              </w:rPr>
              <w:t>教师具有扎实的专业的理论知识和专业的实践经验，具有双师素质，兼职教师具有丰富的实践操作经验。</w:t>
            </w:r>
          </w:p>
        </w:tc>
      </w:tr>
    </w:tbl>
    <w:p>
      <w:pPr>
        <w:spacing w:line="360" w:lineRule="auto"/>
        <w:jc w:val="center"/>
        <w:rPr>
          <w:rFonts w:ascii="宋体" w:hAnsi="宋体"/>
          <w:b/>
          <w:sz w:val="24"/>
        </w:rPr>
      </w:pPr>
    </w:p>
    <w:p>
      <w:pPr>
        <w:spacing w:line="360" w:lineRule="auto"/>
        <w:jc w:val="center"/>
        <w:rPr>
          <w:rFonts w:ascii="宋体" w:hAnsi="宋体"/>
          <w:b/>
          <w:sz w:val="24"/>
        </w:rPr>
        <w:sectPr>
          <w:pgSz w:w="11907" w:h="16840"/>
          <w:pgMar w:top="1440" w:right="1304" w:bottom="1701" w:left="1588" w:header="0" w:footer="1531" w:gutter="0"/>
          <w:cols w:space="720" w:num="1"/>
          <w:docGrid w:linePitch="312" w:charSpace="0"/>
        </w:sectPr>
      </w:pPr>
    </w:p>
    <w:p>
      <w:pPr>
        <w:jc w:val="center"/>
        <w:rPr>
          <w:rFonts w:ascii="宋体" w:hAnsi="宋体"/>
          <w:b/>
          <w:sz w:val="24"/>
        </w:rPr>
      </w:pPr>
      <w:r>
        <w:rPr>
          <w:rFonts w:hint="eastAsia" w:ascii="宋体" w:hAnsi="宋体"/>
          <w:b/>
          <w:sz w:val="24"/>
        </w:rPr>
        <w:t>《建筑电气工程》课程描述</w:t>
      </w:r>
    </w:p>
    <w:tbl>
      <w:tblPr>
        <w:tblStyle w:val="33"/>
        <w:tblpPr w:leftFromText="180" w:rightFromText="180" w:vertAnchor="text" w:horzAnchor="page" w:tblpX="1810" w:tblpY="428"/>
        <w:tblOverlap w:val="never"/>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634"/>
        <w:gridCol w:w="1996"/>
        <w:gridCol w:w="551"/>
        <w:gridCol w:w="146"/>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26" w:type="dxa"/>
            <w:vAlign w:val="center"/>
          </w:tcPr>
          <w:p>
            <w:pPr>
              <w:spacing w:line="440" w:lineRule="exact"/>
              <w:jc w:val="center"/>
              <w:rPr>
                <w:szCs w:val="21"/>
              </w:rPr>
            </w:pPr>
            <w:r>
              <w:rPr>
                <w:rFonts w:hint="eastAsia"/>
                <w:szCs w:val="21"/>
              </w:rPr>
              <w:t>课程名称</w:t>
            </w:r>
          </w:p>
        </w:tc>
        <w:tc>
          <w:tcPr>
            <w:tcW w:w="3181" w:type="dxa"/>
            <w:gridSpan w:val="3"/>
            <w:vAlign w:val="center"/>
          </w:tcPr>
          <w:p>
            <w:pPr>
              <w:spacing w:line="440" w:lineRule="exact"/>
              <w:jc w:val="center"/>
              <w:rPr>
                <w:szCs w:val="21"/>
              </w:rPr>
            </w:pPr>
            <w:r>
              <w:rPr>
                <w:szCs w:val="21"/>
              </w:rPr>
              <w:t>建筑</w:t>
            </w:r>
            <w:r>
              <w:rPr>
                <w:rFonts w:hint="eastAsia"/>
                <w:szCs w:val="21"/>
              </w:rPr>
              <w:t>电气工程</w:t>
            </w:r>
          </w:p>
        </w:tc>
        <w:tc>
          <w:tcPr>
            <w:tcW w:w="3690" w:type="dxa"/>
            <w:gridSpan w:val="2"/>
            <w:vAlign w:val="center"/>
          </w:tcPr>
          <w:p>
            <w:pPr>
              <w:spacing w:line="440" w:lineRule="exact"/>
              <w:jc w:val="center"/>
              <w:rPr>
                <w:szCs w:val="21"/>
              </w:rPr>
            </w:pPr>
            <w:r>
              <w:rPr>
                <w:rFonts w:hint="eastAsia"/>
                <w:szCs w:val="21"/>
              </w:rPr>
              <w:t>教学时数:28学时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gridSpan w:val="6"/>
          </w:tcPr>
          <w:p>
            <w:pPr>
              <w:spacing w:line="440" w:lineRule="exact"/>
              <w:rPr>
                <w:szCs w:val="21"/>
              </w:rPr>
            </w:pPr>
            <w:r>
              <w:rPr>
                <w:rFonts w:hint="eastAsia" w:eastAsia="黑体"/>
                <w:b/>
                <w:szCs w:val="21"/>
              </w:rPr>
              <w:t>课程目标:</w:t>
            </w:r>
          </w:p>
          <w:p>
            <w:pPr>
              <w:spacing w:line="440" w:lineRule="exact"/>
              <w:rPr>
                <w:bCs/>
                <w:szCs w:val="21"/>
              </w:rPr>
            </w:pPr>
            <w:r>
              <w:rPr>
                <w:rFonts w:hint="eastAsia"/>
                <w:bCs/>
                <w:szCs w:val="21"/>
              </w:rPr>
              <w:t>知识目标:</w:t>
            </w:r>
          </w:p>
          <w:p>
            <w:pPr>
              <w:rPr>
                <w:bCs/>
                <w:szCs w:val="21"/>
              </w:rPr>
            </w:pPr>
            <w:r>
              <w:rPr>
                <w:rFonts w:hint="eastAsia"/>
                <w:bCs/>
                <w:szCs w:val="21"/>
              </w:rPr>
              <w:t>1.</w:t>
            </w:r>
            <w:r>
              <w:rPr>
                <w:bCs/>
                <w:szCs w:val="21"/>
              </w:rPr>
              <w:t>了解建筑供电与照明工程相关技术术语</w:t>
            </w:r>
          </w:p>
          <w:p>
            <w:pPr>
              <w:rPr>
                <w:bCs/>
                <w:szCs w:val="21"/>
              </w:rPr>
            </w:pPr>
            <w:r>
              <w:rPr>
                <w:rFonts w:hint="eastAsia"/>
                <w:bCs/>
                <w:szCs w:val="21"/>
              </w:rPr>
              <w:t>2.</w:t>
            </w:r>
            <w:r>
              <w:rPr>
                <w:bCs/>
                <w:szCs w:val="21"/>
              </w:rPr>
              <w:t>理解建筑供电与照明工程电气设计相关规范条文具体要求</w:t>
            </w:r>
          </w:p>
          <w:p>
            <w:pPr>
              <w:rPr>
                <w:bCs/>
                <w:szCs w:val="21"/>
              </w:rPr>
            </w:pPr>
            <w:r>
              <w:rPr>
                <w:rFonts w:hint="eastAsia"/>
                <w:bCs/>
                <w:szCs w:val="21"/>
              </w:rPr>
              <w:t>3.</w:t>
            </w:r>
            <w:r>
              <w:rPr>
                <w:bCs/>
                <w:szCs w:val="21"/>
              </w:rPr>
              <w:t>掌握建筑供电与照明工程电气设计基本知识</w:t>
            </w:r>
          </w:p>
          <w:p>
            <w:pPr>
              <w:rPr>
                <w:bCs/>
                <w:szCs w:val="21"/>
              </w:rPr>
            </w:pPr>
            <w:r>
              <w:rPr>
                <w:rFonts w:hint="eastAsia"/>
                <w:bCs/>
                <w:szCs w:val="21"/>
              </w:rPr>
              <w:t>4.</w:t>
            </w:r>
            <w:r>
              <w:rPr>
                <w:bCs/>
                <w:szCs w:val="21"/>
              </w:rPr>
              <w:t>掌握建筑供电与照明工程设计基本内容、方法和流程</w:t>
            </w:r>
          </w:p>
          <w:p>
            <w:pPr>
              <w:rPr>
                <w:bCs/>
                <w:szCs w:val="21"/>
              </w:rPr>
            </w:pPr>
            <w:r>
              <w:rPr>
                <w:rFonts w:hint="eastAsia"/>
                <w:bCs/>
                <w:szCs w:val="21"/>
              </w:rPr>
              <w:t>5.</w:t>
            </w:r>
            <w:r>
              <w:rPr>
                <w:bCs/>
                <w:szCs w:val="21"/>
              </w:rPr>
              <w:t>掌握施工现场临时用电设计基本知识及相关要求</w:t>
            </w:r>
          </w:p>
          <w:p>
            <w:pPr>
              <w:rPr>
                <w:bCs/>
                <w:szCs w:val="21"/>
              </w:rPr>
            </w:pPr>
            <w:r>
              <w:rPr>
                <w:rFonts w:hint="eastAsia"/>
                <w:bCs/>
                <w:szCs w:val="21"/>
              </w:rPr>
              <w:t>6.</w:t>
            </w:r>
            <w:r>
              <w:rPr>
                <w:bCs/>
                <w:szCs w:val="21"/>
              </w:rPr>
              <w:t>掌握施工现场临时用电安全技术相关措施</w:t>
            </w:r>
          </w:p>
          <w:p>
            <w:pPr>
              <w:rPr>
                <w:bCs/>
                <w:szCs w:val="21"/>
              </w:rPr>
            </w:pPr>
            <w:r>
              <w:rPr>
                <w:rFonts w:hint="eastAsia"/>
                <w:bCs/>
                <w:szCs w:val="21"/>
              </w:rPr>
              <w:t>7.</w:t>
            </w:r>
            <w:r>
              <w:rPr>
                <w:bCs/>
                <w:szCs w:val="21"/>
              </w:rPr>
              <w:t>掌握建筑供配电系统的结构、线路形式</w:t>
            </w:r>
          </w:p>
          <w:p>
            <w:pPr>
              <w:rPr>
                <w:bCs/>
                <w:szCs w:val="21"/>
              </w:rPr>
            </w:pPr>
            <w:r>
              <w:rPr>
                <w:rFonts w:hint="eastAsia"/>
                <w:bCs/>
                <w:szCs w:val="21"/>
              </w:rPr>
              <w:t>8.</w:t>
            </w:r>
            <w:r>
              <w:rPr>
                <w:bCs/>
                <w:szCs w:val="21"/>
              </w:rPr>
              <w:t>掌握建筑防雷的分级、防雷装置组成和使用场合</w:t>
            </w:r>
          </w:p>
          <w:p>
            <w:pPr>
              <w:rPr>
                <w:bCs/>
                <w:szCs w:val="21"/>
              </w:rPr>
            </w:pPr>
            <w:r>
              <w:rPr>
                <w:rFonts w:hint="eastAsia"/>
                <w:bCs/>
                <w:szCs w:val="21"/>
              </w:rPr>
              <w:t>9.</w:t>
            </w:r>
            <w:r>
              <w:rPr>
                <w:bCs/>
                <w:szCs w:val="21"/>
              </w:rPr>
              <w:t>了解安全用电常识，熟悉接地的有关知识</w:t>
            </w:r>
          </w:p>
          <w:p>
            <w:pPr>
              <w:spacing w:line="440" w:lineRule="exact"/>
              <w:rPr>
                <w:bCs/>
                <w:szCs w:val="21"/>
              </w:rPr>
            </w:pPr>
            <w:r>
              <w:rPr>
                <w:rFonts w:hint="eastAsia"/>
                <w:bCs/>
                <w:szCs w:val="21"/>
              </w:rPr>
              <w:t>职业能力目标:</w:t>
            </w:r>
          </w:p>
          <w:p>
            <w:pPr>
              <w:rPr>
                <w:bCs/>
                <w:szCs w:val="21"/>
              </w:rPr>
            </w:pPr>
            <w:r>
              <w:rPr>
                <w:rFonts w:hint="eastAsia"/>
                <w:bCs/>
                <w:szCs w:val="21"/>
              </w:rPr>
              <w:t>1.能根据视场要求正确选择电光源和灯具</w:t>
            </w:r>
          </w:p>
          <w:p>
            <w:pPr>
              <w:rPr>
                <w:bCs/>
                <w:szCs w:val="21"/>
              </w:rPr>
            </w:pPr>
            <w:r>
              <w:rPr>
                <w:rFonts w:hint="eastAsia"/>
                <w:bCs/>
                <w:szCs w:val="21"/>
              </w:rPr>
              <w:t>2.能合理进行灯具布置，并绘制灯具布置图</w:t>
            </w:r>
          </w:p>
          <w:p>
            <w:pPr>
              <w:rPr>
                <w:bCs/>
                <w:szCs w:val="21"/>
              </w:rPr>
            </w:pPr>
            <w:r>
              <w:rPr>
                <w:rFonts w:hint="eastAsia"/>
                <w:bCs/>
                <w:szCs w:val="21"/>
              </w:rPr>
              <w:t>3.能准确计算室内照度</w:t>
            </w:r>
          </w:p>
          <w:p>
            <w:pPr>
              <w:rPr>
                <w:bCs/>
                <w:szCs w:val="21"/>
              </w:rPr>
            </w:pPr>
            <w:r>
              <w:rPr>
                <w:rFonts w:hint="eastAsia"/>
                <w:bCs/>
                <w:szCs w:val="21"/>
              </w:rPr>
              <w:t>4.会依照相关标准进行照明质量评价</w:t>
            </w:r>
          </w:p>
          <w:p>
            <w:pPr>
              <w:rPr>
                <w:bCs/>
                <w:szCs w:val="21"/>
              </w:rPr>
            </w:pPr>
            <w:r>
              <w:rPr>
                <w:rFonts w:hint="eastAsia"/>
                <w:bCs/>
                <w:szCs w:val="21"/>
              </w:rPr>
              <w:t>5.能准确进行不同建筑的负荷计算</w:t>
            </w:r>
          </w:p>
          <w:p>
            <w:pPr>
              <w:rPr>
                <w:bCs/>
                <w:szCs w:val="21"/>
              </w:rPr>
            </w:pPr>
            <w:r>
              <w:rPr>
                <w:rFonts w:hint="eastAsia"/>
                <w:bCs/>
                <w:szCs w:val="21"/>
              </w:rPr>
              <w:t>6.能独立完成不同建筑类型中小型工程供配电系统设计</w:t>
            </w:r>
          </w:p>
          <w:p>
            <w:pPr>
              <w:rPr>
                <w:bCs/>
                <w:szCs w:val="21"/>
              </w:rPr>
            </w:pPr>
            <w:r>
              <w:rPr>
                <w:rFonts w:hint="eastAsia"/>
                <w:bCs/>
                <w:szCs w:val="21"/>
              </w:rPr>
              <w:t>7.能根据实际建筑用电负荷情况正确选择电源电压等级</w:t>
            </w:r>
          </w:p>
          <w:p>
            <w:pPr>
              <w:rPr>
                <w:bCs/>
                <w:szCs w:val="21"/>
              </w:rPr>
            </w:pPr>
            <w:r>
              <w:rPr>
                <w:rFonts w:hint="eastAsia"/>
                <w:bCs/>
                <w:szCs w:val="21"/>
              </w:rPr>
              <w:t>8.能依据负荷计算结果合理选择线缆、低压配电电器和保护电器</w:t>
            </w:r>
          </w:p>
          <w:p>
            <w:pPr>
              <w:rPr>
                <w:bCs/>
                <w:szCs w:val="21"/>
              </w:rPr>
            </w:pPr>
            <w:r>
              <w:rPr>
                <w:rFonts w:hint="eastAsia"/>
                <w:bCs/>
                <w:szCs w:val="21"/>
              </w:rPr>
              <w:t>9.能依据相关规范对不同建筑进行防雷设计</w:t>
            </w:r>
          </w:p>
          <w:p>
            <w:pPr>
              <w:rPr>
                <w:bCs/>
                <w:szCs w:val="21"/>
              </w:rPr>
            </w:pPr>
            <w:r>
              <w:rPr>
                <w:rFonts w:hint="eastAsia"/>
                <w:bCs/>
                <w:szCs w:val="21"/>
              </w:rPr>
              <w:t>10.能合理设计动力用电负荷供配电系统的一次主结线及二次回路</w:t>
            </w:r>
          </w:p>
          <w:p>
            <w:pPr>
              <w:rPr>
                <w:bCs/>
                <w:szCs w:val="21"/>
              </w:rPr>
            </w:pPr>
            <w:r>
              <w:rPr>
                <w:rFonts w:hint="eastAsia"/>
                <w:bCs/>
                <w:szCs w:val="21"/>
              </w:rPr>
              <w:t>11.能准确完成动力负荷系统的短路电流计算</w:t>
            </w:r>
          </w:p>
          <w:p>
            <w:pPr>
              <w:rPr>
                <w:bCs/>
                <w:szCs w:val="21"/>
              </w:rPr>
            </w:pPr>
            <w:r>
              <w:rPr>
                <w:rFonts w:hint="eastAsia"/>
                <w:bCs/>
                <w:szCs w:val="21"/>
              </w:rPr>
              <w:t>12.能准确完成供配电系统的无功补偿计算</w:t>
            </w:r>
          </w:p>
          <w:p>
            <w:pPr>
              <w:rPr>
                <w:bCs/>
                <w:szCs w:val="21"/>
              </w:rPr>
            </w:pPr>
            <w:r>
              <w:rPr>
                <w:rFonts w:hint="eastAsia"/>
                <w:bCs/>
                <w:szCs w:val="21"/>
              </w:rPr>
              <w:t>13.能准确进行施工现场用电负荷分析</w:t>
            </w:r>
          </w:p>
          <w:p>
            <w:pPr>
              <w:rPr>
                <w:bCs/>
                <w:szCs w:val="21"/>
              </w:rPr>
            </w:pPr>
            <w:r>
              <w:rPr>
                <w:rFonts w:hint="eastAsia"/>
                <w:bCs/>
                <w:szCs w:val="21"/>
              </w:rPr>
              <w:t>14.能合理进行施工现场临时用电规划</w:t>
            </w:r>
          </w:p>
          <w:p>
            <w:pPr>
              <w:rPr>
                <w:bCs/>
                <w:szCs w:val="21"/>
              </w:rPr>
            </w:pPr>
            <w:r>
              <w:rPr>
                <w:rFonts w:hint="eastAsia"/>
                <w:bCs/>
                <w:szCs w:val="21"/>
              </w:rPr>
              <w:t>15.能依据规范要求进行施工现场临时用电设计</w:t>
            </w:r>
          </w:p>
          <w:p>
            <w:pPr>
              <w:rPr>
                <w:bCs/>
                <w:szCs w:val="21"/>
              </w:rPr>
            </w:pPr>
            <w:r>
              <w:rPr>
                <w:rFonts w:hint="eastAsia"/>
                <w:bCs/>
                <w:szCs w:val="21"/>
              </w:rPr>
              <w:t>16.能准确进行施工现场临时用电负荷计算</w:t>
            </w:r>
          </w:p>
          <w:p>
            <w:pPr>
              <w:rPr>
                <w:bCs/>
                <w:szCs w:val="21"/>
              </w:rPr>
            </w:pPr>
            <w:r>
              <w:rPr>
                <w:rFonts w:hint="eastAsia"/>
                <w:bCs/>
                <w:szCs w:val="21"/>
              </w:rPr>
              <w:t>17.会根据施工现场实际情况确定安全技术措施</w:t>
            </w:r>
          </w:p>
          <w:p>
            <w:pPr>
              <w:rPr>
                <w:bCs/>
                <w:szCs w:val="21"/>
              </w:rPr>
            </w:pPr>
            <w:r>
              <w:rPr>
                <w:rFonts w:hint="eastAsia"/>
                <w:bCs/>
                <w:szCs w:val="21"/>
              </w:rPr>
              <w:t>18.能使用AutoCAD及天正电气等绘图软件完成相关平面图和系统图的绘制</w:t>
            </w:r>
          </w:p>
          <w:p>
            <w:pPr>
              <w:spacing w:line="440" w:lineRule="exact"/>
              <w:rPr>
                <w:bCs/>
                <w:szCs w:val="21"/>
              </w:rPr>
            </w:pPr>
            <w:r>
              <w:rPr>
                <w:rFonts w:hint="eastAsia"/>
                <w:bCs/>
                <w:szCs w:val="21"/>
              </w:rPr>
              <w:t xml:space="preserve">社会能力和方法能力目标:  </w:t>
            </w:r>
          </w:p>
          <w:p>
            <w:pPr>
              <w:rPr>
                <w:bCs/>
                <w:szCs w:val="21"/>
              </w:rPr>
            </w:pPr>
            <w:r>
              <w:rPr>
                <w:rFonts w:hint="eastAsia"/>
                <w:bCs/>
                <w:szCs w:val="21"/>
              </w:rPr>
              <w:t>1.</w:t>
            </w:r>
            <w:r>
              <w:rPr>
                <w:bCs/>
                <w:szCs w:val="21"/>
              </w:rPr>
              <w:t>具备资料搜集与汇总能力</w:t>
            </w:r>
          </w:p>
          <w:p>
            <w:pPr>
              <w:rPr>
                <w:bCs/>
                <w:szCs w:val="21"/>
              </w:rPr>
            </w:pPr>
            <w:r>
              <w:rPr>
                <w:rFonts w:hint="eastAsia"/>
                <w:bCs/>
                <w:szCs w:val="21"/>
              </w:rPr>
              <w:t>2.</w:t>
            </w:r>
            <w:r>
              <w:rPr>
                <w:bCs/>
                <w:szCs w:val="21"/>
              </w:rPr>
              <w:t>具备将“四新”应用于设计的意识</w:t>
            </w:r>
          </w:p>
          <w:p>
            <w:pPr>
              <w:rPr>
                <w:bCs/>
                <w:szCs w:val="21"/>
              </w:rPr>
            </w:pPr>
            <w:r>
              <w:rPr>
                <w:rFonts w:hint="eastAsia"/>
                <w:bCs/>
                <w:szCs w:val="21"/>
              </w:rPr>
              <w:t>3.</w:t>
            </w:r>
            <w:r>
              <w:rPr>
                <w:bCs/>
                <w:szCs w:val="21"/>
              </w:rPr>
              <w:t>具备电气设计过程中必要的专业协调、语言表达、文字组织、团结协作等能力</w:t>
            </w:r>
          </w:p>
          <w:p>
            <w:pPr>
              <w:rPr>
                <w:bCs/>
                <w:szCs w:val="21"/>
              </w:rPr>
            </w:pPr>
            <w:r>
              <w:rPr>
                <w:rFonts w:hint="eastAsia"/>
                <w:bCs/>
                <w:szCs w:val="21"/>
              </w:rPr>
              <w:t>4.</w:t>
            </w:r>
            <w:r>
              <w:rPr>
                <w:bCs/>
                <w:szCs w:val="21"/>
              </w:rPr>
              <w:t>具备节能设计理念</w:t>
            </w:r>
          </w:p>
          <w:p>
            <w:pPr>
              <w:rPr>
                <w:bCs/>
                <w:szCs w:val="21"/>
              </w:rPr>
            </w:pPr>
            <w:r>
              <w:rPr>
                <w:rFonts w:hint="eastAsia"/>
                <w:bCs/>
                <w:szCs w:val="21"/>
              </w:rPr>
              <w:t>5.</w:t>
            </w:r>
            <w:r>
              <w:rPr>
                <w:bCs/>
                <w:szCs w:val="21"/>
              </w:rPr>
              <w:t>具有良好的职业道德及一丝不苟的工匠精神</w:t>
            </w:r>
          </w:p>
          <w:p>
            <w:pPr>
              <w:rPr>
                <w:bCs/>
                <w:szCs w:val="21"/>
              </w:rPr>
            </w:pPr>
            <w:r>
              <w:rPr>
                <w:rFonts w:hint="eastAsia"/>
                <w:bCs/>
                <w:szCs w:val="21"/>
              </w:rPr>
              <w:t>6.养成自我提升的习惯并具有自主学习的能力</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56" w:type="dxa"/>
            <w:gridSpan w:val="3"/>
          </w:tcPr>
          <w:p>
            <w:pPr>
              <w:spacing w:line="440" w:lineRule="exact"/>
              <w:rPr>
                <w:rFonts w:eastAsia="黑体"/>
                <w:b/>
                <w:szCs w:val="21"/>
              </w:rPr>
            </w:pPr>
            <w:r>
              <w:rPr>
                <w:rFonts w:hint="eastAsia" w:eastAsia="黑体"/>
                <w:b/>
                <w:szCs w:val="21"/>
              </w:rPr>
              <w:t xml:space="preserve">内容: </w:t>
            </w:r>
          </w:p>
          <w:p>
            <w:pPr>
              <w:rPr>
                <w:b/>
                <w:bCs/>
                <w:szCs w:val="21"/>
              </w:rPr>
            </w:pPr>
            <w:r>
              <w:rPr>
                <w:rFonts w:hint="eastAsia"/>
                <w:b/>
                <w:bCs/>
                <w:szCs w:val="21"/>
              </w:rPr>
              <w:t>项目一 公共建筑照明工程设计</w:t>
            </w:r>
          </w:p>
          <w:p>
            <w:pPr>
              <w:rPr>
                <w:bCs/>
                <w:szCs w:val="21"/>
              </w:rPr>
            </w:pPr>
            <w:r>
              <w:rPr>
                <w:rFonts w:hint="eastAsia"/>
                <w:bCs/>
                <w:szCs w:val="21"/>
              </w:rPr>
              <w:t>1. 公共建筑照明工程电气设计任务分析</w:t>
            </w:r>
          </w:p>
          <w:p>
            <w:pPr>
              <w:rPr>
                <w:bCs/>
                <w:szCs w:val="21"/>
              </w:rPr>
            </w:pPr>
            <w:r>
              <w:rPr>
                <w:rFonts w:hint="eastAsia"/>
                <w:bCs/>
                <w:szCs w:val="21"/>
              </w:rPr>
              <w:t>2. 照明设备及其选择</w:t>
            </w:r>
          </w:p>
          <w:p>
            <w:pPr>
              <w:rPr>
                <w:bCs/>
                <w:szCs w:val="21"/>
              </w:rPr>
            </w:pPr>
            <w:r>
              <w:rPr>
                <w:rFonts w:hint="eastAsia"/>
                <w:bCs/>
                <w:szCs w:val="21"/>
              </w:rPr>
              <w:t>3. 灯具的布置</w:t>
            </w:r>
          </w:p>
          <w:p>
            <w:pPr>
              <w:rPr>
                <w:bCs/>
                <w:szCs w:val="21"/>
              </w:rPr>
            </w:pPr>
            <w:r>
              <w:rPr>
                <w:rFonts w:hint="eastAsia"/>
                <w:bCs/>
                <w:szCs w:val="21"/>
              </w:rPr>
              <w:t>4. 室内照度计算与照明质量评价</w:t>
            </w:r>
          </w:p>
          <w:p>
            <w:pPr>
              <w:rPr>
                <w:bCs/>
                <w:szCs w:val="21"/>
              </w:rPr>
            </w:pPr>
            <w:r>
              <w:rPr>
                <w:rFonts w:hint="eastAsia"/>
                <w:bCs/>
                <w:szCs w:val="21"/>
              </w:rPr>
              <w:t>5. 照明用电低压配电系统设计</w:t>
            </w:r>
          </w:p>
          <w:p>
            <w:pPr>
              <w:rPr>
                <w:bCs/>
                <w:szCs w:val="21"/>
              </w:rPr>
            </w:pPr>
            <w:r>
              <w:rPr>
                <w:rFonts w:hint="eastAsia"/>
                <w:bCs/>
                <w:szCs w:val="21"/>
              </w:rPr>
              <w:t>6. 照明负荷计算</w:t>
            </w:r>
          </w:p>
          <w:p>
            <w:pPr>
              <w:rPr>
                <w:bCs/>
                <w:szCs w:val="21"/>
              </w:rPr>
            </w:pPr>
            <w:r>
              <w:rPr>
                <w:rFonts w:hint="eastAsia"/>
                <w:bCs/>
                <w:szCs w:val="21"/>
              </w:rPr>
              <w:t>7. 照明电气平面图绘制</w:t>
            </w:r>
          </w:p>
          <w:p>
            <w:pPr>
              <w:rPr>
                <w:b/>
                <w:bCs/>
                <w:szCs w:val="21"/>
              </w:rPr>
            </w:pPr>
            <w:r>
              <w:rPr>
                <w:b/>
                <w:bCs/>
                <w:szCs w:val="21"/>
              </w:rPr>
              <w:t>项目二</w:t>
            </w:r>
            <w:r>
              <w:rPr>
                <w:rFonts w:hint="eastAsia"/>
                <w:b/>
                <w:bCs/>
                <w:szCs w:val="21"/>
              </w:rPr>
              <w:t xml:space="preserve"> 居住建筑供配电工程设计</w:t>
            </w:r>
          </w:p>
          <w:p>
            <w:pPr>
              <w:rPr>
                <w:bCs/>
                <w:szCs w:val="21"/>
              </w:rPr>
            </w:pPr>
            <w:r>
              <w:rPr>
                <w:rFonts w:hint="eastAsia"/>
                <w:bCs/>
                <w:szCs w:val="21"/>
              </w:rPr>
              <w:t>1. 居住建筑供配电设计任务分析</w:t>
            </w:r>
          </w:p>
          <w:p>
            <w:pPr>
              <w:rPr>
                <w:bCs/>
                <w:szCs w:val="21"/>
              </w:rPr>
            </w:pPr>
            <w:r>
              <w:rPr>
                <w:rFonts w:hint="eastAsia"/>
                <w:bCs/>
                <w:szCs w:val="21"/>
              </w:rPr>
              <w:t>2. 住宅建筑低压配电系统设计</w:t>
            </w:r>
          </w:p>
          <w:p>
            <w:pPr>
              <w:rPr>
                <w:bCs/>
                <w:szCs w:val="21"/>
              </w:rPr>
            </w:pPr>
            <w:r>
              <w:rPr>
                <w:rFonts w:hint="eastAsia"/>
                <w:bCs/>
                <w:szCs w:val="21"/>
              </w:rPr>
              <w:t>3. 住宅照明设计与平面图绘制</w:t>
            </w:r>
          </w:p>
          <w:p>
            <w:pPr>
              <w:rPr>
                <w:bCs/>
                <w:szCs w:val="21"/>
              </w:rPr>
            </w:pPr>
            <w:r>
              <w:rPr>
                <w:rFonts w:hint="eastAsia"/>
                <w:bCs/>
                <w:szCs w:val="21"/>
              </w:rPr>
              <w:t>4. 住宅建筑负荷计算</w:t>
            </w:r>
          </w:p>
          <w:p>
            <w:pPr>
              <w:rPr>
                <w:bCs/>
                <w:szCs w:val="21"/>
              </w:rPr>
            </w:pPr>
            <w:r>
              <w:rPr>
                <w:rFonts w:hint="eastAsia"/>
                <w:bCs/>
                <w:szCs w:val="21"/>
              </w:rPr>
              <w:t>5. 线缆选择</w:t>
            </w:r>
          </w:p>
          <w:p>
            <w:pPr>
              <w:rPr>
                <w:bCs/>
                <w:szCs w:val="21"/>
              </w:rPr>
            </w:pPr>
            <w:r>
              <w:rPr>
                <w:rFonts w:hint="eastAsia"/>
                <w:bCs/>
                <w:szCs w:val="21"/>
              </w:rPr>
              <w:t>6.低压电气设备选择</w:t>
            </w:r>
          </w:p>
          <w:p>
            <w:pPr>
              <w:rPr>
                <w:bCs/>
                <w:szCs w:val="21"/>
              </w:rPr>
            </w:pPr>
            <w:r>
              <w:rPr>
                <w:rFonts w:hint="eastAsia"/>
                <w:bCs/>
                <w:szCs w:val="21"/>
              </w:rPr>
              <w:t>7.住宅建筑防雷设计</w:t>
            </w:r>
          </w:p>
          <w:p>
            <w:pPr>
              <w:rPr>
                <w:b/>
                <w:bCs/>
                <w:szCs w:val="21"/>
              </w:rPr>
            </w:pPr>
            <w:r>
              <w:rPr>
                <w:rFonts w:hint="eastAsia"/>
                <w:b/>
                <w:bCs/>
                <w:szCs w:val="21"/>
              </w:rPr>
              <w:t>项目三 工业建筑供配电设计</w:t>
            </w:r>
          </w:p>
          <w:p>
            <w:pPr>
              <w:rPr>
                <w:bCs/>
                <w:szCs w:val="21"/>
              </w:rPr>
            </w:pPr>
            <w:r>
              <w:rPr>
                <w:rFonts w:hint="eastAsia"/>
                <w:bCs/>
                <w:szCs w:val="21"/>
              </w:rPr>
              <w:t>1. 工业建筑供配电设计任务分析</w:t>
            </w:r>
          </w:p>
          <w:p>
            <w:pPr>
              <w:rPr>
                <w:bCs/>
                <w:szCs w:val="21"/>
              </w:rPr>
            </w:pPr>
            <w:r>
              <w:rPr>
                <w:rFonts w:hint="eastAsia"/>
                <w:bCs/>
                <w:szCs w:val="21"/>
              </w:rPr>
              <w:t>2. 动力负荷供配电系统一次主结线设计</w:t>
            </w:r>
          </w:p>
          <w:p>
            <w:pPr>
              <w:rPr>
                <w:bCs/>
                <w:szCs w:val="21"/>
              </w:rPr>
            </w:pPr>
            <w:r>
              <w:rPr>
                <w:rFonts w:hint="eastAsia"/>
                <w:bCs/>
                <w:szCs w:val="21"/>
              </w:rPr>
              <w:t>3. 动力负荷系统电气计算</w:t>
            </w:r>
          </w:p>
          <w:p>
            <w:pPr>
              <w:rPr>
                <w:bCs/>
                <w:szCs w:val="21"/>
              </w:rPr>
            </w:pPr>
            <w:r>
              <w:rPr>
                <w:rFonts w:hint="eastAsia"/>
                <w:bCs/>
                <w:szCs w:val="21"/>
              </w:rPr>
              <w:t>4. 动力用房线缆选择与敷设</w:t>
            </w:r>
          </w:p>
          <w:p>
            <w:pPr>
              <w:rPr>
                <w:bCs/>
                <w:szCs w:val="21"/>
              </w:rPr>
            </w:pPr>
            <w:r>
              <w:rPr>
                <w:rFonts w:hint="eastAsia"/>
                <w:bCs/>
                <w:szCs w:val="21"/>
              </w:rPr>
              <w:t>5. 动力负荷二次回路设计</w:t>
            </w:r>
          </w:p>
          <w:p>
            <w:pPr>
              <w:rPr>
                <w:b/>
                <w:bCs/>
                <w:szCs w:val="21"/>
              </w:rPr>
            </w:pPr>
            <w:r>
              <w:rPr>
                <w:b/>
                <w:bCs/>
                <w:szCs w:val="21"/>
              </w:rPr>
              <w:t>项目四</w:t>
            </w:r>
            <w:r>
              <w:rPr>
                <w:rFonts w:hint="eastAsia"/>
                <w:b/>
                <w:bCs/>
                <w:szCs w:val="21"/>
              </w:rPr>
              <w:t xml:space="preserve"> 施工现场临时用电设计</w:t>
            </w:r>
          </w:p>
          <w:p>
            <w:pPr>
              <w:rPr>
                <w:bCs/>
                <w:szCs w:val="21"/>
              </w:rPr>
            </w:pPr>
            <w:r>
              <w:rPr>
                <w:rFonts w:hint="eastAsia"/>
                <w:bCs/>
                <w:szCs w:val="21"/>
              </w:rPr>
              <w:t>1. 施工现场临时用电设计任务分析</w:t>
            </w:r>
          </w:p>
          <w:p>
            <w:pPr>
              <w:rPr>
                <w:bCs/>
                <w:szCs w:val="21"/>
              </w:rPr>
            </w:pPr>
            <w:r>
              <w:rPr>
                <w:rFonts w:hint="eastAsia"/>
                <w:bCs/>
                <w:szCs w:val="21"/>
              </w:rPr>
              <w:t>2. 施工现场临时用电供配电供配电设计</w:t>
            </w:r>
          </w:p>
          <w:p>
            <w:pPr>
              <w:rPr>
                <w:bCs/>
                <w:szCs w:val="21"/>
              </w:rPr>
            </w:pPr>
            <w:r>
              <w:rPr>
                <w:rFonts w:hint="eastAsia"/>
                <w:bCs/>
                <w:szCs w:val="21"/>
              </w:rPr>
              <w:t>3. 施工现场临时用电负荷计算</w:t>
            </w:r>
          </w:p>
          <w:p>
            <w:pPr>
              <w:rPr>
                <w:bCs/>
                <w:szCs w:val="21"/>
              </w:rPr>
            </w:pPr>
            <w:r>
              <w:rPr>
                <w:rFonts w:hint="eastAsia"/>
                <w:bCs/>
                <w:szCs w:val="21"/>
              </w:rPr>
              <w:t>4. 施工现场临时用电安全技术措施</w:t>
            </w:r>
          </w:p>
        </w:tc>
        <w:tc>
          <w:tcPr>
            <w:tcW w:w="4241" w:type="dxa"/>
            <w:gridSpan w:val="3"/>
          </w:tcPr>
          <w:p>
            <w:pPr>
              <w:spacing w:line="440" w:lineRule="exact"/>
              <w:rPr>
                <w:rFonts w:eastAsia="黑体"/>
                <w:b/>
                <w:szCs w:val="21"/>
              </w:rPr>
            </w:pPr>
            <w:r>
              <w:rPr>
                <w:rFonts w:hint="eastAsia" w:eastAsia="黑体"/>
                <w:b/>
                <w:szCs w:val="21"/>
              </w:rPr>
              <w:t>方法:</w:t>
            </w:r>
          </w:p>
          <w:p>
            <w:pPr>
              <w:rPr>
                <w:bCs/>
                <w:szCs w:val="21"/>
              </w:rPr>
            </w:pPr>
            <w:r>
              <w:rPr>
                <w:rFonts w:hint="eastAsia"/>
                <w:bCs/>
                <w:szCs w:val="21"/>
              </w:rPr>
              <w:t>以教学办公建筑为例，重点训练电气照明设计与电气平面图绘制能力。</w:t>
            </w:r>
          </w:p>
          <w:p>
            <w:pPr>
              <w:rPr>
                <w:bCs/>
                <w:szCs w:val="21"/>
              </w:rPr>
            </w:pPr>
            <w:r>
              <w:rPr>
                <w:rFonts w:hint="eastAsia"/>
                <w:bCs/>
                <w:szCs w:val="21"/>
              </w:rPr>
              <w:t>采用：问题式教学法、案例式教学法、线上线下结合式教学法、多媒体教学法等</w:t>
            </w:r>
          </w:p>
          <w:p>
            <w:pPr>
              <w:rPr>
                <w:bCs/>
                <w:szCs w:val="21"/>
              </w:rPr>
            </w:pPr>
          </w:p>
          <w:p>
            <w:pPr>
              <w:rPr>
                <w:bCs/>
                <w:szCs w:val="21"/>
              </w:rPr>
            </w:pPr>
          </w:p>
          <w:p>
            <w:pPr>
              <w:rPr>
                <w:bCs/>
                <w:szCs w:val="21"/>
              </w:rPr>
            </w:pPr>
          </w:p>
          <w:p>
            <w:pPr>
              <w:rPr>
                <w:szCs w:val="21"/>
              </w:rPr>
            </w:pPr>
            <w:r>
              <w:rPr>
                <w:rFonts w:hint="eastAsia"/>
                <w:szCs w:val="21"/>
              </w:rPr>
              <w:t>以民用住宅建筑为例，重点训练供配电设计与电气系统图绘制能力。</w:t>
            </w:r>
          </w:p>
          <w:p>
            <w:pPr>
              <w:rPr>
                <w:szCs w:val="21"/>
              </w:rPr>
            </w:pPr>
            <w:r>
              <w:rPr>
                <w:rFonts w:hint="eastAsia"/>
                <w:szCs w:val="21"/>
              </w:rPr>
              <w:t>采用：问题式教学法、案例式教学法、线上线下结合式教学法、多媒体教学法、现场教学法等</w:t>
            </w:r>
          </w:p>
          <w:p>
            <w:pPr>
              <w:rPr>
                <w:szCs w:val="21"/>
              </w:rPr>
            </w:pPr>
          </w:p>
          <w:p>
            <w:pPr>
              <w:rPr>
                <w:szCs w:val="21"/>
              </w:rPr>
            </w:pPr>
          </w:p>
          <w:p>
            <w:pPr>
              <w:rPr>
                <w:szCs w:val="21"/>
              </w:rPr>
            </w:pPr>
          </w:p>
          <w:p>
            <w:pPr>
              <w:rPr>
                <w:szCs w:val="21"/>
              </w:rPr>
            </w:pPr>
            <w:r>
              <w:rPr>
                <w:rFonts w:hint="eastAsia"/>
                <w:szCs w:val="21"/>
              </w:rPr>
              <w:t>以动力用房建筑为例，重点训练一/二次回路设计与主结线绘图能力。</w:t>
            </w:r>
          </w:p>
          <w:p>
            <w:pPr>
              <w:rPr>
                <w:szCs w:val="21"/>
              </w:rPr>
            </w:pPr>
            <w:r>
              <w:rPr>
                <w:rFonts w:hint="eastAsia"/>
                <w:szCs w:val="21"/>
              </w:rPr>
              <w:t>采用：案例式教学法、线上线下结合式教学法、多媒体教学法、现场教学法等</w:t>
            </w:r>
          </w:p>
          <w:p>
            <w:pPr>
              <w:rPr>
                <w:szCs w:val="21"/>
              </w:rPr>
            </w:pPr>
          </w:p>
          <w:p>
            <w:pPr>
              <w:rPr>
                <w:szCs w:val="21"/>
              </w:rPr>
            </w:pPr>
          </w:p>
          <w:p>
            <w:pPr>
              <w:rPr>
                <w:szCs w:val="21"/>
              </w:rPr>
            </w:pPr>
            <w:r>
              <w:rPr>
                <w:rFonts w:hint="eastAsia"/>
                <w:szCs w:val="21"/>
              </w:rPr>
              <w:t>以住宅小区施工现场为例，重点训练临电综合设计能力。</w:t>
            </w:r>
          </w:p>
          <w:p>
            <w:pPr>
              <w:rPr>
                <w:szCs w:val="21"/>
              </w:rPr>
            </w:pPr>
            <w:r>
              <w:rPr>
                <w:rFonts w:hint="eastAsia"/>
                <w:szCs w:val="21"/>
              </w:rPr>
              <w:t>采用：任务驱动教学法、多媒体教学法、现场教学法等</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60" w:type="dxa"/>
            <w:gridSpan w:val="2"/>
          </w:tcPr>
          <w:p>
            <w:pPr>
              <w:spacing w:line="440" w:lineRule="exact"/>
              <w:rPr>
                <w:rFonts w:eastAsia="黑体"/>
                <w:b/>
                <w:szCs w:val="21"/>
              </w:rPr>
            </w:pPr>
            <w:r>
              <w:rPr>
                <w:rFonts w:hint="eastAsia" w:eastAsia="黑体"/>
                <w:b/>
                <w:szCs w:val="21"/>
              </w:rPr>
              <w:t>教学媒体:</w:t>
            </w:r>
          </w:p>
          <w:p>
            <w:pPr>
              <w:rPr>
                <w:szCs w:val="21"/>
              </w:rPr>
            </w:pPr>
            <w:r>
              <w:rPr>
                <w:rFonts w:hint="eastAsia"/>
                <w:szCs w:val="21"/>
              </w:rPr>
              <w:t>1.以工作页形式促进学生自主学习；</w:t>
            </w:r>
          </w:p>
          <w:p>
            <w:pPr>
              <w:rPr>
                <w:szCs w:val="21"/>
              </w:rPr>
            </w:pPr>
            <w:r>
              <w:rPr>
                <w:rFonts w:hint="eastAsia"/>
                <w:szCs w:val="21"/>
              </w:rPr>
              <w:t>2.以工程图纸为载体提升识图与绘图能力；</w:t>
            </w:r>
          </w:p>
          <w:p>
            <w:pPr>
              <w:rPr>
                <w:szCs w:val="21"/>
              </w:rPr>
            </w:pPr>
            <w:r>
              <w:rPr>
                <w:rFonts w:hint="eastAsia"/>
                <w:szCs w:val="21"/>
              </w:rPr>
              <w:t>3.依托资源库平台中数字化教学资源，推进线上线下结合的学习模式；</w:t>
            </w:r>
          </w:p>
          <w:p>
            <w:pPr>
              <w:rPr>
                <w:szCs w:val="21"/>
              </w:rPr>
            </w:pPr>
            <w:r>
              <w:rPr>
                <w:rFonts w:hint="eastAsia"/>
                <w:szCs w:val="21"/>
              </w:rPr>
              <w:t>4.利用多媒体和实训室保障理论与实践教学。</w:t>
            </w:r>
          </w:p>
        </w:tc>
        <w:tc>
          <w:tcPr>
            <w:tcW w:w="2693" w:type="dxa"/>
            <w:gridSpan w:val="3"/>
          </w:tcPr>
          <w:p>
            <w:pPr>
              <w:spacing w:line="440" w:lineRule="exact"/>
              <w:rPr>
                <w:rFonts w:eastAsia="黑体"/>
                <w:b/>
                <w:szCs w:val="21"/>
              </w:rPr>
            </w:pPr>
            <w:r>
              <w:rPr>
                <w:rFonts w:hint="eastAsia" w:eastAsia="黑体"/>
                <w:b/>
                <w:szCs w:val="21"/>
              </w:rPr>
              <w:t>学生要求:</w:t>
            </w:r>
          </w:p>
          <w:p>
            <w:pPr>
              <w:adjustRightInd w:val="0"/>
              <w:snapToGrid w:val="0"/>
              <w:rPr>
                <w:szCs w:val="21"/>
              </w:rPr>
            </w:pPr>
            <w:r>
              <w:rPr>
                <w:rFonts w:hint="eastAsia"/>
                <w:szCs w:val="21"/>
              </w:rPr>
              <w:t>1.明确课程过程考核形式和评价方法；</w:t>
            </w:r>
          </w:p>
          <w:p>
            <w:pPr>
              <w:adjustRightInd w:val="0"/>
              <w:snapToGrid w:val="0"/>
              <w:rPr>
                <w:szCs w:val="21"/>
              </w:rPr>
            </w:pPr>
            <w:r>
              <w:rPr>
                <w:rFonts w:hint="eastAsia"/>
                <w:szCs w:val="21"/>
              </w:rPr>
              <w:t>2.按时完成线上、线下学习及作业测试任务；</w:t>
            </w:r>
          </w:p>
          <w:p>
            <w:pPr>
              <w:adjustRightInd w:val="0"/>
              <w:snapToGrid w:val="0"/>
              <w:rPr>
                <w:szCs w:val="21"/>
              </w:rPr>
            </w:pPr>
            <w:r>
              <w:rPr>
                <w:rFonts w:hint="eastAsia"/>
                <w:szCs w:val="21"/>
              </w:rPr>
              <w:t>3.保证网上上课签到率和学习到岗率；</w:t>
            </w:r>
          </w:p>
          <w:p>
            <w:pPr>
              <w:adjustRightInd w:val="0"/>
              <w:snapToGrid w:val="0"/>
              <w:rPr>
                <w:szCs w:val="21"/>
              </w:rPr>
            </w:pPr>
            <w:r>
              <w:rPr>
                <w:rFonts w:hint="eastAsia"/>
                <w:szCs w:val="21"/>
              </w:rPr>
              <w:t>4.端正学习态度，培养自身自主和主动学习意识和方法；</w:t>
            </w:r>
          </w:p>
          <w:p>
            <w:pPr>
              <w:adjustRightInd w:val="0"/>
              <w:snapToGrid w:val="0"/>
              <w:rPr>
                <w:szCs w:val="21"/>
              </w:rPr>
            </w:pPr>
            <w:r>
              <w:rPr>
                <w:rFonts w:hint="eastAsia"/>
                <w:szCs w:val="21"/>
              </w:rPr>
              <w:t>5.有意识提高自身职业素养，追求精技求真的品质。</w:t>
            </w:r>
          </w:p>
        </w:tc>
        <w:tc>
          <w:tcPr>
            <w:tcW w:w="3544" w:type="dxa"/>
          </w:tcPr>
          <w:p>
            <w:pPr>
              <w:spacing w:line="440" w:lineRule="exact"/>
              <w:rPr>
                <w:rFonts w:eastAsia="黑体"/>
                <w:b/>
                <w:szCs w:val="21"/>
              </w:rPr>
            </w:pPr>
            <w:r>
              <w:rPr>
                <w:rFonts w:hint="eastAsia" w:eastAsia="黑体"/>
                <w:b/>
                <w:szCs w:val="21"/>
              </w:rPr>
              <w:t>教师要求:</w:t>
            </w:r>
          </w:p>
          <w:p>
            <w:pPr>
              <w:rPr>
                <w:szCs w:val="21"/>
              </w:rPr>
            </w:pPr>
            <w:r>
              <w:rPr>
                <w:rFonts w:hint="eastAsia"/>
                <w:szCs w:val="21"/>
              </w:rPr>
              <w:t>1.课程团队由3-5名教师组成，专兼结合；</w:t>
            </w:r>
          </w:p>
          <w:p>
            <w:pPr>
              <w:rPr>
                <w:szCs w:val="21"/>
              </w:rPr>
            </w:pPr>
            <w:r>
              <w:rPr>
                <w:rFonts w:hint="eastAsia"/>
                <w:szCs w:val="21"/>
              </w:rPr>
              <w:t>2.</w:t>
            </w:r>
            <w:r>
              <w:rPr>
                <w:szCs w:val="21"/>
              </w:rPr>
              <w:t>任课教师应有一定的教学经验和工程实践经验；</w:t>
            </w:r>
          </w:p>
          <w:p>
            <w:pPr>
              <w:rPr>
                <w:szCs w:val="21"/>
              </w:rPr>
            </w:pPr>
            <w:r>
              <w:rPr>
                <w:rFonts w:hint="eastAsia"/>
                <w:szCs w:val="21"/>
              </w:rPr>
              <w:t>3.</w:t>
            </w:r>
            <w:r>
              <w:rPr>
                <w:szCs w:val="21"/>
              </w:rPr>
              <w:t>任课教师应注意引导学生的自主学习能力和计划组织能力。</w:t>
            </w:r>
          </w:p>
          <w:p>
            <w:pPr>
              <w:rPr>
                <w:szCs w:val="21"/>
              </w:rPr>
            </w:pPr>
            <w:r>
              <w:rPr>
                <w:rFonts w:hint="eastAsia"/>
                <w:szCs w:val="21"/>
              </w:rPr>
              <w:t>4.</w:t>
            </w:r>
            <w:r>
              <w:rPr>
                <w:szCs w:val="21"/>
              </w:rPr>
              <w:t>在教学实施过程中，教师应按照课前、课中、课余三个不同阶段进行教学设计，并及时记录学生学习行为情况。</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bl>
    <w:p>
      <w:pPr>
        <w:spacing w:line="360" w:lineRule="auto"/>
        <w:jc w:val="center"/>
        <w:rPr>
          <w:rFonts w:ascii="宋体" w:hAnsi="宋体"/>
          <w:b/>
          <w:sz w:val="24"/>
        </w:rPr>
      </w:pPr>
    </w:p>
    <w:p>
      <w:pPr>
        <w:spacing w:line="360" w:lineRule="auto"/>
        <w:jc w:val="center"/>
        <w:rPr>
          <w:rFonts w:ascii="宋体" w:hAnsi="宋体"/>
          <w:b/>
          <w:sz w:val="24"/>
        </w:rPr>
      </w:pPr>
      <w:r>
        <w:rPr>
          <w:rFonts w:hint="eastAsia" w:ascii="宋体" w:hAnsi="宋体"/>
          <w:b/>
          <w:sz w:val="24"/>
        </w:rPr>
        <w:t>《道路工程施工》课程描述</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894"/>
        <w:gridCol w:w="2500"/>
        <w:gridCol w:w="358"/>
        <w:gridCol w:w="714"/>
        <w:gridCol w:w="2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blHeader/>
        </w:trPr>
        <w:tc>
          <w:tcPr>
            <w:tcW w:w="1964" w:type="dxa"/>
            <w:vAlign w:val="center"/>
          </w:tcPr>
          <w:p>
            <w:pPr>
              <w:spacing w:line="440" w:lineRule="exact"/>
              <w:rPr>
                <w:rFonts w:ascii="宋体" w:hAnsi="宋体"/>
                <w:szCs w:val="21"/>
              </w:rPr>
            </w:pPr>
            <w:r>
              <w:rPr>
                <w:rFonts w:hint="eastAsia" w:ascii="宋体" w:hAnsi="宋体"/>
                <w:szCs w:val="21"/>
              </w:rPr>
              <w:t>课程名称</w:t>
            </w:r>
          </w:p>
        </w:tc>
        <w:tc>
          <w:tcPr>
            <w:tcW w:w="3394" w:type="dxa"/>
            <w:gridSpan w:val="2"/>
            <w:vAlign w:val="center"/>
          </w:tcPr>
          <w:p>
            <w:pPr>
              <w:spacing w:line="440" w:lineRule="exact"/>
              <w:jc w:val="center"/>
              <w:rPr>
                <w:rFonts w:ascii="宋体" w:hAnsi="宋体"/>
                <w:szCs w:val="21"/>
              </w:rPr>
            </w:pPr>
            <w:r>
              <w:rPr>
                <w:rFonts w:hint="eastAsia" w:ascii="宋体" w:hAnsi="宋体"/>
                <w:szCs w:val="21"/>
              </w:rPr>
              <w:t>道路工程施工</w:t>
            </w:r>
          </w:p>
        </w:tc>
        <w:tc>
          <w:tcPr>
            <w:tcW w:w="3873" w:type="dxa"/>
            <w:gridSpan w:val="3"/>
            <w:vAlign w:val="center"/>
          </w:tcPr>
          <w:p>
            <w:pPr>
              <w:spacing w:line="440" w:lineRule="exact"/>
              <w:rPr>
                <w:rFonts w:ascii="宋体" w:hAnsi="宋体"/>
                <w:szCs w:val="21"/>
              </w:rPr>
            </w:pPr>
            <w:r>
              <w:rPr>
                <w:rFonts w:hint="eastAsia" w:ascii="宋体" w:hAnsi="宋体"/>
                <w:szCs w:val="21"/>
              </w:rPr>
              <w:t>教学时数：42学时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7" w:hRule="atLeast"/>
        </w:trPr>
        <w:tc>
          <w:tcPr>
            <w:tcW w:w="9231" w:type="dxa"/>
            <w:gridSpan w:val="6"/>
          </w:tcPr>
          <w:p>
            <w:pPr>
              <w:spacing w:line="440" w:lineRule="exact"/>
              <w:rPr>
                <w:rFonts w:ascii="宋体" w:hAnsi="宋体"/>
                <w:szCs w:val="21"/>
              </w:rPr>
            </w:pPr>
            <w:r>
              <w:rPr>
                <w:rFonts w:hint="eastAsia" w:ascii="宋体" w:hAnsi="宋体"/>
                <w:szCs w:val="21"/>
              </w:rPr>
              <w:t>课程目标：</w:t>
            </w:r>
          </w:p>
          <w:p>
            <w:pPr>
              <w:spacing w:line="240" w:lineRule="atLeast"/>
              <w:ind w:firstLine="420" w:firstLineChars="200"/>
              <w:rPr>
                <w:rFonts w:ascii="宋体" w:hAnsi="宋体"/>
                <w:szCs w:val="21"/>
              </w:rPr>
            </w:pPr>
            <w:r>
              <w:rPr>
                <w:rFonts w:hint="eastAsia" w:ascii="宋体" w:hAnsi="宋体"/>
                <w:szCs w:val="21"/>
              </w:rPr>
              <w:t>通过任务驱动型的项目教学活动，使学生学习市政道路工程的全面知识，重点培养学生市政道路工程施工基本职业能力。同时，培养学生良好的职业道德、耐心细致的工作态度以及诚实、守信、善于沟通与合作的品质。</w:t>
            </w:r>
          </w:p>
          <w:p>
            <w:pPr>
              <w:spacing w:line="240" w:lineRule="atLeast"/>
              <w:rPr>
                <w:rFonts w:ascii="宋体" w:hAnsi="宋体"/>
                <w:bCs/>
                <w:szCs w:val="21"/>
              </w:rPr>
            </w:pPr>
            <w:r>
              <w:rPr>
                <w:rFonts w:hint="eastAsia" w:ascii="宋体" w:hAnsi="宋体"/>
                <w:bCs/>
                <w:szCs w:val="21"/>
              </w:rPr>
              <w:t>知识目标：</w:t>
            </w:r>
          </w:p>
          <w:p>
            <w:pPr>
              <w:spacing w:line="240" w:lineRule="atLeast"/>
              <w:ind w:firstLine="420" w:firstLineChars="200"/>
              <w:rPr>
                <w:rFonts w:ascii="宋体" w:hAnsi="宋体"/>
                <w:szCs w:val="21"/>
              </w:rPr>
            </w:pPr>
            <w:r>
              <w:rPr>
                <w:rFonts w:hint="eastAsia" w:ascii="宋体" w:hAnsi="宋体"/>
                <w:szCs w:val="21"/>
              </w:rPr>
              <w:t>掌握道路施工中的路基工程、道路基层、水泥混凝土路面、沥青混凝土路面、块料路面及人行道铺砌、工程防护及地表排水等6种典型的施工的全面知识；了解相关特殊施工知识。</w:t>
            </w:r>
          </w:p>
          <w:p>
            <w:pPr>
              <w:spacing w:line="240" w:lineRule="atLeast"/>
              <w:jc w:val="left"/>
              <w:rPr>
                <w:rFonts w:ascii="宋体" w:hAnsi="宋体"/>
                <w:szCs w:val="21"/>
              </w:rPr>
            </w:pPr>
            <w:r>
              <w:rPr>
                <w:rFonts w:hint="eastAsia" w:ascii="宋体" w:hAnsi="宋体"/>
                <w:bCs/>
                <w:szCs w:val="21"/>
              </w:rPr>
              <w:t>职业能力目标：</w:t>
            </w:r>
            <w:r>
              <w:rPr>
                <w:rFonts w:hint="eastAsia" w:ascii="宋体" w:hAnsi="宋体"/>
                <w:szCs w:val="21"/>
              </w:rPr>
              <w:t xml:space="preserve">  </w:t>
            </w:r>
          </w:p>
          <w:p>
            <w:pPr>
              <w:spacing w:line="240" w:lineRule="atLeast"/>
              <w:ind w:firstLine="420" w:firstLineChars="200"/>
              <w:jc w:val="left"/>
              <w:rPr>
                <w:rFonts w:ascii="宋体" w:hAnsi="宋体"/>
                <w:szCs w:val="21"/>
              </w:rPr>
            </w:pPr>
            <w:r>
              <w:rPr>
                <w:rFonts w:hint="eastAsia" w:ascii="宋体" w:hAnsi="宋体"/>
                <w:szCs w:val="21"/>
              </w:rPr>
              <w:t>1.</w:t>
            </w:r>
            <w:r>
              <w:rPr>
                <w:rFonts w:hint="eastAsia"/>
              </w:rPr>
              <w:t>能在现场进行选线、定线</w:t>
            </w:r>
            <w:r>
              <w:rPr>
                <w:rFonts w:hint="eastAsia" w:ascii="宋体" w:hAnsi="宋体" w:cs="宋体"/>
                <w:kern w:val="0"/>
                <w:szCs w:val="21"/>
              </w:rPr>
              <w:t>；能进行路基路面结构的设计；</w:t>
            </w:r>
            <w:r>
              <w:rPr>
                <w:rFonts w:hint="eastAsia" w:ascii="宋体" w:hAnsi="宋体"/>
                <w:szCs w:val="21"/>
              </w:rPr>
              <w:t>能进行道路路基工程施工；2.能进行道路基（垫）层施工；</w:t>
            </w:r>
          </w:p>
          <w:p>
            <w:pPr>
              <w:spacing w:line="240" w:lineRule="atLeast"/>
              <w:ind w:firstLine="420" w:firstLineChars="200"/>
              <w:jc w:val="left"/>
              <w:rPr>
                <w:rFonts w:ascii="宋体" w:hAnsi="宋体"/>
                <w:szCs w:val="21"/>
              </w:rPr>
            </w:pPr>
            <w:r>
              <w:rPr>
                <w:rFonts w:hint="eastAsia" w:ascii="宋体" w:hAnsi="宋体"/>
                <w:szCs w:val="21"/>
              </w:rPr>
              <w:t>3.能进行水泥混凝土面层施工；4.能进行沥青混凝土面层施工；</w:t>
            </w:r>
          </w:p>
          <w:p>
            <w:pPr>
              <w:spacing w:line="240" w:lineRule="atLeast"/>
              <w:ind w:firstLine="420" w:firstLineChars="200"/>
              <w:jc w:val="left"/>
              <w:rPr>
                <w:rFonts w:ascii="宋体" w:hAnsi="宋体"/>
                <w:szCs w:val="21"/>
              </w:rPr>
            </w:pPr>
            <w:r>
              <w:rPr>
                <w:rFonts w:hint="eastAsia" w:ascii="宋体" w:hAnsi="宋体"/>
                <w:szCs w:val="21"/>
              </w:rPr>
              <w:t>5.能进行块料路面和人行道附属工程施工；6能进行防护工程和地表排水工程施工。</w:t>
            </w:r>
          </w:p>
          <w:p>
            <w:pPr>
              <w:spacing w:line="240" w:lineRule="atLeast"/>
              <w:rPr>
                <w:rFonts w:ascii="宋体" w:hAnsi="宋体"/>
                <w:szCs w:val="21"/>
              </w:rPr>
            </w:pPr>
            <w:r>
              <w:rPr>
                <w:rFonts w:hint="eastAsia" w:ascii="宋体" w:hAnsi="宋体"/>
                <w:bCs/>
                <w:szCs w:val="21"/>
              </w:rPr>
              <w:t>社会能力和方法能力目标：</w:t>
            </w:r>
            <w:r>
              <w:rPr>
                <w:rFonts w:hint="eastAsia" w:ascii="宋体" w:hAnsi="宋体"/>
                <w:szCs w:val="21"/>
              </w:rPr>
              <w:t xml:space="preserve"> </w:t>
            </w:r>
          </w:p>
          <w:p>
            <w:pPr>
              <w:spacing w:line="240" w:lineRule="atLeast"/>
              <w:ind w:firstLine="420" w:firstLineChars="200"/>
              <w:rPr>
                <w:rFonts w:ascii="宋体" w:hAnsi="宋体"/>
                <w:szCs w:val="21"/>
              </w:rPr>
            </w:pPr>
            <w:r>
              <w:rPr>
                <w:rFonts w:hint="eastAsia" w:ascii="宋体" w:hAnsi="宋体"/>
                <w:szCs w:val="21"/>
              </w:rPr>
              <w:t>在教学过程中，注重对学生进行行业社会责任的教育和职业道德的培养；提高学生观察、分析和判断问题的能力；培养学生严谨的工作作风、实事求是的工作态度；以及诚实守信、善于沟通合作的优良品质；能胜任市政道路工程施工员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7" w:hRule="atLeast"/>
        </w:trPr>
        <w:tc>
          <w:tcPr>
            <w:tcW w:w="6430" w:type="dxa"/>
            <w:gridSpan w:val="5"/>
          </w:tcPr>
          <w:p>
            <w:pPr>
              <w:spacing w:line="440" w:lineRule="exact"/>
              <w:rPr>
                <w:rFonts w:ascii="宋体" w:hAnsi="宋体"/>
                <w:szCs w:val="21"/>
              </w:rPr>
            </w:pPr>
            <w:r>
              <w:rPr>
                <w:rFonts w:hint="eastAsia" w:ascii="宋体" w:hAnsi="宋体"/>
                <w:szCs w:val="21"/>
              </w:rPr>
              <w:t>内容：</w:t>
            </w:r>
          </w:p>
          <w:p>
            <w:pPr>
              <w:ind w:firstLine="420" w:firstLineChars="200"/>
              <w:rPr>
                <w:rFonts w:ascii="宋体" w:hAnsi="宋体"/>
                <w:szCs w:val="21"/>
              </w:rPr>
            </w:pPr>
            <w:r>
              <w:rPr>
                <w:rFonts w:hint="eastAsia" w:ascii="宋体" w:hAnsi="宋体"/>
                <w:szCs w:val="21"/>
              </w:rPr>
              <w:t>学习道路工程施工中施工各项准备、进度、质量、成本、安全、环境保护控制方面的全部内容，学习相应内业资料收集、填写、整理工作和各项工程检验、验收及竣工交接工作。</w:t>
            </w:r>
          </w:p>
          <w:p>
            <w:pPr>
              <w:spacing w:line="440" w:lineRule="exact"/>
              <w:ind w:firstLine="420" w:firstLineChars="200"/>
              <w:rPr>
                <w:rFonts w:ascii="宋体" w:hAnsi="宋体"/>
                <w:szCs w:val="21"/>
              </w:rPr>
            </w:pPr>
            <w:r>
              <w:rPr>
                <w:rFonts w:hint="eastAsia" w:ascii="宋体" w:hAnsi="宋体"/>
                <w:szCs w:val="21"/>
              </w:rPr>
              <w:t>项目一：</w:t>
            </w:r>
            <w:r>
              <w:rPr>
                <w:rFonts w:hint="eastAsia"/>
              </w:rPr>
              <w:t>道路进行选线、定线</w:t>
            </w:r>
            <w:r>
              <w:rPr>
                <w:rFonts w:hint="eastAsia" w:ascii="宋体" w:hAnsi="宋体" w:cs="宋体"/>
                <w:kern w:val="0"/>
                <w:szCs w:val="21"/>
              </w:rPr>
              <w:t>；路基路面结构的设计；</w:t>
            </w:r>
          </w:p>
          <w:p>
            <w:pPr>
              <w:spacing w:line="440" w:lineRule="exact"/>
              <w:ind w:firstLine="420" w:firstLineChars="200"/>
              <w:rPr>
                <w:rFonts w:ascii="宋体" w:hAnsi="宋体"/>
                <w:szCs w:val="21"/>
              </w:rPr>
            </w:pPr>
            <w:r>
              <w:rPr>
                <w:rFonts w:hint="eastAsia" w:ascii="宋体" w:hAnsi="宋体"/>
                <w:szCs w:val="21"/>
              </w:rPr>
              <w:t>项目二：市政道路路基工程施工；</w:t>
            </w:r>
          </w:p>
          <w:p>
            <w:pPr>
              <w:spacing w:line="440" w:lineRule="exact"/>
              <w:ind w:firstLine="420" w:firstLineChars="200"/>
              <w:rPr>
                <w:rFonts w:ascii="宋体" w:hAnsi="宋体"/>
                <w:szCs w:val="21"/>
              </w:rPr>
            </w:pPr>
            <w:r>
              <w:rPr>
                <w:rFonts w:hint="eastAsia" w:ascii="宋体" w:hAnsi="宋体"/>
                <w:szCs w:val="21"/>
              </w:rPr>
              <w:t>项目三：市政道路路面</w:t>
            </w:r>
            <w:r>
              <w:rPr>
                <w:rFonts w:ascii="宋体" w:hAnsi="宋体"/>
                <w:szCs w:val="21"/>
              </w:rPr>
              <w:t>基（垫）层施工</w:t>
            </w:r>
            <w:r>
              <w:rPr>
                <w:rFonts w:hint="eastAsia" w:ascii="宋体" w:hAnsi="宋体"/>
                <w:szCs w:val="21"/>
              </w:rPr>
              <w:t>；</w:t>
            </w:r>
          </w:p>
          <w:p>
            <w:pPr>
              <w:spacing w:line="440" w:lineRule="exact"/>
              <w:ind w:firstLine="420" w:firstLineChars="200"/>
              <w:rPr>
                <w:rFonts w:ascii="宋体" w:hAnsi="宋体"/>
                <w:szCs w:val="21"/>
              </w:rPr>
            </w:pPr>
            <w:r>
              <w:rPr>
                <w:rFonts w:hint="eastAsia" w:ascii="宋体" w:hAnsi="宋体"/>
                <w:szCs w:val="21"/>
              </w:rPr>
              <w:t>项目四：市政道路水泥混凝土路面</w:t>
            </w:r>
            <w:r>
              <w:rPr>
                <w:rFonts w:ascii="宋体" w:hAnsi="宋体"/>
                <w:szCs w:val="21"/>
              </w:rPr>
              <w:t>施工</w:t>
            </w:r>
            <w:r>
              <w:rPr>
                <w:rFonts w:hint="eastAsia" w:ascii="宋体" w:hAnsi="宋体"/>
                <w:szCs w:val="21"/>
              </w:rPr>
              <w:t>；</w:t>
            </w:r>
          </w:p>
          <w:p>
            <w:pPr>
              <w:spacing w:line="440" w:lineRule="exact"/>
              <w:ind w:firstLine="420" w:firstLineChars="200"/>
              <w:rPr>
                <w:rFonts w:ascii="宋体" w:hAnsi="宋体"/>
                <w:szCs w:val="21"/>
              </w:rPr>
            </w:pPr>
            <w:r>
              <w:rPr>
                <w:rFonts w:hint="eastAsia" w:ascii="宋体" w:hAnsi="宋体"/>
                <w:szCs w:val="21"/>
              </w:rPr>
              <w:t>项目五：市政沥青混凝土路面</w:t>
            </w:r>
            <w:r>
              <w:rPr>
                <w:rFonts w:ascii="宋体" w:hAnsi="宋体"/>
                <w:szCs w:val="21"/>
              </w:rPr>
              <w:t>施工</w:t>
            </w:r>
            <w:r>
              <w:rPr>
                <w:rFonts w:hint="eastAsia" w:ascii="宋体" w:hAnsi="宋体"/>
                <w:szCs w:val="21"/>
              </w:rPr>
              <w:t>；</w:t>
            </w:r>
          </w:p>
          <w:p>
            <w:pPr>
              <w:spacing w:line="440" w:lineRule="exact"/>
              <w:ind w:firstLine="420" w:firstLineChars="200"/>
              <w:rPr>
                <w:rFonts w:ascii="宋体" w:hAnsi="宋体"/>
                <w:szCs w:val="21"/>
              </w:rPr>
            </w:pPr>
            <w:r>
              <w:rPr>
                <w:rFonts w:hint="eastAsia" w:ascii="宋体" w:hAnsi="宋体"/>
                <w:szCs w:val="21"/>
              </w:rPr>
              <w:t>项目六：市政块料路面及人行道铺砌；</w:t>
            </w:r>
          </w:p>
          <w:p>
            <w:pPr>
              <w:spacing w:line="440" w:lineRule="exact"/>
              <w:ind w:firstLine="420" w:firstLineChars="200"/>
              <w:rPr>
                <w:rFonts w:ascii="宋体" w:hAnsi="宋体"/>
                <w:szCs w:val="21"/>
              </w:rPr>
            </w:pPr>
            <w:r>
              <w:rPr>
                <w:rFonts w:hint="eastAsia" w:ascii="宋体" w:hAnsi="宋体"/>
                <w:szCs w:val="21"/>
              </w:rPr>
              <w:t>项目七：市政防护和排水施工；</w:t>
            </w:r>
          </w:p>
          <w:p>
            <w:pPr>
              <w:spacing w:line="440" w:lineRule="exact"/>
              <w:rPr>
                <w:rFonts w:ascii="宋体" w:hAnsi="宋体"/>
                <w:szCs w:val="21"/>
              </w:rPr>
            </w:pPr>
            <w:r>
              <w:rPr>
                <w:rFonts w:hint="eastAsia" w:ascii="宋体" w:hAnsi="宋体"/>
                <w:szCs w:val="21"/>
              </w:rPr>
              <w:t xml:space="preserve">    项目八：市政道路施工综合实训。</w:t>
            </w:r>
          </w:p>
        </w:tc>
        <w:tc>
          <w:tcPr>
            <w:tcW w:w="2801" w:type="dxa"/>
          </w:tcPr>
          <w:p>
            <w:pPr>
              <w:spacing w:line="440" w:lineRule="exact"/>
              <w:rPr>
                <w:rFonts w:ascii="宋体" w:hAnsi="宋体"/>
                <w:szCs w:val="21"/>
              </w:rPr>
            </w:pPr>
          </w:p>
          <w:p>
            <w:pPr>
              <w:spacing w:line="440" w:lineRule="exact"/>
              <w:rPr>
                <w:rFonts w:ascii="宋体" w:hAnsi="宋体"/>
                <w:szCs w:val="21"/>
              </w:rPr>
            </w:pPr>
            <w:r>
              <w:rPr>
                <w:rFonts w:hint="eastAsia" w:ascii="宋体" w:hAnsi="宋体"/>
                <w:szCs w:val="21"/>
              </w:rPr>
              <w:t>方法：</w:t>
            </w:r>
          </w:p>
          <w:p>
            <w:pPr>
              <w:spacing w:line="440" w:lineRule="exact"/>
              <w:rPr>
                <w:rFonts w:ascii="宋体" w:hAnsi="宋体"/>
                <w:szCs w:val="21"/>
              </w:rPr>
            </w:pPr>
          </w:p>
          <w:p>
            <w:pPr>
              <w:spacing w:line="440" w:lineRule="exact"/>
              <w:rPr>
                <w:rFonts w:ascii="宋体" w:hAnsi="宋体"/>
                <w:szCs w:val="21"/>
              </w:rPr>
            </w:pPr>
            <w:r>
              <w:rPr>
                <w:rFonts w:hint="eastAsia" w:ascii="宋体" w:hAnsi="宋体"/>
                <w:szCs w:val="21"/>
              </w:rPr>
              <w:t>讲授法</w:t>
            </w:r>
          </w:p>
          <w:p>
            <w:pPr>
              <w:spacing w:line="440" w:lineRule="exact"/>
              <w:rPr>
                <w:rFonts w:ascii="宋体" w:hAnsi="宋体"/>
                <w:szCs w:val="21"/>
              </w:rPr>
            </w:pPr>
            <w:r>
              <w:rPr>
                <w:rFonts w:hint="eastAsia" w:ascii="宋体" w:hAnsi="宋体"/>
                <w:szCs w:val="21"/>
              </w:rPr>
              <w:t>演示法</w:t>
            </w:r>
          </w:p>
          <w:p>
            <w:pPr>
              <w:spacing w:line="440" w:lineRule="exact"/>
              <w:rPr>
                <w:rFonts w:ascii="宋体" w:hAnsi="宋体"/>
                <w:szCs w:val="21"/>
              </w:rPr>
            </w:pPr>
            <w:r>
              <w:rPr>
                <w:rFonts w:hint="eastAsia" w:ascii="宋体" w:hAnsi="宋体"/>
                <w:szCs w:val="21"/>
              </w:rPr>
              <w:t>案例法</w:t>
            </w:r>
          </w:p>
          <w:p>
            <w:pPr>
              <w:spacing w:line="440" w:lineRule="exact"/>
              <w:rPr>
                <w:rFonts w:ascii="宋体" w:hAnsi="宋体"/>
                <w:szCs w:val="21"/>
              </w:rPr>
            </w:pPr>
            <w:r>
              <w:rPr>
                <w:rFonts w:hint="eastAsia" w:ascii="宋体" w:hAnsi="宋体"/>
                <w:szCs w:val="21"/>
              </w:rPr>
              <w:t>六步法</w:t>
            </w:r>
          </w:p>
          <w:p>
            <w:pPr>
              <w:spacing w:line="440" w:lineRule="exact"/>
              <w:rPr>
                <w:rFonts w:ascii="宋体" w:hAnsi="宋体"/>
                <w:szCs w:val="21"/>
              </w:rPr>
            </w:pPr>
            <w:r>
              <w:rPr>
                <w:rFonts w:hint="eastAsia" w:ascii="宋体" w:hAnsi="宋体"/>
                <w:szCs w:val="21"/>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8" w:hRule="atLeast"/>
        </w:trPr>
        <w:tc>
          <w:tcPr>
            <w:tcW w:w="2858" w:type="dxa"/>
            <w:gridSpan w:val="2"/>
          </w:tcPr>
          <w:p>
            <w:pPr>
              <w:spacing w:line="440" w:lineRule="exact"/>
              <w:rPr>
                <w:rFonts w:ascii="宋体" w:hAnsi="宋体"/>
                <w:szCs w:val="21"/>
              </w:rPr>
            </w:pPr>
            <w:r>
              <w:rPr>
                <w:rFonts w:hint="eastAsia" w:ascii="宋体" w:hAnsi="宋体"/>
                <w:szCs w:val="21"/>
              </w:rPr>
              <w:t>教学媒体：</w:t>
            </w:r>
          </w:p>
          <w:p>
            <w:pPr>
              <w:spacing w:line="440" w:lineRule="exact"/>
              <w:rPr>
                <w:rFonts w:ascii="宋体" w:hAnsi="宋体"/>
                <w:szCs w:val="21"/>
              </w:rPr>
            </w:pPr>
            <w:r>
              <w:rPr>
                <w:rFonts w:hint="eastAsia" w:ascii="宋体" w:hAnsi="宋体"/>
                <w:szCs w:val="21"/>
              </w:rPr>
              <w:t>课件；黑板；投影；施工图纸；工作页、表格；教科书；定额、规范、行业标准、实物；模型；工作项目。</w:t>
            </w:r>
          </w:p>
        </w:tc>
        <w:tc>
          <w:tcPr>
            <w:tcW w:w="2858" w:type="dxa"/>
            <w:gridSpan w:val="2"/>
          </w:tcPr>
          <w:p>
            <w:pPr>
              <w:spacing w:line="440" w:lineRule="exact"/>
              <w:rPr>
                <w:rFonts w:ascii="宋体" w:hAnsi="宋体"/>
                <w:szCs w:val="21"/>
              </w:rPr>
            </w:pPr>
            <w:r>
              <w:rPr>
                <w:rFonts w:hint="eastAsia" w:ascii="宋体" w:hAnsi="宋体"/>
                <w:szCs w:val="21"/>
              </w:rPr>
              <w:t>学生要求：</w:t>
            </w:r>
          </w:p>
          <w:p>
            <w:pPr>
              <w:spacing w:line="440" w:lineRule="exact"/>
              <w:rPr>
                <w:rFonts w:ascii="宋体" w:hAnsi="宋体"/>
                <w:szCs w:val="21"/>
              </w:rPr>
            </w:pPr>
            <w:r>
              <w:rPr>
                <w:rFonts w:hint="eastAsia" w:ascii="宋体" w:hAnsi="宋体"/>
                <w:szCs w:val="21"/>
              </w:rPr>
              <w:t>基本的力学和结构知识；识图能力；微机应用能力；书面表达能力；组织协调能力；认真的学习态度团队合作精神；高尚的职业道德。</w:t>
            </w:r>
          </w:p>
        </w:tc>
        <w:tc>
          <w:tcPr>
            <w:tcW w:w="3515" w:type="dxa"/>
            <w:gridSpan w:val="2"/>
          </w:tcPr>
          <w:p>
            <w:pPr>
              <w:spacing w:line="440" w:lineRule="exact"/>
              <w:rPr>
                <w:rFonts w:ascii="宋体" w:hAnsi="宋体"/>
                <w:szCs w:val="21"/>
              </w:rPr>
            </w:pPr>
            <w:r>
              <w:rPr>
                <w:rFonts w:hint="eastAsia" w:ascii="宋体" w:hAnsi="宋体"/>
                <w:szCs w:val="21"/>
              </w:rPr>
              <w:t>教师要求：</w:t>
            </w:r>
          </w:p>
          <w:p>
            <w:pPr>
              <w:spacing w:line="440" w:lineRule="exact"/>
              <w:rPr>
                <w:rFonts w:ascii="宋体" w:hAnsi="宋体"/>
                <w:szCs w:val="21"/>
              </w:rPr>
            </w:pPr>
            <w:r>
              <w:rPr>
                <w:rFonts w:hint="eastAsia" w:ascii="宋体" w:hAnsi="宋体"/>
                <w:szCs w:val="21"/>
              </w:rPr>
              <w:t>教师具有扎实的专业理论基础和丰富的实践经验；能恰当运用各种教学方法，调动学生的积极性，能够引导、启发、咨询、评价表扬学生，激发学生学习兴趣。</w:t>
            </w:r>
          </w:p>
        </w:tc>
      </w:tr>
    </w:tbl>
    <w:p>
      <w:pPr>
        <w:spacing w:line="440" w:lineRule="exact"/>
        <w:jc w:val="center"/>
        <w:rPr>
          <w:rFonts w:ascii="宋体" w:hAnsi="宋体"/>
          <w:b/>
          <w:sz w:val="24"/>
        </w:rPr>
        <w:sectPr>
          <w:pgSz w:w="11907" w:h="16840"/>
          <w:pgMar w:top="1440" w:right="1304" w:bottom="1701" w:left="1588" w:header="0" w:footer="1531" w:gutter="0"/>
          <w:cols w:space="720" w:num="1"/>
          <w:docGrid w:linePitch="312" w:charSpace="0"/>
        </w:sectPr>
      </w:pPr>
    </w:p>
    <w:p>
      <w:pPr>
        <w:spacing w:line="360" w:lineRule="auto"/>
        <w:jc w:val="center"/>
        <w:rPr>
          <w:rFonts w:ascii="宋体" w:hAnsi="宋体"/>
          <w:b/>
          <w:sz w:val="24"/>
        </w:rPr>
      </w:pPr>
      <w:r>
        <w:rPr>
          <w:rFonts w:hint="eastAsia" w:ascii="宋体" w:hAnsi="宋体"/>
          <w:b/>
          <w:sz w:val="24"/>
        </w:rPr>
        <w:t>《市政管道工程施工》课程描述</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818"/>
        <w:gridCol w:w="2296"/>
        <w:gridCol w:w="326"/>
        <w:gridCol w:w="658"/>
        <w:gridCol w:w="2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blHeader/>
        </w:trPr>
        <w:tc>
          <w:tcPr>
            <w:tcW w:w="1803" w:type="dxa"/>
            <w:vAlign w:val="center"/>
          </w:tcPr>
          <w:p>
            <w:pPr>
              <w:spacing w:line="240" w:lineRule="atLeast"/>
              <w:jc w:val="center"/>
              <w:rPr>
                <w:rFonts w:ascii="宋体" w:hAnsi="宋体"/>
                <w:szCs w:val="21"/>
              </w:rPr>
            </w:pPr>
            <w:r>
              <w:rPr>
                <w:rFonts w:hint="eastAsia" w:ascii="宋体" w:hAnsi="宋体"/>
                <w:szCs w:val="21"/>
              </w:rPr>
              <w:t>课程名称</w:t>
            </w:r>
          </w:p>
        </w:tc>
        <w:tc>
          <w:tcPr>
            <w:tcW w:w="3114" w:type="dxa"/>
            <w:gridSpan w:val="2"/>
            <w:vAlign w:val="center"/>
          </w:tcPr>
          <w:p>
            <w:pPr>
              <w:spacing w:line="240" w:lineRule="atLeast"/>
              <w:jc w:val="center"/>
              <w:rPr>
                <w:rFonts w:ascii="宋体" w:hAnsi="宋体"/>
                <w:szCs w:val="21"/>
              </w:rPr>
            </w:pPr>
            <w:r>
              <w:rPr>
                <w:rFonts w:hint="eastAsia" w:ascii="宋体" w:hAnsi="宋体"/>
                <w:szCs w:val="21"/>
              </w:rPr>
              <w:t>市政管道工程施工</w:t>
            </w:r>
          </w:p>
        </w:tc>
        <w:tc>
          <w:tcPr>
            <w:tcW w:w="3605" w:type="dxa"/>
            <w:gridSpan w:val="3"/>
            <w:vAlign w:val="center"/>
          </w:tcPr>
          <w:p>
            <w:pPr>
              <w:spacing w:line="240" w:lineRule="atLeast"/>
              <w:jc w:val="center"/>
              <w:rPr>
                <w:rFonts w:ascii="宋体" w:hAnsi="宋体"/>
                <w:szCs w:val="21"/>
              </w:rPr>
            </w:pPr>
            <w:r>
              <w:rPr>
                <w:rFonts w:hint="eastAsia" w:ascii="宋体" w:hAnsi="宋体"/>
                <w:szCs w:val="21"/>
              </w:rPr>
              <w:t>教学时数：42学时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trPr>
        <w:tc>
          <w:tcPr>
            <w:tcW w:w="8522" w:type="dxa"/>
            <w:gridSpan w:val="6"/>
          </w:tcPr>
          <w:p>
            <w:pPr>
              <w:spacing w:line="240" w:lineRule="atLeast"/>
              <w:rPr>
                <w:rFonts w:ascii="宋体" w:hAnsi="宋体"/>
                <w:szCs w:val="21"/>
              </w:rPr>
            </w:pPr>
            <w:r>
              <w:rPr>
                <w:rFonts w:hint="eastAsia" w:ascii="宋体" w:hAnsi="宋体"/>
                <w:szCs w:val="21"/>
              </w:rPr>
              <w:t>课程目标：</w:t>
            </w:r>
          </w:p>
          <w:p>
            <w:pPr>
              <w:spacing w:line="240" w:lineRule="atLeast"/>
              <w:ind w:firstLine="420" w:firstLineChars="200"/>
              <w:rPr>
                <w:rFonts w:ascii="宋体" w:hAnsi="宋体"/>
                <w:szCs w:val="21"/>
              </w:rPr>
            </w:pPr>
            <w:r>
              <w:rPr>
                <w:rFonts w:hint="eastAsia" w:ascii="宋体" w:hAnsi="宋体"/>
                <w:szCs w:val="21"/>
              </w:rPr>
              <w:t>通过任务驱动型的项目教学活动，培养学生具有管道现场施工质量、资料、安全和材料的基本管理能力，同时培养学生良好的职业道德、自我学习能力、实践动手能力和耐心细致的管理能力、能够分析和处理问题的能力，以及诚实、守信、善于沟通和合作的专业素养，安全文明施工的良好意识和吃苦耐劳的精神，胜任管道施工现场管理工作。</w:t>
            </w:r>
          </w:p>
          <w:p>
            <w:pPr>
              <w:spacing w:line="240" w:lineRule="atLeast"/>
              <w:jc w:val="left"/>
              <w:rPr>
                <w:rFonts w:ascii="宋体" w:hAnsi="宋体"/>
                <w:szCs w:val="21"/>
              </w:rPr>
            </w:pPr>
            <w:r>
              <w:rPr>
                <w:rFonts w:hint="eastAsia" w:ascii="宋体" w:hAnsi="宋体"/>
                <w:bCs/>
                <w:szCs w:val="21"/>
              </w:rPr>
              <w:t>知识目标：</w:t>
            </w:r>
            <w:r>
              <w:rPr>
                <w:rFonts w:hint="eastAsia" w:ascii="宋体" w:hAnsi="宋体"/>
                <w:szCs w:val="21"/>
              </w:rPr>
              <w:t xml:space="preserve"> </w:t>
            </w:r>
          </w:p>
          <w:p>
            <w:pPr>
              <w:spacing w:line="240" w:lineRule="atLeast"/>
              <w:ind w:firstLine="420" w:firstLineChars="200"/>
              <w:jc w:val="left"/>
              <w:rPr>
                <w:rFonts w:ascii="宋体" w:hAnsi="宋体"/>
                <w:szCs w:val="21"/>
              </w:rPr>
            </w:pPr>
            <w:r>
              <w:rPr>
                <w:rFonts w:hint="eastAsia" w:ascii="宋体" w:hAnsi="宋体"/>
                <w:bCs/>
                <w:szCs w:val="21"/>
              </w:rPr>
              <w:t>1.</w:t>
            </w:r>
            <w:r>
              <w:rPr>
                <w:rFonts w:hint="eastAsia" w:ascii="宋体" w:hAnsi="宋体"/>
                <w:szCs w:val="21"/>
              </w:rPr>
              <w:t>了解市政管道工程的基本构造；</w:t>
            </w:r>
          </w:p>
          <w:p>
            <w:pPr>
              <w:spacing w:line="240" w:lineRule="atLeast"/>
              <w:ind w:firstLine="420" w:firstLineChars="200"/>
              <w:jc w:val="left"/>
              <w:rPr>
                <w:rFonts w:ascii="宋体" w:hAnsi="宋体"/>
                <w:szCs w:val="21"/>
              </w:rPr>
            </w:pPr>
            <w:r>
              <w:rPr>
                <w:rFonts w:hint="eastAsia" w:ascii="宋体" w:hAnsi="宋体"/>
                <w:bCs/>
                <w:szCs w:val="21"/>
              </w:rPr>
              <w:t>2.</w:t>
            </w:r>
            <w:r>
              <w:rPr>
                <w:rFonts w:hint="eastAsia" w:ascii="宋体" w:hAnsi="宋体"/>
                <w:szCs w:val="21"/>
              </w:rPr>
              <w:t>了解管道工程施工内业的基本知识；</w:t>
            </w:r>
          </w:p>
          <w:p>
            <w:pPr>
              <w:spacing w:line="240" w:lineRule="atLeast"/>
              <w:ind w:firstLine="420" w:firstLineChars="200"/>
              <w:jc w:val="left"/>
              <w:rPr>
                <w:rFonts w:ascii="宋体" w:hAnsi="宋体"/>
                <w:szCs w:val="21"/>
              </w:rPr>
            </w:pPr>
            <w:r>
              <w:rPr>
                <w:rFonts w:hint="eastAsia" w:ascii="宋体" w:hAnsi="宋体"/>
                <w:bCs/>
                <w:szCs w:val="21"/>
              </w:rPr>
              <w:t>3.</w:t>
            </w:r>
            <w:r>
              <w:rPr>
                <w:rFonts w:hint="eastAsia" w:ascii="宋体" w:hAnsi="宋体"/>
                <w:szCs w:val="21"/>
              </w:rPr>
              <w:t>了解管道工程施工组织和管理的基本知识；</w:t>
            </w:r>
          </w:p>
          <w:p>
            <w:pPr>
              <w:spacing w:line="240" w:lineRule="atLeast"/>
              <w:ind w:firstLine="420" w:firstLineChars="200"/>
              <w:rPr>
                <w:rFonts w:ascii="宋体" w:hAnsi="宋体"/>
                <w:bCs/>
                <w:szCs w:val="21"/>
              </w:rPr>
            </w:pPr>
            <w:r>
              <w:rPr>
                <w:rFonts w:hint="eastAsia" w:ascii="宋体" w:hAnsi="宋体"/>
                <w:bCs/>
                <w:szCs w:val="21"/>
              </w:rPr>
              <w:t>4.</w:t>
            </w:r>
            <w:r>
              <w:rPr>
                <w:rFonts w:hint="eastAsia" w:ascii="宋体" w:hAnsi="宋体"/>
                <w:szCs w:val="21"/>
              </w:rPr>
              <w:t>理解市政管道工程施工的施工流程和常用施工方法。</w:t>
            </w:r>
          </w:p>
          <w:p>
            <w:pPr>
              <w:spacing w:line="240" w:lineRule="atLeast"/>
              <w:rPr>
                <w:rFonts w:ascii="宋体" w:hAnsi="宋体"/>
                <w:bCs/>
                <w:szCs w:val="21"/>
              </w:rPr>
            </w:pPr>
            <w:r>
              <w:rPr>
                <w:rFonts w:hint="eastAsia" w:ascii="宋体" w:hAnsi="宋体"/>
                <w:bCs/>
                <w:szCs w:val="21"/>
              </w:rPr>
              <w:t>职业能力目标：</w:t>
            </w:r>
          </w:p>
          <w:p>
            <w:pPr>
              <w:spacing w:line="240" w:lineRule="atLeast"/>
              <w:ind w:firstLine="420" w:firstLineChars="200"/>
              <w:rPr>
                <w:rFonts w:ascii="宋体" w:hAnsi="宋体"/>
                <w:szCs w:val="21"/>
              </w:rPr>
            </w:pPr>
            <w:r>
              <w:rPr>
                <w:rFonts w:hint="eastAsia" w:ascii="宋体" w:hAnsi="宋体"/>
                <w:bCs/>
                <w:szCs w:val="21"/>
              </w:rPr>
              <w:t>1.</w:t>
            </w:r>
            <w:r>
              <w:rPr>
                <w:rFonts w:hint="eastAsia" w:ascii="宋体" w:hAnsi="宋体"/>
                <w:szCs w:val="21"/>
              </w:rPr>
              <w:t>能熟练识读管道工程施工图，了解管道工程构造，了解常用的管材，了解常见构筑物的构造；</w:t>
            </w:r>
          </w:p>
          <w:p>
            <w:pPr>
              <w:spacing w:line="240" w:lineRule="atLeast"/>
              <w:ind w:firstLine="420" w:firstLineChars="200"/>
              <w:rPr>
                <w:rFonts w:ascii="宋体" w:hAnsi="宋体"/>
                <w:szCs w:val="21"/>
              </w:rPr>
            </w:pPr>
            <w:r>
              <w:rPr>
                <w:rFonts w:hint="eastAsia" w:ascii="宋体" w:hAnsi="宋体"/>
                <w:bCs/>
                <w:szCs w:val="21"/>
              </w:rPr>
              <w:t>2.</w:t>
            </w:r>
            <w:r>
              <w:rPr>
                <w:rFonts w:hint="eastAsia" w:ascii="宋体" w:hAnsi="宋体"/>
                <w:szCs w:val="21"/>
              </w:rPr>
              <w:t>能按照施工图，合理地选择管道施工方法，理解施工工艺，会进行市政压力管道开槽施工、重力管道开槽施工、顶管施工、盾构施工、市政管道维护；</w:t>
            </w:r>
          </w:p>
          <w:p>
            <w:pPr>
              <w:spacing w:line="240" w:lineRule="atLeast"/>
              <w:ind w:firstLine="420" w:firstLineChars="200"/>
              <w:rPr>
                <w:rFonts w:ascii="宋体" w:hAnsi="宋体"/>
                <w:szCs w:val="21"/>
              </w:rPr>
            </w:pPr>
            <w:r>
              <w:rPr>
                <w:rFonts w:hint="eastAsia" w:ascii="宋体" w:hAnsi="宋体"/>
                <w:bCs/>
                <w:szCs w:val="21"/>
              </w:rPr>
              <w:t>3.</w:t>
            </w:r>
            <w:r>
              <w:rPr>
                <w:rFonts w:hint="eastAsia" w:ascii="宋体" w:hAnsi="宋体"/>
                <w:szCs w:val="21"/>
              </w:rPr>
              <w:t>能依据市政管道工程的特点，熟悉管道工程验收评标准，能进行施工质量验评；</w:t>
            </w:r>
          </w:p>
          <w:p>
            <w:pPr>
              <w:spacing w:line="240" w:lineRule="atLeast"/>
              <w:ind w:firstLine="420" w:firstLineChars="200"/>
              <w:rPr>
                <w:rFonts w:ascii="宋体" w:hAnsi="宋体"/>
                <w:bCs/>
                <w:szCs w:val="21"/>
              </w:rPr>
            </w:pPr>
            <w:r>
              <w:rPr>
                <w:rFonts w:hint="eastAsia" w:ascii="宋体" w:hAnsi="宋体"/>
                <w:bCs/>
                <w:szCs w:val="21"/>
              </w:rPr>
              <w:t>4.</w:t>
            </w:r>
            <w:r>
              <w:rPr>
                <w:rFonts w:hint="eastAsia" w:ascii="宋体" w:hAnsi="宋体"/>
                <w:szCs w:val="21"/>
              </w:rPr>
              <w:t>能依据市政管道工程的特点，编制施工组织设计和编制、整理、归档内业资料。</w:t>
            </w:r>
          </w:p>
          <w:p>
            <w:pPr>
              <w:spacing w:line="240" w:lineRule="atLeast"/>
              <w:rPr>
                <w:rFonts w:ascii="宋体" w:hAnsi="宋体"/>
                <w:bCs/>
                <w:szCs w:val="21"/>
              </w:rPr>
            </w:pPr>
            <w:r>
              <w:rPr>
                <w:rFonts w:hint="eastAsia" w:ascii="宋体" w:hAnsi="宋体"/>
                <w:bCs/>
                <w:szCs w:val="21"/>
              </w:rPr>
              <w:t>社会能力和方法能力目标：</w:t>
            </w:r>
          </w:p>
          <w:p>
            <w:pPr>
              <w:spacing w:line="240" w:lineRule="atLeast"/>
              <w:ind w:firstLine="420" w:firstLineChars="200"/>
              <w:rPr>
                <w:rFonts w:ascii="宋体" w:hAnsi="宋体"/>
                <w:bCs/>
                <w:szCs w:val="21"/>
              </w:rPr>
            </w:pPr>
            <w:r>
              <w:rPr>
                <w:rFonts w:hint="eastAsia" w:ascii="宋体" w:hAnsi="宋体"/>
                <w:szCs w:val="21"/>
              </w:rPr>
              <w:t>在教学过程中，注重对学生职业道德的培养；提高学生观察、分析和判断问题的能力，培养学生严谨的工作作风、实事求是的工作态度；以及诚实、守信善于沟通合作的优良品质；能胜任市政施工员管理工作。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5901" w:type="dxa"/>
            <w:gridSpan w:val="5"/>
          </w:tcPr>
          <w:p>
            <w:pPr>
              <w:spacing w:line="240" w:lineRule="atLeast"/>
              <w:rPr>
                <w:rFonts w:ascii="宋体" w:hAnsi="宋体"/>
                <w:szCs w:val="21"/>
              </w:rPr>
            </w:pPr>
            <w:r>
              <w:rPr>
                <w:rFonts w:hint="eastAsia" w:ascii="宋体" w:hAnsi="宋体"/>
                <w:szCs w:val="21"/>
              </w:rPr>
              <w:t>内容：</w:t>
            </w:r>
          </w:p>
          <w:p>
            <w:pPr>
              <w:spacing w:line="240" w:lineRule="atLeast"/>
              <w:ind w:firstLine="420" w:firstLineChars="200"/>
              <w:rPr>
                <w:rFonts w:ascii="宋体" w:hAnsi="宋体"/>
                <w:szCs w:val="21"/>
              </w:rPr>
            </w:pPr>
            <w:r>
              <w:rPr>
                <w:rFonts w:hint="eastAsia" w:ascii="宋体" w:hAnsi="宋体"/>
                <w:szCs w:val="21"/>
              </w:rPr>
              <w:t xml:space="preserve">项目一：铸铁管道开槽施工； </w:t>
            </w:r>
          </w:p>
          <w:p>
            <w:pPr>
              <w:spacing w:line="240" w:lineRule="atLeast"/>
              <w:ind w:firstLine="420" w:firstLineChars="200"/>
              <w:rPr>
                <w:rFonts w:ascii="宋体" w:hAnsi="宋体"/>
                <w:szCs w:val="21"/>
              </w:rPr>
            </w:pPr>
            <w:r>
              <w:rPr>
                <w:rFonts w:hint="eastAsia" w:ascii="宋体" w:hAnsi="宋体"/>
                <w:szCs w:val="21"/>
              </w:rPr>
              <w:t>项目二：塑料给水管道开槽施工；</w:t>
            </w:r>
          </w:p>
          <w:p>
            <w:pPr>
              <w:spacing w:line="240" w:lineRule="atLeast"/>
              <w:ind w:firstLine="420" w:firstLineChars="200"/>
              <w:rPr>
                <w:rFonts w:ascii="宋体" w:hAnsi="宋体"/>
                <w:szCs w:val="21"/>
              </w:rPr>
            </w:pPr>
            <w:r>
              <w:rPr>
                <w:rFonts w:hint="eastAsia" w:ascii="宋体" w:hAnsi="宋体"/>
                <w:szCs w:val="21"/>
              </w:rPr>
              <w:t>项目三：砼排水管道开槽施工；</w:t>
            </w:r>
          </w:p>
          <w:p>
            <w:pPr>
              <w:spacing w:line="240" w:lineRule="atLeast"/>
              <w:ind w:firstLine="420" w:firstLineChars="200"/>
              <w:rPr>
                <w:rFonts w:ascii="宋体" w:hAnsi="宋体"/>
                <w:szCs w:val="21"/>
              </w:rPr>
            </w:pPr>
            <w:r>
              <w:rPr>
                <w:rFonts w:hint="eastAsia" w:ascii="宋体" w:hAnsi="宋体"/>
                <w:szCs w:val="21"/>
              </w:rPr>
              <w:t>项目四：PE排水管道开槽施工；</w:t>
            </w:r>
          </w:p>
          <w:p>
            <w:pPr>
              <w:spacing w:line="240" w:lineRule="atLeast"/>
              <w:ind w:firstLine="420" w:firstLineChars="200"/>
              <w:rPr>
                <w:rFonts w:ascii="宋体" w:hAnsi="宋体"/>
                <w:szCs w:val="21"/>
              </w:rPr>
            </w:pPr>
            <w:r>
              <w:rPr>
                <w:rFonts w:hint="eastAsia" w:ascii="宋体" w:hAnsi="宋体"/>
                <w:szCs w:val="21"/>
              </w:rPr>
              <w:t xml:space="preserve">项目五：热力管道开槽施工；   </w:t>
            </w:r>
          </w:p>
          <w:p>
            <w:pPr>
              <w:spacing w:line="240" w:lineRule="atLeast"/>
              <w:ind w:firstLine="420" w:firstLineChars="200"/>
              <w:rPr>
                <w:rFonts w:ascii="宋体" w:hAnsi="宋体"/>
                <w:szCs w:val="21"/>
              </w:rPr>
            </w:pPr>
            <w:r>
              <w:rPr>
                <w:rFonts w:hint="eastAsia" w:ascii="宋体" w:hAnsi="宋体"/>
                <w:szCs w:val="21"/>
              </w:rPr>
              <w:t>项目六：燃气管道开槽施工；</w:t>
            </w:r>
          </w:p>
          <w:p>
            <w:pPr>
              <w:spacing w:line="240" w:lineRule="atLeast"/>
              <w:ind w:firstLine="420" w:firstLineChars="200"/>
              <w:rPr>
                <w:rFonts w:ascii="宋体" w:hAnsi="宋体"/>
                <w:szCs w:val="21"/>
              </w:rPr>
            </w:pPr>
            <w:r>
              <w:rPr>
                <w:rFonts w:hint="eastAsia" w:ascii="宋体" w:hAnsi="宋体"/>
                <w:szCs w:val="21"/>
              </w:rPr>
              <w:t xml:space="preserve">项目七：构筑物施工；         </w:t>
            </w:r>
          </w:p>
          <w:p>
            <w:pPr>
              <w:spacing w:line="240" w:lineRule="atLeast"/>
              <w:ind w:firstLine="420" w:firstLineChars="200"/>
              <w:rPr>
                <w:rFonts w:ascii="宋体" w:hAnsi="宋体"/>
                <w:szCs w:val="21"/>
              </w:rPr>
            </w:pPr>
            <w:r>
              <w:rPr>
                <w:rFonts w:hint="eastAsia" w:ascii="宋体" w:hAnsi="宋体"/>
                <w:szCs w:val="21"/>
              </w:rPr>
              <w:t>项目八：混凝土管道顶管施工；</w:t>
            </w:r>
          </w:p>
          <w:p>
            <w:pPr>
              <w:spacing w:line="240" w:lineRule="atLeast"/>
              <w:ind w:firstLine="420" w:firstLineChars="200"/>
              <w:rPr>
                <w:rFonts w:ascii="宋体" w:hAnsi="宋体"/>
                <w:szCs w:val="21"/>
              </w:rPr>
            </w:pPr>
            <w:r>
              <w:rPr>
                <w:rFonts w:hint="eastAsia" w:ascii="宋体" w:hAnsi="宋体"/>
                <w:szCs w:val="21"/>
              </w:rPr>
              <w:t>项目九：金属管道盾构施工；</w:t>
            </w:r>
          </w:p>
          <w:p>
            <w:pPr>
              <w:spacing w:line="240" w:lineRule="atLeast"/>
              <w:ind w:firstLine="420" w:firstLineChars="200"/>
              <w:rPr>
                <w:rFonts w:ascii="宋体" w:hAnsi="宋体"/>
                <w:szCs w:val="21"/>
              </w:rPr>
            </w:pPr>
            <w:r>
              <w:rPr>
                <w:rFonts w:hint="eastAsia" w:ascii="宋体" w:hAnsi="宋体"/>
                <w:szCs w:val="21"/>
              </w:rPr>
              <w:t>项目十：市政管道施工综合实训。</w:t>
            </w:r>
          </w:p>
        </w:tc>
        <w:tc>
          <w:tcPr>
            <w:tcW w:w="2621" w:type="dxa"/>
          </w:tcPr>
          <w:p>
            <w:pPr>
              <w:spacing w:line="240" w:lineRule="atLeast"/>
              <w:rPr>
                <w:rFonts w:ascii="宋体" w:hAnsi="宋体"/>
                <w:szCs w:val="21"/>
              </w:rPr>
            </w:pPr>
            <w:r>
              <w:rPr>
                <w:rFonts w:hint="eastAsia" w:ascii="宋体" w:hAnsi="宋体"/>
                <w:szCs w:val="21"/>
              </w:rPr>
              <w:t>方法：</w:t>
            </w:r>
          </w:p>
          <w:p>
            <w:pPr>
              <w:spacing w:line="240" w:lineRule="atLeast"/>
              <w:rPr>
                <w:rFonts w:ascii="宋体" w:hAnsi="宋体"/>
                <w:szCs w:val="21"/>
              </w:rPr>
            </w:pPr>
            <w:r>
              <w:rPr>
                <w:rFonts w:hint="eastAsia" w:ascii="宋体" w:hAnsi="宋体"/>
                <w:szCs w:val="21"/>
              </w:rPr>
              <w:t>讲授法</w:t>
            </w:r>
          </w:p>
          <w:p>
            <w:pPr>
              <w:spacing w:line="240" w:lineRule="atLeast"/>
              <w:rPr>
                <w:rFonts w:ascii="宋体" w:hAnsi="宋体"/>
                <w:szCs w:val="21"/>
              </w:rPr>
            </w:pPr>
            <w:r>
              <w:rPr>
                <w:rFonts w:hint="eastAsia" w:ascii="宋体" w:hAnsi="宋体"/>
                <w:szCs w:val="21"/>
              </w:rPr>
              <w:t>演示法</w:t>
            </w:r>
          </w:p>
          <w:p>
            <w:pPr>
              <w:spacing w:line="240" w:lineRule="atLeast"/>
              <w:rPr>
                <w:rFonts w:ascii="宋体" w:hAnsi="宋体"/>
                <w:szCs w:val="21"/>
              </w:rPr>
            </w:pPr>
            <w:r>
              <w:rPr>
                <w:rFonts w:hint="eastAsia" w:ascii="宋体" w:hAnsi="宋体"/>
                <w:szCs w:val="21"/>
              </w:rPr>
              <w:t>案例法</w:t>
            </w:r>
          </w:p>
          <w:p>
            <w:pPr>
              <w:spacing w:line="240" w:lineRule="atLeast"/>
              <w:rPr>
                <w:rFonts w:ascii="宋体" w:hAnsi="宋体"/>
                <w:szCs w:val="21"/>
              </w:rPr>
            </w:pPr>
            <w:r>
              <w:rPr>
                <w:rFonts w:hint="eastAsia" w:ascii="宋体" w:hAnsi="宋体"/>
                <w:szCs w:val="21"/>
              </w:rPr>
              <w:t>六步法</w:t>
            </w:r>
          </w:p>
          <w:p>
            <w:pPr>
              <w:spacing w:line="240" w:lineRule="atLeast"/>
              <w:rPr>
                <w:rFonts w:ascii="宋体" w:hAnsi="宋体"/>
                <w:szCs w:val="21"/>
              </w:rPr>
            </w:pPr>
            <w:r>
              <w:rPr>
                <w:rFonts w:hint="eastAsia" w:ascii="宋体" w:hAnsi="宋体"/>
                <w:szCs w:val="21"/>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5" w:hRule="atLeast"/>
        </w:trPr>
        <w:tc>
          <w:tcPr>
            <w:tcW w:w="2621" w:type="dxa"/>
            <w:gridSpan w:val="2"/>
          </w:tcPr>
          <w:p>
            <w:pPr>
              <w:spacing w:line="240" w:lineRule="atLeast"/>
              <w:rPr>
                <w:rFonts w:ascii="宋体" w:hAnsi="宋体"/>
                <w:szCs w:val="21"/>
              </w:rPr>
            </w:pPr>
            <w:r>
              <w:rPr>
                <w:rFonts w:hint="eastAsia" w:ascii="宋体" w:hAnsi="宋体"/>
                <w:szCs w:val="21"/>
              </w:rPr>
              <w:t>教学媒体：</w:t>
            </w:r>
          </w:p>
          <w:p>
            <w:pPr>
              <w:spacing w:line="240" w:lineRule="atLeast"/>
              <w:rPr>
                <w:rFonts w:ascii="宋体" w:hAnsi="宋体"/>
                <w:szCs w:val="21"/>
              </w:rPr>
            </w:pPr>
            <w:r>
              <w:rPr>
                <w:rFonts w:hint="eastAsia" w:ascii="宋体" w:hAnsi="宋体"/>
                <w:szCs w:val="21"/>
              </w:rPr>
              <w:t>课件；黑板；投影；</w:t>
            </w:r>
          </w:p>
          <w:p>
            <w:pPr>
              <w:spacing w:line="240" w:lineRule="atLeast"/>
              <w:rPr>
                <w:rFonts w:ascii="宋体" w:hAnsi="宋体"/>
                <w:szCs w:val="21"/>
              </w:rPr>
            </w:pPr>
            <w:r>
              <w:rPr>
                <w:rFonts w:hint="eastAsia" w:ascii="宋体" w:hAnsi="宋体"/>
                <w:szCs w:val="21"/>
              </w:rPr>
              <w:t>施工图纸；工作页、表格；</w:t>
            </w:r>
          </w:p>
          <w:p>
            <w:pPr>
              <w:spacing w:line="240" w:lineRule="atLeast"/>
              <w:rPr>
                <w:rFonts w:ascii="宋体" w:hAnsi="宋体"/>
                <w:szCs w:val="21"/>
              </w:rPr>
            </w:pPr>
            <w:r>
              <w:rPr>
                <w:rFonts w:hint="eastAsia" w:ascii="宋体" w:hAnsi="宋体"/>
                <w:szCs w:val="21"/>
              </w:rPr>
              <w:t>教科书；计算器；</w:t>
            </w:r>
          </w:p>
          <w:p>
            <w:pPr>
              <w:spacing w:line="240" w:lineRule="atLeast"/>
              <w:rPr>
                <w:rFonts w:ascii="宋体" w:hAnsi="宋体"/>
                <w:szCs w:val="21"/>
              </w:rPr>
            </w:pPr>
            <w:r>
              <w:rPr>
                <w:rFonts w:hint="eastAsia" w:ascii="宋体" w:hAnsi="宋体"/>
                <w:szCs w:val="21"/>
              </w:rPr>
              <w:t>定额、规范、行业标准。</w:t>
            </w:r>
          </w:p>
          <w:p>
            <w:pPr>
              <w:spacing w:line="240" w:lineRule="atLeast"/>
              <w:rPr>
                <w:rFonts w:ascii="宋体" w:hAnsi="宋体"/>
                <w:szCs w:val="21"/>
              </w:rPr>
            </w:pPr>
          </w:p>
        </w:tc>
        <w:tc>
          <w:tcPr>
            <w:tcW w:w="2622" w:type="dxa"/>
            <w:gridSpan w:val="2"/>
          </w:tcPr>
          <w:p>
            <w:pPr>
              <w:spacing w:line="240" w:lineRule="atLeast"/>
              <w:rPr>
                <w:rFonts w:ascii="宋体" w:hAnsi="宋体"/>
                <w:szCs w:val="21"/>
              </w:rPr>
            </w:pPr>
            <w:r>
              <w:rPr>
                <w:rFonts w:hint="eastAsia" w:ascii="宋体" w:hAnsi="宋体"/>
                <w:szCs w:val="21"/>
              </w:rPr>
              <w:t>学生要求：</w:t>
            </w:r>
          </w:p>
          <w:p>
            <w:pPr>
              <w:spacing w:line="240" w:lineRule="atLeast"/>
              <w:rPr>
                <w:rFonts w:ascii="宋体" w:hAnsi="宋体"/>
                <w:szCs w:val="21"/>
              </w:rPr>
            </w:pPr>
            <w:r>
              <w:rPr>
                <w:rFonts w:hint="eastAsia" w:ascii="宋体" w:hAnsi="宋体"/>
                <w:szCs w:val="21"/>
              </w:rPr>
              <w:t>识图能力；</w:t>
            </w:r>
          </w:p>
          <w:p>
            <w:pPr>
              <w:spacing w:line="240" w:lineRule="atLeast"/>
              <w:rPr>
                <w:rFonts w:ascii="宋体" w:hAnsi="宋体"/>
                <w:szCs w:val="21"/>
              </w:rPr>
            </w:pPr>
            <w:r>
              <w:rPr>
                <w:rFonts w:hint="eastAsia" w:ascii="宋体" w:hAnsi="宋体"/>
                <w:szCs w:val="21"/>
              </w:rPr>
              <w:t>计算能力；</w:t>
            </w:r>
          </w:p>
          <w:p>
            <w:pPr>
              <w:spacing w:line="240" w:lineRule="atLeast"/>
              <w:rPr>
                <w:rFonts w:ascii="宋体" w:hAnsi="宋体"/>
                <w:szCs w:val="21"/>
              </w:rPr>
            </w:pPr>
            <w:r>
              <w:rPr>
                <w:rFonts w:hint="eastAsia" w:ascii="宋体" w:hAnsi="宋体"/>
                <w:szCs w:val="21"/>
              </w:rPr>
              <w:t>计算机操作能力；</w:t>
            </w:r>
          </w:p>
          <w:p>
            <w:pPr>
              <w:spacing w:line="240" w:lineRule="atLeast"/>
              <w:rPr>
                <w:rFonts w:ascii="宋体" w:hAnsi="宋体"/>
                <w:szCs w:val="21"/>
              </w:rPr>
            </w:pPr>
            <w:r>
              <w:rPr>
                <w:rFonts w:hint="eastAsia" w:ascii="宋体" w:hAnsi="宋体"/>
                <w:szCs w:val="21"/>
              </w:rPr>
              <w:t>认真的学习态度；</w:t>
            </w:r>
          </w:p>
          <w:p>
            <w:pPr>
              <w:spacing w:line="240" w:lineRule="atLeast"/>
              <w:rPr>
                <w:rFonts w:ascii="宋体" w:hAnsi="宋体"/>
                <w:szCs w:val="21"/>
              </w:rPr>
            </w:pPr>
            <w:r>
              <w:rPr>
                <w:rFonts w:hint="eastAsia" w:ascii="宋体" w:hAnsi="宋体"/>
                <w:szCs w:val="21"/>
              </w:rPr>
              <w:t>团队合作精神；</w:t>
            </w:r>
          </w:p>
          <w:p>
            <w:pPr>
              <w:spacing w:line="240" w:lineRule="atLeast"/>
              <w:rPr>
                <w:rFonts w:ascii="宋体" w:hAnsi="宋体"/>
                <w:szCs w:val="21"/>
              </w:rPr>
            </w:pPr>
            <w:r>
              <w:rPr>
                <w:rFonts w:hint="eastAsia" w:ascii="宋体" w:hAnsi="宋体"/>
                <w:szCs w:val="21"/>
              </w:rPr>
              <w:t>高尚的职业道德。</w:t>
            </w:r>
          </w:p>
        </w:tc>
        <w:tc>
          <w:tcPr>
            <w:tcW w:w="3279" w:type="dxa"/>
            <w:gridSpan w:val="2"/>
          </w:tcPr>
          <w:p>
            <w:pPr>
              <w:spacing w:line="240" w:lineRule="atLeast"/>
              <w:rPr>
                <w:rFonts w:ascii="宋体" w:hAnsi="宋体"/>
                <w:szCs w:val="21"/>
              </w:rPr>
            </w:pPr>
            <w:r>
              <w:rPr>
                <w:rFonts w:hint="eastAsia" w:ascii="宋体" w:hAnsi="宋体"/>
                <w:szCs w:val="21"/>
              </w:rPr>
              <w:t>教师要求：</w:t>
            </w:r>
            <w:r>
              <w:rPr>
                <w:rFonts w:ascii="宋体" w:hAnsi="宋体"/>
                <w:szCs w:val="21"/>
              </w:rPr>
              <w:t xml:space="preserve"> </w:t>
            </w:r>
          </w:p>
          <w:p>
            <w:pPr>
              <w:spacing w:line="240" w:lineRule="atLeast"/>
              <w:rPr>
                <w:rFonts w:ascii="宋体" w:hAnsi="宋体"/>
                <w:szCs w:val="21"/>
              </w:rPr>
            </w:pPr>
            <w:r>
              <w:rPr>
                <w:rFonts w:hint="eastAsia" w:ascii="宋体" w:hAnsi="宋体"/>
                <w:szCs w:val="21"/>
              </w:rPr>
              <w:t>教师具有扎实的专业理论基础和丰富的实践经验；能恰当运用各种教学方法，调动学生的积极性；能够引导、启发、咨询、评价表扬学生，激发学生专业兴趣；实训教师具有造价资格证。</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《水处理工程施工与核算》课程描述</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6"/>
        <w:gridCol w:w="221"/>
        <w:gridCol w:w="2102"/>
        <w:gridCol w:w="1604"/>
        <w:gridCol w:w="162"/>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726"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392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水处理工程施工与核算</w:t>
            </w:r>
          </w:p>
        </w:tc>
        <w:tc>
          <w:tcPr>
            <w:tcW w:w="2869" w:type="dxa"/>
            <w:gridSpan w:val="2"/>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42学时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tcBorders>
              <w:top w:val="single" w:color="auto" w:sz="8" w:space="0"/>
              <w:left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·掌握水处理工程项目项目建议书、可行性研究报告编制的方法</w:t>
            </w:r>
          </w:p>
          <w:p>
            <w:pPr>
              <w:adjustRightInd w:val="0"/>
              <w:snapToGrid w:val="0"/>
              <w:rPr>
                <w:rFonts w:ascii="宋体"/>
              </w:rPr>
            </w:pPr>
            <w:r>
              <w:rPr>
                <w:rFonts w:hint="eastAsia" w:ascii="宋体" w:hAnsi="宋体" w:cs="宋体"/>
              </w:rPr>
              <w:t>·掌握识读水处理工程施工图以及水处理工程初步设计的方法</w:t>
            </w:r>
            <w:r>
              <w:rPr>
                <w:rFonts w:ascii="宋体"/>
              </w:rPr>
              <w:t xml:space="preserve"> </w:t>
            </w:r>
          </w:p>
          <w:p>
            <w:pPr>
              <w:adjustRightInd w:val="0"/>
              <w:snapToGrid w:val="0"/>
              <w:rPr>
                <w:rFonts w:ascii="宋体"/>
              </w:rPr>
            </w:pPr>
            <w:r>
              <w:rPr>
                <w:rFonts w:hint="eastAsia" w:ascii="宋体" w:hAnsi="宋体" w:cs="宋体"/>
              </w:rPr>
              <w:t>·掌握水处理工程施工组织文件、招投标文件编制的方法</w:t>
            </w:r>
          </w:p>
          <w:p>
            <w:pPr>
              <w:adjustRightInd w:val="0"/>
              <w:snapToGrid w:val="0"/>
              <w:rPr>
                <w:rFonts w:ascii="宋体"/>
              </w:rPr>
            </w:pPr>
            <w:r>
              <w:rPr>
                <w:rFonts w:hint="eastAsia" w:ascii="宋体" w:hAnsi="宋体" w:cs="宋体"/>
              </w:rPr>
              <w:t>·掌握水处理工程概算、预算、决算及结算编制的方法</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hAnsi="宋体" w:cs="宋体"/>
              </w:rPr>
            </w:pPr>
            <w:r>
              <w:rPr>
                <w:rFonts w:hint="eastAsia" w:ascii="宋体" w:hAnsi="宋体" w:cs="宋体"/>
              </w:rPr>
              <w:t>·能够编制水处理工程项目建议书、可行性研究报告</w:t>
            </w:r>
          </w:p>
          <w:p>
            <w:pPr>
              <w:adjustRightInd w:val="0"/>
              <w:snapToGrid w:val="0"/>
              <w:rPr>
                <w:rFonts w:ascii="宋体" w:hAnsi="宋体" w:cs="宋体"/>
              </w:rPr>
            </w:pPr>
            <w:r>
              <w:rPr>
                <w:rFonts w:hint="eastAsia" w:ascii="宋体" w:hAnsi="宋体" w:cs="宋体"/>
              </w:rPr>
              <w:t>·能够进行水处理工程初步设计，识读水处理工程施工图</w:t>
            </w:r>
          </w:p>
          <w:p>
            <w:pPr>
              <w:adjustRightInd w:val="0"/>
              <w:snapToGrid w:val="0"/>
              <w:rPr>
                <w:rFonts w:ascii="宋体" w:hAnsi="宋体" w:cs="宋体"/>
              </w:rPr>
            </w:pPr>
            <w:r>
              <w:rPr>
                <w:rFonts w:hint="eastAsia" w:ascii="宋体" w:hAnsi="宋体" w:cs="宋体"/>
              </w:rPr>
              <w:t>·能够编制水处理工程施工组织文件、招投标文件</w:t>
            </w:r>
          </w:p>
          <w:p>
            <w:pPr>
              <w:adjustRightInd w:val="0"/>
              <w:snapToGrid w:val="0"/>
              <w:rPr>
                <w:rFonts w:ascii="宋体"/>
              </w:rPr>
            </w:pPr>
            <w:r>
              <w:rPr>
                <w:rFonts w:hint="eastAsia" w:ascii="宋体" w:hAnsi="宋体" w:cs="宋体"/>
              </w:rPr>
              <w:t>·能够编制水处理工程概算、预算、决算及结算。</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·社会责任感和良好的职业道德</w:t>
            </w:r>
          </w:p>
          <w:p>
            <w:pPr>
              <w:adjustRightInd w:val="0"/>
              <w:snapToGrid w:val="0"/>
              <w:rPr>
                <w:rFonts w:ascii="宋体"/>
              </w:rPr>
            </w:pPr>
            <w:r>
              <w:rPr>
                <w:rFonts w:hint="eastAsia" w:ascii="宋体" w:hAnsi="宋体" w:cs="宋体"/>
              </w:rPr>
              <w:t>·语言表达能力和社会交往能力</w:t>
            </w:r>
          </w:p>
          <w:p>
            <w:pPr>
              <w:adjustRightInd w:val="0"/>
              <w:snapToGrid w:val="0"/>
              <w:rPr>
                <w:rFonts w:ascii="宋体"/>
              </w:rPr>
            </w:pPr>
            <w:r>
              <w:rPr>
                <w:rFonts w:hint="eastAsia" w:ascii="宋体" w:hAnsi="宋体" w:cs="宋体"/>
              </w:rPr>
              <w:t>·团队合作、与他人交流和协商的能力</w:t>
            </w:r>
          </w:p>
          <w:p>
            <w:pPr>
              <w:adjustRightInd w:val="0"/>
              <w:snapToGrid w:val="0"/>
              <w:rPr>
                <w:rFonts w:ascii="宋体"/>
              </w:rPr>
            </w:pPr>
            <w:r>
              <w:rPr>
                <w:rFonts w:hint="eastAsia" w:ascii="宋体" w:hAnsi="宋体" w:cs="宋体"/>
              </w:rPr>
              <w:t>·良好的社会与环境适应能力</w:t>
            </w:r>
          </w:p>
          <w:p>
            <w:pPr>
              <w:adjustRightInd w:val="0"/>
              <w:snapToGrid w:val="0"/>
              <w:rPr>
                <w:rFonts w:ascii="宋体"/>
              </w:rPr>
            </w:pPr>
            <w:r>
              <w:rPr>
                <w:rFonts w:hint="eastAsia" w:ascii="宋体" w:hAnsi="宋体" w:cs="宋体"/>
              </w:rPr>
              <w:t>·创新精神和创业能力</w:t>
            </w:r>
          </w:p>
          <w:p>
            <w:pPr>
              <w:adjustRightInd w:val="0"/>
              <w:snapToGrid w:val="0"/>
              <w:rPr>
                <w:rFonts w:ascii="宋体"/>
              </w:rPr>
            </w:pPr>
            <w:r>
              <w:rPr>
                <w:rFonts w:hint="eastAsia" w:ascii="宋体" w:hAnsi="宋体" w:cs="宋体"/>
              </w:rPr>
              <w:t>·分析问题与解决问题的能力</w:t>
            </w:r>
          </w:p>
          <w:p>
            <w:pPr>
              <w:adjustRightInd w:val="0"/>
              <w:snapToGrid w:val="0"/>
              <w:rPr>
                <w:rFonts w:ascii="宋体"/>
              </w:rPr>
            </w:pPr>
            <w:r>
              <w:rPr>
                <w:rFonts w:hint="eastAsia" w:ascii="宋体" w:hAnsi="宋体" w:cs="宋体"/>
              </w:rPr>
              <w:t>·获取信息与数据处理能力</w:t>
            </w:r>
          </w:p>
          <w:p>
            <w:pPr>
              <w:adjustRightInd w:val="0"/>
              <w:snapToGrid w:val="0"/>
              <w:rPr>
                <w:rFonts w:ascii="宋体"/>
              </w:rPr>
            </w:pPr>
            <w:r>
              <w:rPr>
                <w:rFonts w:hint="eastAsia" w:ascii="宋体" w:hAnsi="宋体" w:cs="宋体"/>
              </w:rPr>
              <w:t>·学习与决策能力</w:t>
            </w:r>
          </w:p>
          <w:p>
            <w:pPr>
              <w:adjustRightInd w:val="0"/>
              <w:snapToGrid w:val="0"/>
              <w:rPr>
                <w:rFonts w:ascii="宋体"/>
              </w:rPr>
            </w:pPr>
            <w:r>
              <w:rPr>
                <w:rFonts w:hint="eastAsia" w:ascii="宋体" w:hAnsi="宋体" w:cs="宋体"/>
              </w:rPr>
              <w:t>·危机处理能力和应变能力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49" w:type="dxa"/>
            <w:gridSpan w:val="3"/>
            <w:tcBorders>
              <w:left w:val="single" w:color="auto" w:sz="8" w:space="0"/>
              <w:bottom w:val="single" w:color="auto" w:sz="8" w:space="0"/>
            </w:tcBorders>
          </w:tcPr>
          <w:p>
            <w:pPr>
              <w:adjustRightInd w:val="0"/>
              <w:snapToGrid w:val="0"/>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kern w:val="0"/>
              </w:rPr>
            </w:pPr>
            <w:r>
              <w:rPr>
                <w:rFonts w:hint="eastAsia" w:ascii="宋体" w:hAnsi="宋体" w:cs="宋体"/>
              </w:rPr>
              <w:t>·</w:t>
            </w:r>
            <w:r>
              <w:rPr>
                <w:rFonts w:hint="eastAsia" w:ascii="宋体" w:hAnsi="宋体" w:cs="宋体"/>
                <w:kern w:val="0"/>
              </w:rPr>
              <w:t>排水工程立项</w:t>
            </w:r>
          </w:p>
          <w:p>
            <w:pPr>
              <w:adjustRightInd w:val="0"/>
              <w:snapToGrid w:val="0"/>
              <w:rPr>
                <w:rFonts w:ascii="宋体"/>
              </w:rPr>
            </w:pPr>
            <w:r>
              <w:rPr>
                <w:rFonts w:hint="eastAsia" w:ascii="宋体" w:hAnsi="宋体" w:cs="宋体"/>
              </w:rPr>
              <w:t>·排水工程初步设计文件</w:t>
            </w:r>
          </w:p>
          <w:p>
            <w:pPr>
              <w:adjustRightInd w:val="0"/>
              <w:snapToGrid w:val="0"/>
              <w:rPr>
                <w:rFonts w:ascii="宋体"/>
              </w:rPr>
            </w:pPr>
            <w:r>
              <w:rPr>
                <w:rFonts w:hint="eastAsia" w:ascii="宋体" w:hAnsi="宋体" w:cs="宋体"/>
              </w:rPr>
              <w:t>·排水管网工程施工</w:t>
            </w:r>
          </w:p>
          <w:p>
            <w:pPr>
              <w:adjustRightInd w:val="0"/>
              <w:snapToGrid w:val="0"/>
              <w:rPr>
                <w:rFonts w:ascii="宋体"/>
              </w:rPr>
            </w:pPr>
            <w:r>
              <w:rPr>
                <w:rFonts w:hint="eastAsia" w:ascii="宋体" w:hAnsi="宋体" w:cs="宋体"/>
              </w:rPr>
              <w:t>·污水处理工程施工</w:t>
            </w:r>
          </w:p>
          <w:p>
            <w:pPr>
              <w:adjustRightInd w:val="0"/>
              <w:snapToGrid w:val="0"/>
              <w:rPr>
                <w:rFonts w:ascii="宋体"/>
              </w:rPr>
            </w:pPr>
          </w:p>
          <w:p>
            <w:pPr>
              <w:adjustRightInd w:val="0"/>
              <w:snapToGrid w:val="0"/>
              <w:rPr>
                <w:rFonts w:ascii="宋体"/>
                <w:sz w:val="24"/>
              </w:rPr>
            </w:pPr>
          </w:p>
          <w:p>
            <w:pPr>
              <w:adjustRightInd w:val="0"/>
              <w:snapToGrid w:val="0"/>
              <w:rPr>
                <w:rFonts w:ascii="宋体"/>
                <w:sz w:val="24"/>
              </w:rPr>
            </w:pPr>
          </w:p>
          <w:p>
            <w:pPr>
              <w:adjustRightInd w:val="0"/>
              <w:snapToGrid w:val="0"/>
              <w:rPr>
                <w:rFonts w:ascii="宋体"/>
                <w:sz w:val="24"/>
              </w:rPr>
            </w:pPr>
          </w:p>
        </w:tc>
        <w:tc>
          <w:tcPr>
            <w:tcW w:w="4473" w:type="dxa"/>
            <w:gridSpan w:val="3"/>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hAnsi="宋体" w:cs="宋体"/>
              </w:rPr>
            </w:pPr>
            <w:r>
              <w:rPr>
                <w:rFonts w:hint="eastAsia" w:ascii="宋体" w:hAnsi="宋体" w:cs="宋体"/>
              </w:rPr>
              <w:t>·讲述法</w:t>
            </w:r>
          </w:p>
          <w:p>
            <w:pPr>
              <w:adjustRightInd w:val="0"/>
              <w:snapToGrid w:val="0"/>
              <w:rPr>
                <w:rFonts w:ascii="宋体"/>
              </w:rPr>
            </w:pPr>
            <w:r>
              <w:rPr>
                <w:rFonts w:hint="eastAsia" w:ascii="宋体" w:hAnsi="宋体" w:cs="宋体"/>
              </w:rPr>
              <w:t>·讨论法</w:t>
            </w:r>
          </w:p>
          <w:p>
            <w:pPr>
              <w:adjustRightInd w:val="0"/>
              <w:snapToGrid w:val="0"/>
              <w:rPr>
                <w:rFonts w:ascii="宋体"/>
              </w:rPr>
            </w:pPr>
            <w:r>
              <w:rPr>
                <w:rFonts w:hint="eastAsia" w:ascii="宋体" w:hAnsi="宋体" w:cs="宋体"/>
              </w:rPr>
              <w:t>·项目教学法</w:t>
            </w:r>
          </w:p>
          <w:p>
            <w:pPr>
              <w:adjustRightInd w:val="0"/>
              <w:snapToGrid w:val="0"/>
              <w:rPr>
                <w:rFonts w:ascii="宋体"/>
                <w:sz w:val="24"/>
              </w:rPr>
            </w:pPr>
            <w:r>
              <w:rPr>
                <w:rFonts w:hint="eastAsia" w:ascii="宋体" w:hAnsi="宋体" w:cs="宋体"/>
              </w:rPr>
              <w:t>·案例教学法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7" w:type="dxa"/>
            <w:gridSpan w:val="2"/>
            <w:tcBorders>
              <w:top w:val="single" w:color="auto" w:sz="8" w:space="0"/>
              <w:left w:val="single" w:color="auto" w:sz="8" w:space="0"/>
              <w:bottom w:val="single" w:color="auto" w:sz="8" w:space="0"/>
            </w:tcBorders>
          </w:tcPr>
          <w:p>
            <w:pPr>
              <w:adjustRightInd w:val="0"/>
              <w:snapToGrid w:val="0"/>
              <w:jc w:val="left"/>
              <w:rPr>
                <w:rFonts w:ascii="宋体"/>
                <w:b/>
                <w:bCs/>
              </w:rPr>
            </w:pPr>
            <w:r>
              <w:rPr>
                <w:rFonts w:hint="eastAsia" w:ascii="宋体" w:hAnsi="宋体" w:cs="宋体"/>
                <w:b/>
                <w:bCs/>
              </w:rPr>
              <w:t>教学媒体：</w:t>
            </w:r>
          </w:p>
          <w:p>
            <w:pPr>
              <w:adjustRightInd w:val="0"/>
              <w:snapToGrid w:val="0"/>
              <w:rPr>
                <w:rFonts w:ascii="宋体"/>
              </w:rPr>
            </w:pPr>
            <w:r>
              <w:rPr>
                <w:rFonts w:hint="eastAsia" w:ascii="宋体" w:hAnsi="宋体" w:cs="宋体"/>
              </w:rPr>
              <w:t>·教学课件</w:t>
            </w:r>
          </w:p>
          <w:p>
            <w:pPr>
              <w:adjustRightInd w:val="0"/>
              <w:snapToGrid w:val="0"/>
              <w:rPr>
                <w:rFonts w:ascii="宋体"/>
              </w:rPr>
            </w:pPr>
            <w:r>
              <w:rPr>
                <w:rFonts w:hint="eastAsia" w:ascii="宋体" w:hAnsi="宋体" w:cs="宋体"/>
              </w:rPr>
              <w:t>·多媒体设备</w:t>
            </w:r>
          </w:p>
          <w:p>
            <w:pPr>
              <w:adjustRightInd w:val="0"/>
              <w:snapToGrid w:val="0"/>
              <w:rPr>
                <w:rFonts w:ascii="宋体"/>
              </w:rPr>
            </w:pPr>
            <w:r>
              <w:rPr>
                <w:rFonts w:hint="eastAsia" w:ascii="宋体" w:hAnsi="宋体" w:cs="宋体"/>
              </w:rPr>
              <w:t>·工学结合校本教材</w:t>
            </w:r>
          </w:p>
          <w:p>
            <w:pPr>
              <w:adjustRightInd w:val="0"/>
              <w:snapToGrid w:val="0"/>
              <w:rPr>
                <w:rFonts w:ascii="宋体"/>
              </w:rPr>
            </w:pPr>
            <w:r>
              <w:rPr>
                <w:rFonts w:hint="eastAsia" w:ascii="宋体" w:hAnsi="宋体" w:cs="宋体"/>
              </w:rPr>
              <w:t>·教学工作页</w:t>
            </w:r>
          </w:p>
          <w:p>
            <w:pPr>
              <w:adjustRightInd w:val="0"/>
              <w:snapToGrid w:val="0"/>
              <w:rPr>
                <w:rFonts w:ascii="宋体"/>
              </w:rPr>
            </w:pPr>
            <w:r>
              <w:rPr>
                <w:rFonts w:hint="eastAsia" w:ascii="宋体" w:hAnsi="宋体" w:cs="宋体"/>
              </w:rPr>
              <w:t>·工程图纸</w:t>
            </w:r>
          </w:p>
          <w:p>
            <w:pPr>
              <w:adjustRightInd w:val="0"/>
              <w:snapToGrid w:val="0"/>
              <w:rPr>
                <w:rFonts w:ascii="宋体"/>
                <w:sz w:val="24"/>
              </w:rPr>
            </w:pPr>
            <w:r>
              <w:rPr>
                <w:rFonts w:hint="eastAsia" w:ascii="宋体" w:hAnsi="宋体" w:cs="宋体"/>
              </w:rPr>
              <w:t>·工程视频</w:t>
            </w:r>
          </w:p>
        </w:tc>
        <w:tc>
          <w:tcPr>
            <w:tcW w:w="3868" w:type="dxa"/>
            <w:gridSpan w:val="3"/>
            <w:tcBorders>
              <w:top w:val="single" w:color="auto" w:sz="8" w:space="0"/>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·应用文写作能力</w:t>
            </w:r>
          </w:p>
          <w:p>
            <w:pPr>
              <w:adjustRightInd w:val="0"/>
              <w:snapToGrid w:val="0"/>
              <w:rPr>
                <w:rFonts w:ascii="宋体"/>
              </w:rPr>
            </w:pPr>
            <w:r>
              <w:rPr>
                <w:rFonts w:hint="eastAsia" w:ascii="宋体" w:hAnsi="宋体" w:cs="宋体"/>
              </w:rPr>
              <w:t>·识图能力</w:t>
            </w:r>
          </w:p>
          <w:p>
            <w:pPr>
              <w:adjustRightInd w:val="0"/>
              <w:snapToGrid w:val="0"/>
              <w:rPr>
                <w:rFonts w:ascii="宋体"/>
              </w:rPr>
            </w:pPr>
            <w:r>
              <w:rPr>
                <w:rFonts w:hint="eastAsia" w:ascii="宋体" w:hAnsi="宋体" w:cs="宋体"/>
              </w:rPr>
              <w:t>·逻辑思维能力</w:t>
            </w:r>
          </w:p>
          <w:p>
            <w:pPr>
              <w:adjustRightInd w:val="0"/>
              <w:snapToGrid w:val="0"/>
              <w:rPr>
                <w:rFonts w:ascii="宋体"/>
              </w:rPr>
            </w:pPr>
            <w:r>
              <w:rPr>
                <w:rFonts w:hint="eastAsia" w:ascii="宋体" w:hAnsi="宋体" w:cs="宋体"/>
              </w:rPr>
              <w:t>·计算机基本操作能力</w:t>
            </w:r>
          </w:p>
          <w:p>
            <w:pPr>
              <w:adjustRightInd w:val="0"/>
              <w:snapToGrid w:val="0"/>
              <w:rPr>
                <w:rFonts w:ascii="宋体"/>
              </w:rPr>
            </w:pPr>
            <w:r>
              <w:rPr>
                <w:rFonts w:hint="eastAsia" w:ascii="宋体" w:hAnsi="宋体" w:cs="宋体"/>
              </w:rPr>
              <w:t>·学习资料的搜集整理能力</w:t>
            </w:r>
          </w:p>
          <w:p>
            <w:pPr>
              <w:adjustRightInd w:val="0"/>
              <w:snapToGrid w:val="0"/>
              <w:rPr>
                <w:rFonts w:ascii="宋体"/>
              </w:rPr>
            </w:pPr>
            <w:r>
              <w:rPr>
                <w:rFonts w:hint="eastAsia" w:ascii="宋体" w:hAnsi="宋体" w:cs="宋体"/>
              </w:rPr>
              <w:t>·计算能力</w:t>
            </w:r>
          </w:p>
          <w:p>
            <w:pPr>
              <w:adjustRightInd w:val="0"/>
              <w:snapToGrid w:val="0"/>
              <w:rPr>
                <w:rFonts w:ascii="宋体" w:hAnsi="宋体" w:cs="宋体"/>
              </w:rPr>
            </w:pPr>
            <w:r>
              <w:rPr>
                <w:rFonts w:hint="eastAsia" w:ascii="宋体" w:hAnsi="宋体" w:cs="宋体"/>
              </w:rPr>
              <w:t>·团队合作精神</w:t>
            </w:r>
          </w:p>
          <w:p>
            <w:pPr>
              <w:rPr>
                <w:rFonts w:ascii="宋体" w:hAnsi="宋体"/>
                <w:szCs w:val="21"/>
              </w:rPr>
            </w:pPr>
            <w:r>
              <w:rPr>
                <w:rFonts w:hint="eastAsia" w:ascii="宋体" w:hAnsi="宋体" w:cs="宋体"/>
              </w:rPr>
              <w:t>·</w:t>
            </w:r>
            <w:r>
              <w:rPr>
                <w:rFonts w:hint="eastAsia" w:ascii="宋体" w:hAnsi="宋体"/>
                <w:szCs w:val="21"/>
              </w:rPr>
              <w:t>认真的学习态度</w:t>
            </w:r>
          </w:p>
          <w:p>
            <w:pPr>
              <w:adjustRightInd w:val="0"/>
              <w:snapToGrid w:val="0"/>
              <w:rPr>
                <w:rFonts w:ascii="宋体" w:hAnsi="宋体"/>
                <w:szCs w:val="21"/>
              </w:rPr>
            </w:pPr>
            <w:r>
              <w:rPr>
                <w:rFonts w:hint="eastAsia" w:ascii="宋体" w:hAnsi="宋体" w:cs="宋体"/>
              </w:rPr>
              <w:t>·</w:t>
            </w:r>
            <w:r>
              <w:rPr>
                <w:rFonts w:hint="eastAsia" w:ascii="宋体" w:hAnsi="宋体"/>
                <w:szCs w:val="21"/>
              </w:rPr>
              <w:t>高尚的职业道德</w:t>
            </w: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rPr>
            </w:pPr>
          </w:p>
        </w:tc>
        <w:tc>
          <w:tcPr>
            <w:tcW w:w="2707" w:type="dxa"/>
            <w:tcBorders>
              <w:top w:val="single" w:color="auto" w:sz="8"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tc>
      </w:tr>
    </w:tbl>
    <w:p>
      <w:pPr>
        <w:spacing w:line="360" w:lineRule="auto"/>
        <w:jc w:val="center"/>
        <w:rPr>
          <w:rFonts w:ascii="黑体" w:hAnsi="黑体" w:eastAsia="黑体"/>
          <w:kern w:val="0"/>
          <w:sz w:val="24"/>
        </w:rPr>
      </w:pPr>
      <w:r>
        <w:rPr>
          <w:rFonts w:ascii="黑体" w:hAnsi="黑体" w:eastAsia="黑体"/>
          <w:kern w:val="0"/>
          <w:sz w:val="24"/>
        </w:rPr>
        <w:br w:type="page"/>
      </w:r>
      <w:r>
        <w:rPr>
          <w:rFonts w:hint="eastAsia" w:ascii="宋体" w:hAnsi="宋体"/>
          <w:b/>
          <w:sz w:val="24"/>
        </w:rPr>
        <w:t>《工程项目管理》课程描述</w:t>
      </w:r>
      <w:bookmarkEnd w:id="51"/>
      <w:bookmarkEnd w:id="52"/>
      <w:bookmarkEnd w:id="53"/>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6"/>
        <w:gridCol w:w="222"/>
        <w:gridCol w:w="2101"/>
        <w:gridCol w:w="1604"/>
        <w:gridCol w:w="162"/>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726" w:type="dxa"/>
            <w:tcBorders>
              <w:top w:val="single" w:color="auto" w:sz="8" w:space="0"/>
              <w:left w:val="single" w:color="auto" w:sz="8" w:space="0"/>
              <w:bottom w:val="single" w:color="auto" w:sz="8" w:space="0"/>
            </w:tcBorders>
            <w:vAlign w:val="center"/>
          </w:tcPr>
          <w:p>
            <w:pPr>
              <w:snapToGrid w:val="0"/>
              <w:jc w:val="center"/>
              <w:rPr>
                <w:rFonts w:ascii="宋体"/>
              </w:rPr>
            </w:pPr>
            <w:r>
              <w:rPr>
                <w:rFonts w:hint="eastAsia" w:ascii="宋体" w:hAnsi="宋体" w:cs="宋体"/>
              </w:rPr>
              <w:t>课程名称</w:t>
            </w:r>
          </w:p>
        </w:tc>
        <w:tc>
          <w:tcPr>
            <w:tcW w:w="3927" w:type="dxa"/>
            <w:gridSpan w:val="3"/>
            <w:tcBorders>
              <w:top w:val="single" w:color="auto" w:sz="8" w:space="0"/>
              <w:bottom w:val="single" w:color="auto" w:sz="8" w:space="0"/>
            </w:tcBorders>
            <w:vAlign w:val="center"/>
          </w:tcPr>
          <w:p>
            <w:pPr>
              <w:snapToGrid w:val="0"/>
              <w:jc w:val="center"/>
              <w:rPr>
                <w:rFonts w:ascii="宋体"/>
              </w:rPr>
            </w:pPr>
            <w:r>
              <w:rPr>
                <w:rFonts w:hint="eastAsia" w:ascii="宋体" w:hAnsi="宋体" w:cs="宋体"/>
              </w:rPr>
              <w:t>工程项目管理</w:t>
            </w:r>
          </w:p>
        </w:tc>
        <w:tc>
          <w:tcPr>
            <w:tcW w:w="2869" w:type="dxa"/>
            <w:gridSpan w:val="2"/>
            <w:tcBorders>
              <w:top w:val="single" w:color="auto" w:sz="8" w:space="0"/>
              <w:bottom w:val="single" w:color="auto" w:sz="8" w:space="0"/>
              <w:right w:val="single" w:color="auto" w:sz="8" w:space="0"/>
            </w:tcBorders>
            <w:vAlign w:val="center"/>
          </w:tcPr>
          <w:p>
            <w:pPr>
              <w:snapToGrid w:val="0"/>
              <w:jc w:val="center"/>
              <w:rPr>
                <w:rFonts w:ascii="宋体" w:hAnsi="宋体" w:cs="宋体"/>
              </w:rPr>
            </w:pPr>
            <w:r>
              <w:rPr>
                <w:rFonts w:hint="eastAsia" w:ascii="宋体" w:hAnsi="宋体" w:cs="宋体"/>
              </w:rPr>
              <w:t>教学时数</w:t>
            </w:r>
            <w:r>
              <w:rPr>
                <w:rFonts w:ascii="宋体" w:hAnsi="宋体" w:cs="宋体"/>
              </w:rPr>
              <w:t>:</w:t>
            </w:r>
            <w:r>
              <w:rPr>
                <w:rFonts w:hint="eastAsia" w:ascii="宋体" w:hAnsi="宋体" w:cs="宋体"/>
              </w:rPr>
              <w:t>42学时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tcBorders>
              <w:top w:val="single" w:color="auto" w:sz="8" w:space="0"/>
              <w:left w:val="single" w:color="auto" w:sz="8" w:space="0"/>
              <w:right w:val="single" w:color="auto" w:sz="8" w:space="0"/>
            </w:tcBorders>
          </w:tcPr>
          <w:p>
            <w:pPr>
              <w:adjustRightInd w:val="0"/>
              <w:snapToGrid w:val="0"/>
              <w:rPr>
                <w:rFonts w:ascii="宋体" w:hAnsi="宋体" w:cs="宋体"/>
                <w:b/>
                <w:bCs/>
              </w:rPr>
            </w:pPr>
            <w:r>
              <w:rPr>
                <w:rFonts w:hint="eastAsia" w:ascii="宋体" w:hAnsi="宋体" w:cs="宋体"/>
                <w:b/>
                <w:bCs/>
              </w:rPr>
              <w:t>课程目标：</w:t>
            </w:r>
            <w:r>
              <w:rPr>
                <w:rFonts w:ascii="宋体" w:hAnsi="宋体" w:cs="宋体"/>
                <w:b/>
                <w:bCs/>
              </w:rPr>
              <w:t xml:space="preserve"> </w:t>
            </w:r>
          </w:p>
          <w:p>
            <w:pPr>
              <w:adjustRightInd w:val="0"/>
              <w:snapToGrid w:val="0"/>
              <w:rPr>
                <w:rFonts w:ascii="宋体"/>
                <w:b/>
                <w:bCs/>
              </w:rPr>
            </w:pPr>
            <w:r>
              <w:rPr>
                <w:rFonts w:hint="eastAsia" w:ascii="宋体" w:hAnsi="宋体" w:cs="宋体"/>
                <w:b/>
                <w:bCs/>
              </w:rPr>
              <w:t>知识目标：</w:t>
            </w:r>
          </w:p>
          <w:p>
            <w:pPr>
              <w:adjustRightInd w:val="0"/>
              <w:snapToGrid w:val="0"/>
              <w:rPr>
                <w:rFonts w:ascii="宋体"/>
              </w:rPr>
            </w:pPr>
            <w:r>
              <w:rPr>
                <w:rFonts w:hint="eastAsia" w:ascii="宋体" w:hAnsi="宋体" w:cs="宋体"/>
              </w:rPr>
              <w:t>·掌握本专业工程项目施工管理所必需的基础理论</w:t>
            </w:r>
          </w:p>
          <w:p>
            <w:pPr>
              <w:adjustRightInd w:val="0"/>
              <w:snapToGrid w:val="0"/>
              <w:rPr>
                <w:rFonts w:ascii="宋体"/>
              </w:rPr>
            </w:pPr>
            <w:r>
              <w:rPr>
                <w:rFonts w:hint="eastAsia" w:ascii="宋体" w:hAnsi="宋体" w:cs="宋体"/>
              </w:rPr>
              <w:t>·了解工程项目建设的基本程序和建筑工程法律法规等基本知识</w:t>
            </w:r>
          </w:p>
          <w:p>
            <w:pPr>
              <w:adjustRightInd w:val="0"/>
              <w:snapToGrid w:val="0"/>
              <w:rPr>
                <w:rFonts w:ascii="宋体"/>
              </w:rPr>
            </w:pPr>
            <w:r>
              <w:rPr>
                <w:rFonts w:hint="eastAsia" w:ascii="宋体" w:hAnsi="宋体" w:cs="宋体"/>
              </w:rPr>
              <w:t>·具备单位工程施工组织设计与施工方案编制的基本知识</w:t>
            </w:r>
          </w:p>
          <w:p>
            <w:pPr>
              <w:adjustRightInd w:val="0"/>
              <w:snapToGrid w:val="0"/>
              <w:rPr>
                <w:rFonts w:ascii="宋体"/>
              </w:rPr>
            </w:pPr>
            <w:r>
              <w:rPr>
                <w:rFonts w:hint="eastAsia" w:ascii="宋体" w:hAnsi="宋体" w:cs="宋体"/>
              </w:rPr>
              <w:t>·具备本专业工程合同、招投标和施工管理的基本知识</w:t>
            </w:r>
          </w:p>
          <w:p>
            <w:pPr>
              <w:adjustRightInd w:val="0"/>
              <w:snapToGrid w:val="0"/>
              <w:rPr>
                <w:rFonts w:ascii="宋体"/>
              </w:rPr>
            </w:pPr>
            <w:r>
              <w:rPr>
                <w:rFonts w:hint="eastAsia" w:ascii="宋体" w:hAnsi="宋体" w:cs="宋体"/>
              </w:rPr>
              <w:t>·具备本专业工程项目安全管理、质量控制的基本知识</w:t>
            </w:r>
          </w:p>
          <w:p>
            <w:pPr>
              <w:adjustRightInd w:val="0"/>
              <w:snapToGrid w:val="0"/>
              <w:rPr>
                <w:rFonts w:ascii="宋体" w:hAnsi="宋体" w:cs="宋体"/>
                <w:b/>
                <w:bCs/>
              </w:rPr>
            </w:pPr>
            <w:r>
              <w:rPr>
                <w:rFonts w:hint="eastAsia" w:ascii="宋体" w:hAnsi="宋体" w:cs="宋体"/>
                <w:b/>
                <w:bCs/>
              </w:rPr>
              <w:t>专业能力目标</w:t>
            </w:r>
            <w:r>
              <w:rPr>
                <w:rFonts w:ascii="宋体" w:hAnsi="宋体" w:cs="宋体"/>
                <w:b/>
                <w:bCs/>
              </w:rPr>
              <w:t>:</w:t>
            </w:r>
          </w:p>
          <w:p>
            <w:pPr>
              <w:adjustRightInd w:val="0"/>
              <w:snapToGrid w:val="0"/>
              <w:rPr>
                <w:rFonts w:ascii="宋体"/>
              </w:rPr>
            </w:pPr>
            <w:r>
              <w:rPr>
                <w:rFonts w:hint="eastAsia" w:ascii="宋体" w:hAnsi="宋体" w:cs="宋体"/>
              </w:rPr>
              <w:t>·专业相关工种的基本操作能力</w:t>
            </w:r>
          </w:p>
          <w:p>
            <w:pPr>
              <w:adjustRightInd w:val="0"/>
              <w:snapToGrid w:val="0"/>
              <w:rPr>
                <w:rFonts w:ascii="宋体"/>
              </w:rPr>
            </w:pPr>
            <w:r>
              <w:rPr>
                <w:rFonts w:hint="eastAsia" w:ascii="宋体" w:hAnsi="宋体" w:cs="宋体"/>
              </w:rPr>
              <w:t>·专业工程项目施工组织与管理能力</w:t>
            </w:r>
          </w:p>
          <w:p>
            <w:pPr>
              <w:adjustRightInd w:val="0"/>
              <w:snapToGrid w:val="0"/>
              <w:rPr>
                <w:rFonts w:ascii="宋体"/>
              </w:rPr>
            </w:pPr>
            <w:r>
              <w:rPr>
                <w:rFonts w:hint="eastAsia" w:ascii="宋体" w:hAnsi="宋体" w:cs="宋体"/>
              </w:rPr>
              <w:t>·专业工程项目预算和成本控制能力</w:t>
            </w:r>
          </w:p>
          <w:p>
            <w:pPr>
              <w:adjustRightInd w:val="0"/>
              <w:snapToGrid w:val="0"/>
              <w:rPr>
                <w:rFonts w:ascii="宋体" w:hAnsi="宋体" w:cs="宋体"/>
                <w:b/>
                <w:bCs/>
              </w:rPr>
            </w:pPr>
            <w:r>
              <w:rPr>
                <w:rFonts w:hint="eastAsia" w:ascii="宋体" w:hAnsi="宋体" w:cs="宋体"/>
                <w:b/>
                <w:bCs/>
              </w:rPr>
              <w:t>社会能力和方法能力目标</w:t>
            </w:r>
            <w:r>
              <w:rPr>
                <w:rFonts w:ascii="宋体" w:hAnsi="宋体" w:cs="宋体"/>
                <w:b/>
                <w:bCs/>
              </w:rPr>
              <w:t>:</w:t>
            </w:r>
          </w:p>
          <w:p>
            <w:pPr>
              <w:adjustRightInd w:val="0"/>
              <w:snapToGrid w:val="0"/>
              <w:rPr>
                <w:rFonts w:ascii="宋体"/>
              </w:rPr>
            </w:pPr>
            <w:r>
              <w:rPr>
                <w:rFonts w:hint="eastAsia" w:ascii="宋体" w:hAnsi="宋体" w:cs="宋体"/>
              </w:rPr>
              <w:t>·社会责任感和良好的职业道德</w:t>
            </w:r>
          </w:p>
          <w:p>
            <w:pPr>
              <w:adjustRightInd w:val="0"/>
              <w:snapToGrid w:val="0"/>
              <w:rPr>
                <w:rFonts w:ascii="宋体"/>
              </w:rPr>
            </w:pPr>
            <w:r>
              <w:rPr>
                <w:rFonts w:hint="eastAsia" w:ascii="宋体" w:hAnsi="宋体" w:cs="宋体"/>
              </w:rPr>
              <w:t>·语言表达能力和社会交往能力</w:t>
            </w:r>
          </w:p>
          <w:p>
            <w:pPr>
              <w:adjustRightInd w:val="0"/>
              <w:snapToGrid w:val="0"/>
              <w:rPr>
                <w:rFonts w:ascii="宋体"/>
              </w:rPr>
            </w:pPr>
            <w:r>
              <w:rPr>
                <w:rFonts w:hint="eastAsia" w:ascii="宋体" w:hAnsi="宋体" w:cs="宋体"/>
              </w:rPr>
              <w:t>·团队合作、与他人交流和协商的能力</w:t>
            </w:r>
          </w:p>
          <w:p>
            <w:pPr>
              <w:adjustRightInd w:val="0"/>
              <w:snapToGrid w:val="0"/>
              <w:rPr>
                <w:rFonts w:ascii="宋体"/>
              </w:rPr>
            </w:pPr>
            <w:r>
              <w:rPr>
                <w:rFonts w:hint="eastAsia" w:ascii="宋体" w:hAnsi="宋体" w:cs="宋体"/>
              </w:rPr>
              <w:t>·良好的社会与环境适应能力</w:t>
            </w:r>
          </w:p>
          <w:p>
            <w:pPr>
              <w:adjustRightInd w:val="0"/>
              <w:snapToGrid w:val="0"/>
              <w:rPr>
                <w:rFonts w:ascii="宋体"/>
              </w:rPr>
            </w:pPr>
            <w:r>
              <w:rPr>
                <w:rFonts w:hint="eastAsia" w:ascii="宋体" w:hAnsi="宋体" w:cs="宋体"/>
              </w:rPr>
              <w:t>·创新精神和创业能力</w:t>
            </w:r>
          </w:p>
          <w:p>
            <w:pPr>
              <w:adjustRightInd w:val="0"/>
              <w:snapToGrid w:val="0"/>
              <w:rPr>
                <w:rFonts w:ascii="宋体"/>
              </w:rPr>
            </w:pPr>
            <w:r>
              <w:rPr>
                <w:rFonts w:hint="eastAsia" w:ascii="宋体" w:hAnsi="宋体" w:cs="宋体"/>
              </w:rPr>
              <w:t>·分析问题与解决问题的能力</w:t>
            </w:r>
          </w:p>
          <w:p>
            <w:pPr>
              <w:adjustRightInd w:val="0"/>
              <w:snapToGrid w:val="0"/>
              <w:rPr>
                <w:rFonts w:ascii="宋体"/>
              </w:rPr>
            </w:pPr>
            <w:r>
              <w:rPr>
                <w:rFonts w:hint="eastAsia" w:ascii="宋体" w:hAnsi="宋体" w:cs="宋体"/>
              </w:rPr>
              <w:t>·获取信息与数据处理能力</w:t>
            </w:r>
          </w:p>
          <w:p>
            <w:pPr>
              <w:adjustRightInd w:val="0"/>
              <w:snapToGrid w:val="0"/>
              <w:rPr>
                <w:rFonts w:ascii="宋体"/>
              </w:rPr>
            </w:pPr>
            <w:r>
              <w:rPr>
                <w:rFonts w:hint="eastAsia" w:ascii="宋体" w:hAnsi="宋体" w:cs="宋体"/>
              </w:rPr>
              <w:t>·学习与决策能力</w:t>
            </w:r>
          </w:p>
          <w:p>
            <w:pPr>
              <w:adjustRightInd w:val="0"/>
              <w:snapToGrid w:val="0"/>
              <w:rPr>
                <w:rFonts w:ascii="宋体"/>
              </w:rPr>
            </w:pPr>
            <w:r>
              <w:rPr>
                <w:rFonts w:hint="eastAsia" w:ascii="宋体" w:hAnsi="宋体" w:cs="宋体"/>
              </w:rPr>
              <w:t>·危机处理能力和应变能力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49" w:type="dxa"/>
            <w:gridSpan w:val="3"/>
            <w:tcBorders>
              <w:left w:val="single" w:color="auto" w:sz="8" w:space="0"/>
              <w:bottom w:val="single" w:color="auto" w:sz="8" w:space="0"/>
            </w:tcBorders>
          </w:tcPr>
          <w:p>
            <w:pPr>
              <w:adjustRightInd w:val="0"/>
              <w:snapToGrid w:val="0"/>
              <w:rPr>
                <w:rFonts w:ascii="宋体" w:hAnsi="宋体" w:cs="宋体"/>
                <w:b/>
                <w:bCs/>
              </w:rPr>
            </w:pPr>
            <w:r>
              <w:rPr>
                <w:rFonts w:hint="eastAsia" w:ascii="宋体" w:hAnsi="宋体" w:cs="宋体"/>
                <w:b/>
                <w:bCs/>
              </w:rPr>
              <w:t>内容：</w:t>
            </w:r>
            <w:r>
              <w:rPr>
                <w:rFonts w:ascii="宋体" w:hAnsi="宋体" w:cs="宋体"/>
                <w:b/>
                <w:bCs/>
              </w:rPr>
              <w:t xml:space="preserve"> </w:t>
            </w:r>
          </w:p>
          <w:p>
            <w:pPr>
              <w:adjustRightInd w:val="0"/>
              <w:snapToGrid w:val="0"/>
              <w:rPr>
                <w:rFonts w:ascii="宋体"/>
              </w:rPr>
            </w:pPr>
            <w:r>
              <w:rPr>
                <w:rFonts w:hint="eastAsia" w:ascii="宋体" w:hAnsi="宋体" w:cs="宋体"/>
              </w:rPr>
              <w:t>·</w:t>
            </w:r>
            <w:r>
              <w:rPr>
                <w:rFonts w:hint="eastAsia" w:ascii="宋体" w:hAnsi="宋体" w:cs="宋体"/>
                <w:kern w:val="0"/>
              </w:rPr>
              <w:t>建筑法</w:t>
            </w:r>
            <w:r>
              <w:rPr>
                <w:rFonts w:hint="eastAsia" w:ascii="宋体" w:hAnsi="宋体" w:cs="宋体"/>
              </w:rPr>
              <w:t>·合同法</w:t>
            </w:r>
          </w:p>
          <w:p>
            <w:pPr>
              <w:adjustRightInd w:val="0"/>
              <w:snapToGrid w:val="0"/>
              <w:rPr>
                <w:rFonts w:ascii="宋体"/>
              </w:rPr>
            </w:pPr>
            <w:r>
              <w:rPr>
                <w:rFonts w:hint="eastAsia" w:ascii="宋体" w:hAnsi="宋体" w:cs="宋体"/>
              </w:rPr>
              <w:t>·招标投标法·其他相关法律</w:t>
            </w:r>
          </w:p>
          <w:p>
            <w:pPr>
              <w:adjustRightInd w:val="0"/>
              <w:snapToGrid w:val="0"/>
              <w:rPr>
                <w:rFonts w:ascii="宋体"/>
              </w:rPr>
            </w:pPr>
            <w:r>
              <w:rPr>
                <w:rFonts w:hint="eastAsia" w:ascii="宋体" w:hAnsi="宋体" w:cs="宋体"/>
              </w:rPr>
              <w:t>·建设工程项目管理</w:t>
            </w:r>
          </w:p>
          <w:p>
            <w:pPr>
              <w:adjustRightInd w:val="0"/>
              <w:snapToGrid w:val="0"/>
              <w:rPr>
                <w:rFonts w:ascii="宋体"/>
              </w:rPr>
            </w:pPr>
            <w:r>
              <w:rPr>
                <w:rFonts w:hint="eastAsia" w:ascii="宋体" w:hAnsi="宋体" w:cs="宋体"/>
              </w:rPr>
              <w:t>·工程项目招标投标管理</w:t>
            </w:r>
          </w:p>
          <w:p>
            <w:pPr>
              <w:adjustRightInd w:val="0"/>
              <w:snapToGrid w:val="0"/>
              <w:rPr>
                <w:rFonts w:ascii="宋体" w:hAnsi="宋体" w:cs="宋体"/>
              </w:rPr>
            </w:pPr>
            <w:r>
              <w:rPr>
                <w:rFonts w:hint="eastAsia" w:ascii="宋体" w:hAnsi="宋体" w:cs="宋体"/>
              </w:rPr>
              <w:t>·工程项目合同管理</w:t>
            </w:r>
            <w:r>
              <w:rPr>
                <w:rFonts w:ascii="宋体" w:hAnsi="宋体" w:cs="宋体"/>
              </w:rPr>
              <w:t xml:space="preserve"> </w:t>
            </w:r>
          </w:p>
          <w:p>
            <w:pPr>
              <w:adjustRightInd w:val="0"/>
              <w:snapToGrid w:val="0"/>
              <w:rPr>
                <w:rFonts w:ascii="宋体"/>
              </w:rPr>
            </w:pPr>
            <w:r>
              <w:rPr>
                <w:rFonts w:hint="eastAsia" w:ascii="宋体" w:hAnsi="宋体" w:cs="宋体"/>
              </w:rPr>
              <w:t>·工程项目费用管理</w:t>
            </w:r>
          </w:p>
          <w:p>
            <w:pPr>
              <w:adjustRightInd w:val="0"/>
              <w:snapToGrid w:val="0"/>
              <w:rPr>
                <w:rFonts w:ascii="宋体"/>
              </w:rPr>
            </w:pPr>
            <w:r>
              <w:rPr>
                <w:rFonts w:hint="eastAsia" w:ascii="宋体" w:hAnsi="宋体" w:cs="宋体"/>
              </w:rPr>
              <w:t>·工程项目进度管理</w:t>
            </w:r>
          </w:p>
          <w:p>
            <w:pPr>
              <w:adjustRightInd w:val="0"/>
              <w:snapToGrid w:val="0"/>
              <w:rPr>
                <w:rFonts w:ascii="宋体"/>
              </w:rPr>
            </w:pPr>
            <w:r>
              <w:rPr>
                <w:rFonts w:hint="eastAsia" w:ascii="宋体" w:hAnsi="宋体" w:cs="宋体"/>
              </w:rPr>
              <w:t>·工程项目质量管理</w:t>
            </w:r>
          </w:p>
          <w:p>
            <w:pPr>
              <w:adjustRightInd w:val="0"/>
              <w:snapToGrid w:val="0"/>
              <w:rPr>
                <w:rFonts w:ascii="宋体"/>
              </w:rPr>
            </w:pPr>
            <w:r>
              <w:rPr>
                <w:rFonts w:hint="eastAsia" w:ascii="宋体" w:hAnsi="宋体" w:cs="宋体"/>
              </w:rPr>
              <w:t>·工程项目施工安全与环境管理</w:t>
            </w:r>
          </w:p>
          <w:p>
            <w:pPr>
              <w:adjustRightInd w:val="0"/>
              <w:snapToGrid w:val="0"/>
              <w:rPr>
                <w:rFonts w:ascii="宋体"/>
              </w:rPr>
            </w:pPr>
            <w:r>
              <w:rPr>
                <w:rFonts w:hint="eastAsia" w:ascii="宋体" w:hAnsi="宋体" w:cs="宋体"/>
              </w:rPr>
              <w:t>·建筑安装工程技术档案管理</w:t>
            </w:r>
          </w:p>
          <w:p>
            <w:pPr>
              <w:adjustRightInd w:val="0"/>
              <w:snapToGrid w:val="0"/>
              <w:rPr>
                <w:rFonts w:ascii="宋体"/>
                <w:sz w:val="24"/>
              </w:rPr>
            </w:pPr>
            <w:r>
              <w:rPr>
                <w:rFonts w:hint="eastAsia" w:ascii="宋体" w:hAnsi="宋体" w:cs="宋体"/>
              </w:rPr>
              <w:t>·工程项目竣工管理</w:t>
            </w:r>
          </w:p>
        </w:tc>
        <w:tc>
          <w:tcPr>
            <w:tcW w:w="4473" w:type="dxa"/>
            <w:gridSpan w:val="3"/>
            <w:tcBorders>
              <w:bottom w:val="single" w:color="auto" w:sz="8" w:space="0"/>
              <w:right w:val="single" w:color="auto" w:sz="8" w:space="0"/>
            </w:tcBorders>
          </w:tcPr>
          <w:p>
            <w:pPr>
              <w:adjustRightInd w:val="0"/>
              <w:snapToGrid w:val="0"/>
              <w:rPr>
                <w:rFonts w:ascii="宋体"/>
                <w:b/>
                <w:bCs/>
              </w:rPr>
            </w:pPr>
            <w:r>
              <w:rPr>
                <w:rFonts w:hint="eastAsia" w:ascii="宋体" w:hAnsi="宋体" w:cs="宋体"/>
                <w:b/>
                <w:bCs/>
              </w:rPr>
              <w:t>方法：</w:t>
            </w:r>
          </w:p>
          <w:p>
            <w:pPr>
              <w:adjustRightInd w:val="0"/>
              <w:snapToGrid w:val="0"/>
              <w:rPr>
                <w:rFonts w:ascii="宋体"/>
              </w:rPr>
            </w:pPr>
            <w:r>
              <w:rPr>
                <w:rFonts w:hint="eastAsia" w:ascii="宋体" w:hAnsi="宋体" w:cs="宋体"/>
              </w:rPr>
              <w:t>·讲述法</w:t>
            </w:r>
          </w:p>
          <w:p>
            <w:pPr>
              <w:adjustRightInd w:val="0"/>
              <w:snapToGrid w:val="0"/>
              <w:rPr>
                <w:rFonts w:ascii="宋体"/>
              </w:rPr>
            </w:pPr>
            <w:r>
              <w:rPr>
                <w:rFonts w:hint="eastAsia" w:ascii="宋体" w:hAnsi="宋体" w:cs="宋体"/>
              </w:rPr>
              <w:t>·项目教学法</w:t>
            </w:r>
          </w:p>
          <w:p>
            <w:pPr>
              <w:adjustRightInd w:val="0"/>
              <w:snapToGrid w:val="0"/>
              <w:rPr>
                <w:rFonts w:ascii="宋体"/>
                <w:sz w:val="24"/>
              </w:rPr>
            </w:pPr>
            <w:r>
              <w:rPr>
                <w:rFonts w:hint="eastAsia" w:ascii="宋体" w:hAnsi="宋体" w:cs="宋体"/>
              </w:rPr>
              <w:t>·案例教学法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48" w:type="dxa"/>
            <w:gridSpan w:val="2"/>
            <w:tcBorders>
              <w:top w:val="single" w:color="auto" w:sz="8" w:space="0"/>
              <w:left w:val="single" w:color="auto" w:sz="8" w:space="0"/>
              <w:bottom w:val="single" w:color="auto" w:sz="8" w:space="0"/>
            </w:tcBorders>
          </w:tcPr>
          <w:p>
            <w:pPr>
              <w:tabs>
                <w:tab w:val="left" w:pos="6435"/>
              </w:tabs>
              <w:adjustRightInd w:val="0"/>
              <w:snapToGrid w:val="0"/>
              <w:ind w:left="210" w:hanging="210" w:hangingChars="100"/>
              <w:rPr>
                <w:rFonts w:ascii="宋体"/>
                <w:b/>
                <w:bCs/>
              </w:rPr>
            </w:pPr>
            <w:bookmarkStart w:id="60" w:name="_Toc239117675"/>
            <w:r>
              <w:rPr>
                <w:rFonts w:ascii="宋体"/>
              </w:rPr>
              <w:tab/>
            </w:r>
            <w:r>
              <w:rPr>
                <w:rFonts w:hint="eastAsia" w:ascii="宋体" w:hAnsi="宋体" w:cs="宋体"/>
                <w:b/>
                <w:bCs/>
              </w:rPr>
              <w:t>教学媒体：</w:t>
            </w:r>
          </w:p>
          <w:p>
            <w:pPr>
              <w:adjustRightInd w:val="0"/>
              <w:snapToGrid w:val="0"/>
              <w:rPr>
                <w:rFonts w:ascii="宋体"/>
              </w:rPr>
            </w:pPr>
            <w:r>
              <w:rPr>
                <w:rFonts w:hint="eastAsia" w:ascii="宋体" w:hAnsi="宋体" w:cs="宋体"/>
              </w:rPr>
              <w:t>·计算机教学课件</w:t>
            </w:r>
          </w:p>
          <w:p>
            <w:pPr>
              <w:adjustRightInd w:val="0"/>
              <w:snapToGrid w:val="0"/>
              <w:rPr>
                <w:rFonts w:ascii="宋体"/>
              </w:rPr>
            </w:pPr>
            <w:r>
              <w:rPr>
                <w:rFonts w:hint="eastAsia" w:ascii="宋体" w:hAnsi="宋体" w:cs="宋体"/>
              </w:rPr>
              <w:t>·多媒体设备</w:t>
            </w:r>
          </w:p>
          <w:p>
            <w:pPr>
              <w:adjustRightInd w:val="0"/>
              <w:snapToGrid w:val="0"/>
              <w:rPr>
                <w:rFonts w:ascii="宋体"/>
              </w:rPr>
            </w:pPr>
            <w:r>
              <w:rPr>
                <w:rFonts w:hint="eastAsia" w:ascii="宋体" w:hAnsi="宋体" w:cs="宋体"/>
              </w:rPr>
              <w:t>·工学结合校本教材</w:t>
            </w:r>
          </w:p>
          <w:p>
            <w:pPr>
              <w:adjustRightInd w:val="0"/>
              <w:snapToGrid w:val="0"/>
              <w:rPr>
                <w:rFonts w:ascii="宋体"/>
              </w:rPr>
            </w:pPr>
            <w:r>
              <w:rPr>
                <w:rFonts w:hint="eastAsia" w:ascii="宋体" w:hAnsi="宋体" w:cs="宋体"/>
              </w:rPr>
              <w:t>·相应的法律法规等文本资料</w:t>
            </w:r>
          </w:p>
          <w:p>
            <w:pPr>
              <w:adjustRightInd w:val="0"/>
              <w:snapToGrid w:val="0"/>
              <w:rPr>
                <w:rFonts w:ascii="宋体"/>
              </w:rPr>
            </w:pPr>
            <w:r>
              <w:rPr>
                <w:rFonts w:hint="eastAsia" w:ascii="宋体" w:hAnsi="宋体" w:cs="宋体"/>
              </w:rPr>
              <w:t>·工程技术档案管理软件</w:t>
            </w:r>
          </w:p>
          <w:p>
            <w:pPr>
              <w:adjustRightInd w:val="0"/>
              <w:snapToGrid w:val="0"/>
              <w:rPr>
                <w:rFonts w:ascii="宋体"/>
                <w:sz w:val="24"/>
              </w:rPr>
            </w:pPr>
            <w:r>
              <w:rPr>
                <w:rFonts w:hint="eastAsia" w:ascii="宋体" w:hAnsi="宋体" w:cs="宋体"/>
              </w:rPr>
              <w:t>·工程项目管理教学软件</w:t>
            </w:r>
          </w:p>
        </w:tc>
        <w:tc>
          <w:tcPr>
            <w:tcW w:w="3867" w:type="dxa"/>
            <w:gridSpan w:val="3"/>
            <w:tcBorders>
              <w:top w:val="single" w:color="auto" w:sz="8" w:space="0"/>
              <w:bottom w:val="single" w:color="auto" w:sz="8" w:space="0"/>
            </w:tcBorders>
          </w:tcPr>
          <w:p>
            <w:pPr>
              <w:adjustRightInd w:val="0"/>
              <w:snapToGrid w:val="0"/>
              <w:rPr>
                <w:rFonts w:ascii="宋体"/>
                <w:b/>
                <w:bCs/>
              </w:rPr>
            </w:pPr>
            <w:r>
              <w:rPr>
                <w:rFonts w:hint="eastAsia" w:ascii="宋体" w:hAnsi="宋体" w:cs="宋体"/>
                <w:b/>
                <w:bCs/>
              </w:rPr>
              <w:t>学生要求：</w:t>
            </w:r>
          </w:p>
          <w:p>
            <w:pPr>
              <w:adjustRightInd w:val="0"/>
              <w:snapToGrid w:val="0"/>
              <w:rPr>
                <w:rFonts w:ascii="宋体"/>
              </w:rPr>
            </w:pPr>
            <w:r>
              <w:rPr>
                <w:rFonts w:hint="eastAsia" w:ascii="宋体" w:hAnsi="宋体" w:cs="宋体"/>
              </w:rPr>
              <w:t>·文学能力·写作能力·逻辑思维能力</w:t>
            </w:r>
          </w:p>
          <w:p>
            <w:pPr>
              <w:adjustRightInd w:val="0"/>
              <w:snapToGrid w:val="0"/>
              <w:rPr>
                <w:rFonts w:ascii="宋体"/>
              </w:rPr>
            </w:pPr>
            <w:r>
              <w:rPr>
                <w:rFonts w:hint="eastAsia" w:ascii="宋体" w:hAnsi="宋体" w:cs="宋体"/>
              </w:rPr>
              <w:t>·计算机基本操作能力</w:t>
            </w:r>
          </w:p>
          <w:p>
            <w:pPr>
              <w:adjustRightInd w:val="0"/>
              <w:snapToGrid w:val="0"/>
              <w:rPr>
                <w:rFonts w:ascii="宋体"/>
              </w:rPr>
            </w:pPr>
            <w:r>
              <w:rPr>
                <w:rFonts w:hint="eastAsia" w:ascii="宋体" w:hAnsi="宋体" w:cs="宋体"/>
              </w:rPr>
              <w:t>·学习资料的搜集整理能力</w:t>
            </w:r>
          </w:p>
          <w:p>
            <w:pPr>
              <w:adjustRightInd w:val="0"/>
              <w:snapToGrid w:val="0"/>
              <w:rPr>
                <w:rFonts w:ascii="宋体"/>
              </w:rPr>
            </w:pPr>
            <w:r>
              <w:rPr>
                <w:rFonts w:hint="eastAsia" w:ascii="宋体" w:hAnsi="宋体" w:cs="宋体"/>
              </w:rPr>
              <w:t>·沟通组织能力等工程招投标、合同和施工管理的基本知识</w:t>
            </w:r>
          </w:p>
          <w:p>
            <w:pPr>
              <w:adjustRightInd w:val="0"/>
              <w:snapToGrid w:val="0"/>
              <w:rPr>
                <w:rFonts w:ascii="宋体"/>
              </w:rPr>
            </w:pPr>
            <w:r>
              <w:rPr>
                <w:rFonts w:hint="eastAsia" w:ascii="宋体" w:hAnsi="宋体" w:cs="宋体"/>
              </w:rPr>
              <w:t>·工程项目安全管理、质量、进度及费用管理的基本知识</w:t>
            </w:r>
          </w:p>
          <w:p>
            <w:pPr>
              <w:adjustRightInd w:val="0"/>
              <w:snapToGrid w:val="0"/>
              <w:rPr>
                <w:rFonts w:ascii="宋体"/>
              </w:rPr>
            </w:pPr>
            <w:r>
              <w:rPr>
                <w:rFonts w:hint="eastAsia" w:ascii="宋体" w:hAnsi="宋体" w:cs="宋体"/>
              </w:rPr>
              <w:t>·工程项目施工组织与管理能力</w:t>
            </w:r>
          </w:p>
          <w:p>
            <w:pPr>
              <w:adjustRightInd w:val="0"/>
              <w:snapToGrid w:val="0"/>
              <w:rPr>
                <w:rFonts w:ascii="宋体"/>
              </w:rPr>
            </w:pPr>
            <w:r>
              <w:rPr>
                <w:rFonts w:hint="eastAsia" w:ascii="宋体" w:hAnsi="宋体" w:cs="宋体"/>
              </w:rPr>
              <w:t>·</w:t>
            </w:r>
            <w:r>
              <w:rPr>
                <w:rFonts w:hint="eastAsia" w:ascii="宋体" w:hAnsi="宋体" w:cs="宋体"/>
                <w:kern w:val="0"/>
              </w:rPr>
              <w:t>工程项目预算和成本控制能力</w:t>
            </w:r>
            <w:r>
              <w:rPr>
                <w:rFonts w:hint="eastAsia" w:ascii="宋体" w:hAnsi="宋体" w:cs="宋体"/>
              </w:rPr>
              <w:t>单位工程施工组织设计与施工方案编制的基本知识</w:t>
            </w:r>
          </w:p>
          <w:p>
            <w:pPr>
              <w:adjustRightInd w:val="0"/>
              <w:snapToGrid w:val="0"/>
              <w:rPr>
                <w:rFonts w:ascii="宋体"/>
              </w:rPr>
            </w:pPr>
            <w:r>
              <w:rPr>
                <w:rFonts w:hint="eastAsia" w:ascii="宋体" w:hAnsi="宋体" w:cs="宋体"/>
              </w:rPr>
              <w:t>·工程项目竣工验收的基本知识</w:t>
            </w:r>
          </w:p>
          <w:p>
            <w:pPr>
              <w:adjustRightInd w:val="0"/>
              <w:snapToGrid w:val="0"/>
              <w:rPr>
                <w:rFonts w:ascii="宋体"/>
                <w:sz w:val="24"/>
              </w:rPr>
            </w:pPr>
            <w:r>
              <w:rPr>
                <w:rFonts w:hint="eastAsia" w:ascii="宋体" w:hAnsi="宋体" w:cs="宋体"/>
              </w:rPr>
              <w:t>·收集和整理建设工程技术档案的能力</w:t>
            </w:r>
          </w:p>
        </w:tc>
        <w:tc>
          <w:tcPr>
            <w:tcW w:w="2707" w:type="dxa"/>
            <w:tcBorders>
              <w:top w:val="single" w:color="auto" w:sz="8" w:space="0"/>
              <w:bottom w:val="single" w:color="auto" w:sz="8" w:space="0"/>
              <w:right w:val="single" w:color="auto" w:sz="8" w:space="0"/>
            </w:tcBorders>
          </w:tcPr>
          <w:p>
            <w:pPr>
              <w:adjustRightInd w:val="0"/>
              <w:snapToGrid w:val="0"/>
              <w:rPr>
                <w:rFonts w:ascii="宋体"/>
                <w:b/>
                <w:bCs/>
              </w:rPr>
            </w:pPr>
            <w:r>
              <w:rPr>
                <w:rFonts w:hint="eastAsia" w:ascii="宋体" w:hAnsi="宋体" w:cs="宋体"/>
                <w:b/>
                <w:bCs/>
              </w:rPr>
              <w:t>教师要求：</w:t>
            </w:r>
          </w:p>
          <w:p>
            <w:pPr>
              <w:adjustRightInd w:val="0"/>
              <w:snapToGrid w:val="0"/>
              <w:rPr>
                <w:rFonts w:ascii="宋体"/>
              </w:rPr>
            </w:pPr>
            <w:r>
              <w:rPr>
                <w:rFonts w:hint="eastAsia" w:ascii="宋体" w:hAnsi="宋体" w:cs="宋体"/>
              </w:rPr>
              <w:t>·</w:t>
            </w:r>
            <w:r>
              <w:rPr>
                <w:szCs w:val="21"/>
              </w:rPr>
              <w:t>教师具有扎实的专业的理论知识和专业的实践经验，具有双师素质，兼职教师具有丰富的实践操作经验。</w:t>
            </w:r>
          </w:p>
          <w:p>
            <w:pPr>
              <w:adjustRightInd w:val="0"/>
              <w:snapToGrid w:val="0"/>
              <w:rPr>
                <w:rFonts w:ascii="宋体"/>
              </w:rPr>
            </w:pPr>
          </w:p>
        </w:tc>
      </w:tr>
      <w:bookmarkEnd w:id="60"/>
    </w:tbl>
    <w:p>
      <w:pPr>
        <w:spacing w:line="360" w:lineRule="auto"/>
        <w:jc w:val="center"/>
        <w:rPr>
          <w:rFonts w:ascii="宋体" w:hAnsi="宋体"/>
          <w:b/>
          <w:sz w:val="24"/>
        </w:rPr>
      </w:pPr>
      <w:r>
        <w:rPr>
          <w:rFonts w:hint="eastAsia" w:ascii="宋体" w:hAnsi="宋体"/>
          <w:b/>
          <w:sz w:val="24"/>
        </w:rPr>
        <w:t>《现实实验实训》</w:t>
      </w:r>
      <w:r>
        <w:rPr>
          <w:rFonts w:ascii="宋体" w:hAnsi="宋体"/>
          <w:b/>
          <w:sz w:val="24"/>
        </w:rPr>
        <w:t>课程描述</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3"/>
        <w:gridCol w:w="832"/>
        <w:gridCol w:w="194"/>
        <w:gridCol w:w="2412"/>
        <w:gridCol w:w="639"/>
        <w:gridCol w:w="2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2023" w:type="dxa"/>
            <w:vAlign w:val="center"/>
          </w:tcPr>
          <w:p>
            <w:pPr>
              <w:jc w:val="center"/>
              <w:rPr>
                <w:szCs w:val="21"/>
              </w:rPr>
            </w:pPr>
            <w:r>
              <w:rPr>
                <w:szCs w:val="21"/>
              </w:rPr>
              <w:t>课程名称</w:t>
            </w:r>
          </w:p>
        </w:tc>
        <w:tc>
          <w:tcPr>
            <w:tcW w:w="3438" w:type="dxa"/>
            <w:gridSpan w:val="3"/>
            <w:vAlign w:val="center"/>
          </w:tcPr>
          <w:p>
            <w:pPr>
              <w:jc w:val="center"/>
              <w:rPr>
                <w:szCs w:val="21"/>
              </w:rPr>
            </w:pPr>
            <w:r>
              <w:rPr>
                <w:rFonts w:hint="eastAsia"/>
                <w:szCs w:val="21"/>
              </w:rPr>
              <w:t>现实实验</w:t>
            </w:r>
            <w:r>
              <w:rPr>
                <w:szCs w:val="21"/>
              </w:rPr>
              <w:t>实训</w:t>
            </w:r>
          </w:p>
        </w:tc>
        <w:tc>
          <w:tcPr>
            <w:tcW w:w="3061" w:type="dxa"/>
            <w:gridSpan w:val="2"/>
            <w:vAlign w:val="center"/>
          </w:tcPr>
          <w:p>
            <w:pPr>
              <w:jc w:val="center"/>
              <w:rPr>
                <w:szCs w:val="21"/>
              </w:rPr>
            </w:pPr>
            <w:r>
              <w:rPr>
                <w:szCs w:val="21"/>
              </w:rPr>
              <w:t>教学时数:</w:t>
            </w:r>
            <w:r>
              <w:rPr>
                <w:rFonts w:hint="eastAsia"/>
                <w:bCs/>
                <w:szCs w:val="21"/>
              </w:rPr>
              <w:t>42学时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tcPr>
          <w:p>
            <w:pPr>
              <w:spacing w:line="300" w:lineRule="exact"/>
              <w:rPr>
                <w:szCs w:val="21"/>
              </w:rPr>
            </w:pPr>
            <w:r>
              <w:rPr>
                <w:b/>
                <w:szCs w:val="21"/>
              </w:rPr>
              <w:t>课程目标:</w:t>
            </w:r>
          </w:p>
          <w:p>
            <w:pPr>
              <w:spacing w:line="300" w:lineRule="exact"/>
              <w:ind w:firstLine="420" w:firstLineChars="200"/>
              <w:rPr>
                <w:kern w:val="0"/>
                <w:szCs w:val="21"/>
              </w:rPr>
            </w:pPr>
            <w:r>
              <w:rPr>
                <w:szCs w:val="21"/>
              </w:rPr>
              <w:t>以企业典型工作任务为载体，</w:t>
            </w:r>
            <w:r>
              <w:rPr>
                <w:bCs/>
                <w:szCs w:val="21"/>
              </w:rPr>
              <w:t>构建知识、理论和实践一体化课程体系，使学生能</w:t>
            </w:r>
            <w:r>
              <w:rPr>
                <w:kern w:val="0"/>
                <w:szCs w:val="21"/>
              </w:rPr>
              <w:t>综合运用设备安装</w:t>
            </w:r>
            <w:r>
              <w:rPr>
                <w:szCs w:val="21"/>
              </w:rPr>
              <w:t>方法</w:t>
            </w:r>
            <w:r>
              <w:rPr>
                <w:rFonts w:hint="eastAsia"/>
                <w:szCs w:val="21"/>
              </w:rPr>
              <w:t>、</w:t>
            </w:r>
            <w:r>
              <w:rPr>
                <w:szCs w:val="21"/>
              </w:rPr>
              <w:t>施工工艺、施工规范规程、工程验收</w:t>
            </w:r>
            <w:r>
              <w:rPr>
                <w:rFonts w:hint="eastAsia"/>
                <w:szCs w:val="21"/>
              </w:rPr>
              <w:t>、</w:t>
            </w:r>
            <w:r>
              <w:rPr>
                <w:szCs w:val="21"/>
              </w:rPr>
              <w:t>设备维护与管理等基本知识；具有从事设备安装的基本职业能力；获得技术员、施工员职业资格</w:t>
            </w:r>
            <w:r>
              <w:rPr>
                <w:rFonts w:hint="eastAsia"/>
                <w:szCs w:val="21"/>
              </w:rPr>
              <w:t>；</w:t>
            </w:r>
            <w:r>
              <w:rPr>
                <w:bCs/>
                <w:szCs w:val="21"/>
              </w:rPr>
              <w:t>培养学生具有独立</w:t>
            </w:r>
            <w:r>
              <w:rPr>
                <w:rFonts w:hint="eastAsia"/>
                <w:bCs/>
                <w:szCs w:val="21"/>
              </w:rPr>
              <w:t>咨询</w:t>
            </w:r>
            <w:r>
              <w:rPr>
                <w:bCs/>
                <w:szCs w:val="21"/>
              </w:rPr>
              <w:t>、独立计划、独立实施、独立检查评价的能力。</w:t>
            </w:r>
          </w:p>
          <w:p>
            <w:pPr>
              <w:spacing w:line="300" w:lineRule="exact"/>
              <w:rPr>
                <w:b/>
                <w:szCs w:val="21"/>
              </w:rPr>
            </w:pPr>
            <w:r>
              <w:rPr>
                <w:b/>
                <w:bCs/>
                <w:szCs w:val="21"/>
              </w:rPr>
              <w:t>知识目标:</w:t>
            </w:r>
          </w:p>
          <w:p>
            <w:pPr>
              <w:spacing w:line="300" w:lineRule="exact"/>
              <w:ind w:firstLine="420" w:firstLineChars="200"/>
              <w:rPr>
                <w:bCs/>
                <w:szCs w:val="21"/>
              </w:rPr>
            </w:pPr>
            <w:r>
              <w:rPr>
                <w:szCs w:val="21"/>
              </w:rPr>
              <w:t>通过本课程的学习，要求学生熟悉施工基本程序；掌握设备安装施工准备、施工工序方法</w:t>
            </w:r>
            <w:r>
              <w:rPr>
                <w:rFonts w:hint="eastAsia"/>
                <w:szCs w:val="21"/>
              </w:rPr>
              <w:t>、</w:t>
            </w:r>
            <w:r>
              <w:rPr>
                <w:szCs w:val="21"/>
              </w:rPr>
              <w:t>施工工艺、施工规范规程、工程验收</w:t>
            </w:r>
            <w:r>
              <w:rPr>
                <w:rFonts w:hint="eastAsia"/>
                <w:szCs w:val="21"/>
              </w:rPr>
              <w:t>、</w:t>
            </w:r>
            <w:r>
              <w:rPr>
                <w:szCs w:val="21"/>
              </w:rPr>
              <w:t>设备维护与管理等基本知识；以各种典型工作任务为出发点，培养学生对实际工作程序的理解能力和综合运用该技术、技能解决实际工作中的问题的能力。并具有从事设备安装的基本职业能力。</w:t>
            </w:r>
          </w:p>
          <w:p>
            <w:pPr>
              <w:spacing w:line="300" w:lineRule="exact"/>
              <w:rPr>
                <w:szCs w:val="21"/>
              </w:rPr>
            </w:pPr>
            <w:r>
              <w:rPr>
                <w:b/>
                <w:szCs w:val="21"/>
              </w:rPr>
              <w:t xml:space="preserve">专业能力目标: </w:t>
            </w:r>
          </w:p>
          <w:p>
            <w:pPr>
              <w:spacing w:line="300" w:lineRule="exact"/>
              <w:ind w:firstLine="420" w:firstLineChars="200"/>
              <w:rPr>
                <w:szCs w:val="21"/>
              </w:rPr>
            </w:pPr>
            <w:r>
              <w:rPr>
                <w:szCs w:val="21"/>
              </w:rPr>
              <w:t>具有能熟练识读设备安装施工图的能力；能按照设备安装施工图，合理地选择施工方法，理解施工工艺；能依据设备安装的特点，熟悉设备安装评定标准，能进行施工质量评定。</w:t>
            </w:r>
          </w:p>
          <w:p>
            <w:pPr>
              <w:spacing w:line="300" w:lineRule="exact"/>
              <w:rPr>
                <w:szCs w:val="21"/>
              </w:rPr>
            </w:pPr>
            <w:r>
              <w:rPr>
                <w:b/>
                <w:szCs w:val="21"/>
              </w:rPr>
              <w:t xml:space="preserve">方法能力和社会能力目标: </w:t>
            </w:r>
          </w:p>
          <w:p>
            <w:pPr>
              <w:spacing w:line="300" w:lineRule="exact"/>
              <w:ind w:firstLine="420" w:firstLineChars="200"/>
              <w:rPr>
                <w:szCs w:val="21"/>
              </w:rPr>
            </w:pPr>
            <w:r>
              <w:rPr>
                <w:szCs w:val="21"/>
              </w:rPr>
              <w:t>在教学过程中，注重对学生职业道德的培养，提高学生观察、分析和判断问题的能力，培养学生严谨的工作作风、实事求是的工作态度，以及诚实、守信善于沟通合作的优良品质，达到胜任技术员、施工员、监理员的管理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atLeast"/>
        </w:trPr>
        <w:tc>
          <w:tcPr>
            <w:tcW w:w="6100" w:type="dxa"/>
            <w:gridSpan w:val="5"/>
            <w:tcBorders>
              <w:bottom w:val="single" w:color="FFFFFF" w:sz="4" w:space="0"/>
            </w:tcBorders>
          </w:tcPr>
          <w:p>
            <w:pPr>
              <w:spacing w:line="300" w:lineRule="exact"/>
              <w:rPr>
                <w:szCs w:val="21"/>
              </w:rPr>
            </w:pPr>
            <w:r>
              <w:rPr>
                <w:b/>
                <w:szCs w:val="21"/>
              </w:rPr>
              <w:t xml:space="preserve">内容: </w:t>
            </w:r>
          </w:p>
          <w:p>
            <w:pPr>
              <w:spacing w:line="300" w:lineRule="exact"/>
              <w:ind w:firstLine="411" w:firstLineChars="196"/>
              <w:rPr>
                <w:bCs/>
                <w:szCs w:val="21"/>
              </w:rPr>
            </w:pPr>
            <w:r>
              <w:rPr>
                <w:szCs w:val="21"/>
              </w:rPr>
              <w:t>本课程通过对工作任务分析，根据企业需求确定典型工作任务，构建的“以工作过程为导向”的</w:t>
            </w:r>
            <w:r>
              <w:rPr>
                <w:bCs/>
                <w:szCs w:val="21"/>
              </w:rPr>
              <w:t>知识、理论和实践一体化课程体系，</w:t>
            </w:r>
            <w:r>
              <w:rPr>
                <w:kern w:val="0"/>
                <w:szCs w:val="21"/>
              </w:rPr>
              <w:t>培养学生对实际项目的理解能力和综合运用</w:t>
            </w:r>
            <w:r>
              <w:rPr>
                <w:szCs w:val="21"/>
              </w:rPr>
              <w:t>施工技术技能的能力</w:t>
            </w:r>
            <w:r>
              <w:rPr>
                <w:kern w:val="0"/>
                <w:szCs w:val="21"/>
              </w:rPr>
              <w:t>。</w:t>
            </w:r>
            <w:r>
              <w:rPr>
                <w:rFonts w:hint="eastAsia"/>
                <w:kern w:val="0"/>
                <w:szCs w:val="21"/>
              </w:rPr>
              <w:t>主要</w:t>
            </w:r>
            <w:r>
              <w:rPr>
                <w:kern w:val="0"/>
                <w:szCs w:val="21"/>
              </w:rPr>
              <w:t>学习内容包括</w:t>
            </w:r>
            <w:r>
              <w:rPr>
                <w:rFonts w:hint="eastAsia"/>
                <w:kern w:val="0"/>
                <w:szCs w:val="21"/>
              </w:rPr>
              <w:t>：</w:t>
            </w:r>
          </w:p>
        </w:tc>
        <w:tc>
          <w:tcPr>
            <w:tcW w:w="2422" w:type="dxa"/>
            <w:vMerge w:val="restart"/>
          </w:tcPr>
          <w:p>
            <w:pPr>
              <w:spacing w:line="300" w:lineRule="exact"/>
              <w:rPr>
                <w:b/>
                <w:szCs w:val="21"/>
              </w:rPr>
            </w:pPr>
            <w:r>
              <w:rPr>
                <w:b/>
                <w:szCs w:val="21"/>
              </w:rPr>
              <w:t xml:space="preserve">方法: </w:t>
            </w:r>
          </w:p>
          <w:p>
            <w:pPr>
              <w:spacing w:line="300" w:lineRule="exact"/>
              <w:rPr>
                <w:szCs w:val="21"/>
              </w:rPr>
            </w:pPr>
            <w:r>
              <w:rPr>
                <w:szCs w:val="21"/>
              </w:rPr>
              <w:t>讲授法；多媒体教学法；任务驱动法；案例法；项目教学法。</w:t>
            </w:r>
          </w:p>
          <w:p>
            <w:pPr>
              <w:spacing w:line="300" w:lineRule="exact"/>
              <w:rPr>
                <w:szCs w:val="21"/>
              </w:rPr>
            </w:pPr>
            <w:r>
              <w:rPr>
                <w:szCs w:val="21"/>
              </w:rPr>
              <w:t>示范做：教师先举例进行做任务，让学生了解做任务的过程。</w:t>
            </w:r>
          </w:p>
          <w:p>
            <w:pPr>
              <w:spacing w:line="300" w:lineRule="exact"/>
              <w:rPr>
                <w:szCs w:val="21"/>
              </w:rPr>
            </w:pPr>
            <w:r>
              <w:rPr>
                <w:szCs w:val="21"/>
              </w:rPr>
              <w:t>领着做：一步一步的领着学生进行作任务。</w:t>
            </w:r>
          </w:p>
          <w:p>
            <w:pPr>
              <w:spacing w:line="300" w:lineRule="exact"/>
              <w:rPr>
                <w:szCs w:val="21"/>
              </w:rPr>
            </w:pPr>
            <w:r>
              <w:rPr>
                <w:szCs w:val="21"/>
              </w:rPr>
              <w:t>自己做：为每个学生设置一个新任务，略有扩展，让学生自己或分组完成任务。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3" w:hRule="atLeast"/>
        </w:trPr>
        <w:tc>
          <w:tcPr>
            <w:tcW w:w="3049" w:type="dxa"/>
            <w:gridSpan w:val="3"/>
            <w:tcBorders>
              <w:top w:val="single" w:color="FFFFFF" w:sz="4" w:space="0"/>
              <w:right w:val="single" w:color="FFFFFF" w:sz="4" w:space="0"/>
            </w:tcBorders>
          </w:tcPr>
          <w:p>
            <w:pPr>
              <w:spacing w:line="300" w:lineRule="exact"/>
              <w:rPr>
                <w:szCs w:val="21"/>
              </w:rPr>
            </w:pPr>
            <w:r>
              <w:rPr>
                <w:rFonts w:hint="eastAsia"/>
                <w:szCs w:val="21"/>
              </w:rPr>
              <w:t>（1）格栅</w:t>
            </w:r>
            <w:r>
              <w:rPr>
                <w:szCs w:val="21"/>
              </w:rPr>
              <w:t>安装；</w:t>
            </w:r>
          </w:p>
          <w:p>
            <w:pPr>
              <w:spacing w:line="300" w:lineRule="exact"/>
              <w:rPr>
                <w:szCs w:val="21"/>
              </w:rPr>
            </w:pPr>
            <w:r>
              <w:rPr>
                <w:rFonts w:hint="eastAsia"/>
                <w:szCs w:val="21"/>
              </w:rPr>
              <w:t>（2）沉</w:t>
            </w:r>
            <w:r>
              <w:rPr>
                <w:szCs w:val="21"/>
              </w:rPr>
              <w:t>砂池安装；</w:t>
            </w:r>
          </w:p>
          <w:p>
            <w:pPr>
              <w:spacing w:line="300" w:lineRule="exact"/>
              <w:rPr>
                <w:szCs w:val="21"/>
              </w:rPr>
            </w:pPr>
            <w:r>
              <w:rPr>
                <w:rFonts w:hint="eastAsia"/>
                <w:szCs w:val="21"/>
              </w:rPr>
              <w:t>（3）沉淀池</w:t>
            </w:r>
            <w:r>
              <w:rPr>
                <w:szCs w:val="21"/>
              </w:rPr>
              <w:t>安装；</w:t>
            </w:r>
          </w:p>
          <w:p>
            <w:pPr>
              <w:spacing w:line="300" w:lineRule="exact"/>
              <w:rPr>
                <w:szCs w:val="21"/>
              </w:rPr>
            </w:pPr>
            <w:r>
              <w:rPr>
                <w:rFonts w:hint="eastAsia"/>
                <w:szCs w:val="21"/>
              </w:rPr>
              <w:t>（4）曝气</w:t>
            </w:r>
            <w:r>
              <w:rPr>
                <w:szCs w:val="21"/>
              </w:rPr>
              <w:t>头</w:t>
            </w:r>
            <w:r>
              <w:rPr>
                <w:rFonts w:hint="eastAsia"/>
                <w:szCs w:val="21"/>
              </w:rPr>
              <w:t>安装</w:t>
            </w:r>
            <w:r>
              <w:rPr>
                <w:szCs w:val="21"/>
              </w:rPr>
              <w:t>；</w:t>
            </w:r>
          </w:p>
          <w:p>
            <w:pPr>
              <w:spacing w:line="300" w:lineRule="exact"/>
              <w:rPr>
                <w:szCs w:val="21"/>
              </w:rPr>
            </w:pPr>
            <w:r>
              <w:rPr>
                <w:rFonts w:hint="eastAsia"/>
                <w:szCs w:val="21"/>
              </w:rPr>
              <w:t>（5）搅拌</w:t>
            </w:r>
            <w:r>
              <w:rPr>
                <w:szCs w:val="21"/>
              </w:rPr>
              <w:t>机安装；</w:t>
            </w:r>
          </w:p>
          <w:p>
            <w:pPr>
              <w:spacing w:line="300" w:lineRule="exact"/>
              <w:rPr>
                <w:szCs w:val="21"/>
              </w:rPr>
            </w:pPr>
            <w:r>
              <w:rPr>
                <w:rFonts w:hint="eastAsia"/>
                <w:szCs w:val="21"/>
              </w:rPr>
              <w:t>（6）推流</w:t>
            </w:r>
            <w:r>
              <w:rPr>
                <w:szCs w:val="21"/>
              </w:rPr>
              <w:t>器安装；</w:t>
            </w:r>
          </w:p>
          <w:p>
            <w:pPr>
              <w:spacing w:line="300" w:lineRule="exact"/>
              <w:rPr>
                <w:szCs w:val="21"/>
              </w:rPr>
            </w:pPr>
            <w:r>
              <w:rPr>
                <w:rFonts w:hint="eastAsia"/>
                <w:szCs w:val="21"/>
              </w:rPr>
              <w:t>（7）压</w:t>
            </w:r>
            <w:r>
              <w:rPr>
                <w:szCs w:val="21"/>
              </w:rPr>
              <w:t>滤机安装；</w:t>
            </w:r>
          </w:p>
          <w:p>
            <w:pPr>
              <w:spacing w:line="300" w:lineRule="exact"/>
              <w:rPr>
                <w:szCs w:val="21"/>
              </w:rPr>
            </w:pPr>
            <w:r>
              <w:rPr>
                <w:rFonts w:hint="eastAsia"/>
                <w:szCs w:val="21"/>
              </w:rPr>
              <w:t>（8）活性</w:t>
            </w:r>
            <w:r>
              <w:rPr>
                <w:szCs w:val="21"/>
              </w:rPr>
              <w:t>污泥法污染处理工艺安装；</w:t>
            </w:r>
          </w:p>
          <w:p>
            <w:pPr>
              <w:spacing w:line="300" w:lineRule="exact"/>
              <w:rPr>
                <w:szCs w:val="21"/>
              </w:rPr>
            </w:pPr>
            <w:r>
              <w:rPr>
                <w:rFonts w:hint="eastAsia"/>
                <w:szCs w:val="21"/>
              </w:rPr>
              <w:t>（9）生物膜</w:t>
            </w:r>
            <w:r>
              <w:rPr>
                <w:szCs w:val="21"/>
              </w:rPr>
              <w:t>法污水处理工艺安装；</w:t>
            </w:r>
          </w:p>
          <w:p>
            <w:pPr>
              <w:spacing w:line="300" w:lineRule="exact"/>
              <w:rPr>
                <w:szCs w:val="21"/>
              </w:rPr>
            </w:pPr>
            <w:r>
              <w:rPr>
                <w:rFonts w:hint="eastAsia"/>
                <w:szCs w:val="21"/>
              </w:rPr>
              <w:t>（10）消毒</w:t>
            </w:r>
            <w:r>
              <w:rPr>
                <w:szCs w:val="21"/>
              </w:rPr>
              <w:t>设备安装</w:t>
            </w:r>
            <w:r>
              <w:rPr>
                <w:rFonts w:hint="eastAsia"/>
                <w:szCs w:val="21"/>
              </w:rPr>
              <w:t>；</w:t>
            </w:r>
          </w:p>
          <w:p>
            <w:pPr>
              <w:spacing w:line="300" w:lineRule="exact"/>
              <w:rPr>
                <w:b/>
                <w:szCs w:val="21"/>
              </w:rPr>
            </w:pPr>
            <w:r>
              <w:rPr>
                <w:rFonts w:hint="eastAsia"/>
                <w:szCs w:val="21"/>
              </w:rPr>
              <w:t>（11）污水处理站工程施工图识读；</w:t>
            </w:r>
          </w:p>
        </w:tc>
        <w:tc>
          <w:tcPr>
            <w:tcW w:w="3051" w:type="dxa"/>
            <w:gridSpan w:val="2"/>
            <w:tcBorders>
              <w:top w:val="single" w:color="FFFFFF" w:sz="4" w:space="0"/>
              <w:left w:val="single" w:color="FFFFFF" w:sz="4" w:space="0"/>
            </w:tcBorders>
          </w:tcPr>
          <w:p>
            <w:pPr>
              <w:spacing w:line="300" w:lineRule="exact"/>
              <w:ind w:firstLine="18" w:firstLineChars="9"/>
              <w:rPr>
                <w:szCs w:val="21"/>
              </w:rPr>
            </w:pPr>
            <w:r>
              <w:rPr>
                <w:rFonts w:hint="eastAsia"/>
                <w:szCs w:val="21"/>
              </w:rPr>
              <w:t>（12）污水管道</w:t>
            </w:r>
            <w:r>
              <w:rPr>
                <w:szCs w:val="21"/>
              </w:rPr>
              <w:t>安装</w:t>
            </w:r>
            <w:r>
              <w:rPr>
                <w:rFonts w:hint="eastAsia"/>
                <w:szCs w:val="21"/>
              </w:rPr>
              <w:t>；</w:t>
            </w:r>
          </w:p>
          <w:p>
            <w:pPr>
              <w:spacing w:line="300" w:lineRule="exact"/>
              <w:ind w:firstLine="18" w:firstLineChars="9"/>
              <w:rPr>
                <w:szCs w:val="21"/>
              </w:rPr>
            </w:pPr>
            <w:r>
              <w:rPr>
                <w:rFonts w:hint="eastAsia"/>
                <w:szCs w:val="21"/>
              </w:rPr>
              <w:t>（13）污水管道</w:t>
            </w:r>
            <w:r>
              <w:rPr>
                <w:szCs w:val="21"/>
              </w:rPr>
              <w:t>阀门安装</w:t>
            </w:r>
            <w:r>
              <w:rPr>
                <w:rFonts w:hint="eastAsia"/>
                <w:szCs w:val="21"/>
              </w:rPr>
              <w:t>；</w:t>
            </w:r>
          </w:p>
          <w:p>
            <w:pPr>
              <w:spacing w:line="300" w:lineRule="exact"/>
              <w:ind w:firstLine="18" w:firstLineChars="9"/>
              <w:rPr>
                <w:szCs w:val="21"/>
              </w:rPr>
            </w:pPr>
            <w:r>
              <w:rPr>
                <w:rFonts w:hint="eastAsia"/>
                <w:szCs w:val="21"/>
              </w:rPr>
              <w:t>（14）污水管道水表</w:t>
            </w:r>
            <w:r>
              <w:rPr>
                <w:szCs w:val="21"/>
              </w:rPr>
              <w:t>安装</w:t>
            </w:r>
            <w:r>
              <w:rPr>
                <w:rFonts w:hint="eastAsia"/>
                <w:szCs w:val="21"/>
              </w:rPr>
              <w:t>；</w:t>
            </w:r>
          </w:p>
          <w:p>
            <w:pPr>
              <w:spacing w:line="300" w:lineRule="exact"/>
              <w:ind w:firstLine="18" w:firstLineChars="9"/>
              <w:rPr>
                <w:szCs w:val="21"/>
              </w:rPr>
            </w:pPr>
            <w:r>
              <w:rPr>
                <w:rFonts w:hint="eastAsia"/>
                <w:szCs w:val="21"/>
              </w:rPr>
              <w:t>（15）污水水质</w:t>
            </w:r>
            <w:r>
              <w:rPr>
                <w:szCs w:val="21"/>
              </w:rPr>
              <w:t>在线</w:t>
            </w:r>
            <w:r>
              <w:rPr>
                <w:rFonts w:hint="eastAsia"/>
                <w:szCs w:val="21"/>
              </w:rPr>
              <w:t>监测</w:t>
            </w:r>
            <w:r>
              <w:rPr>
                <w:szCs w:val="21"/>
              </w:rPr>
              <w:t>仪器安装</w:t>
            </w:r>
            <w:r>
              <w:rPr>
                <w:rFonts w:hint="eastAsia"/>
                <w:szCs w:val="21"/>
              </w:rPr>
              <w:t>；</w:t>
            </w:r>
          </w:p>
          <w:p>
            <w:pPr>
              <w:spacing w:line="300" w:lineRule="exact"/>
              <w:ind w:firstLine="18" w:firstLineChars="9"/>
              <w:rPr>
                <w:szCs w:val="21"/>
              </w:rPr>
            </w:pPr>
            <w:r>
              <w:rPr>
                <w:rFonts w:hint="eastAsia"/>
                <w:szCs w:val="21"/>
              </w:rPr>
              <w:t>（16）潜</w:t>
            </w:r>
            <w:r>
              <w:rPr>
                <w:szCs w:val="21"/>
              </w:rPr>
              <w:t>污泵安装</w:t>
            </w:r>
            <w:r>
              <w:rPr>
                <w:rFonts w:hint="eastAsia"/>
                <w:szCs w:val="21"/>
              </w:rPr>
              <w:t>；</w:t>
            </w:r>
          </w:p>
          <w:p>
            <w:pPr>
              <w:spacing w:line="300" w:lineRule="exact"/>
              <w:ind w:firstLine="18" w:firstLineChars="9"/>
              <w:rPr>
                <w:szCs w:val="21"/>
              </w:rPr>
            </w:pPr>
            <w:r>
              <w:rPr>
                <w:rFonts w:hint="eastAsia"/>
                <w:szCs w:val="21"/>
              </w:rPr>
              <w:t>（17）雨</w:t>
            </w:r>
            <w:r>
              <w:rPr>
                <w:szCs w:val="21"/>
              </w:rPr>
              <w:t>水泵安装</w:t>
            </w:r>
            <w:r>
              <w:rPr>
                <w:rFonts w:hint="eastAsia"/>
                <w:szCs w:val="21"/>
              </w:rPr>
              <w:t>；</w:t>
            </w:r>
          </w:p>
          <w:p>
            <w:pPr>
              <w:spacing w:line="300" w:lineRule="exact"/>
              <w:ind w:firstLine="18" w:firstLineChars="9"/>
              <w:rPr>
                <w:szCs w:val="21"/>
              </w:rPr>
            </w:pPr>
            <w:r>
              <w:rPr>
                <w:rFonts w:hint="eastAsia"/>
                <w:szCs w:val="21"/>
              </w:rPr>
              <w:t>（18）一</w:t>
            </w:r>
            <w:r>
              <w:rPr>
                <w:szCs w:val="21"/>
              </w:rPr>
              <w:t>体化泵站安装</w:t>
            </w:r>
            <w:r>
              <w:rPr>
                <w:rFonts w:hint="eastAsia"/>
                <w:szCs w:val="21"/>
              </w:rPr>
              <w:t>；</w:t>
            </w:r>
          </w:p>
          <w:p>
            <w:pPr>
              <w:spacing w:line="300" w:lineRule="exact"/>
              <w:ind w:firstLine="18" w:firstLineChars="9"/>
              <w:rPr>
                <w:szCs w:val="21"/>
              </w:rPr>
            </w:pPr>
            <w:r>
              <w:rPr>
                <w:rFonts w:hint="eastAsia"/>
                <w:szCs w:val="21"/>
              </w:rPr>
              <w:t>（19）污水</w:t>
            </w:r>
            <w:r>
              <w:rPr>
                <w:szCs w:val="21"/>
              </w:rPr>
              <w:t>泵安装</w:t>
            </w:r>
            <w:r>
              <w:rPr>
                <w:rFonts w:hint="eastAsia"/>
                <w:szCs w:val="21"/>
              </w:rPr>
              <w:t>；</w:t>
            </w:r>
          </w:p>
          <w:p>
            <w:pPr>
              <w:spacing w:line="300" w:lineRule="exact"/>
              <w:ind w:firstLine="18" w:firstLineChars="9"/>
              <w:rPr>
                <w:szCs w:val="21"/>
              </w:rPr>
            </w:pPr>
            <w:r>
              <w:rPr>
                <w:rFonts w:hint="eastAsia"/>
                <w:szCs w:val="21"/>
              </w:rPr>
              <w:t>（20）污水</w:t>
            </w:r>
            <w:r>
              <w:rPr>
                <w:szCs w:val="21"/>
              </w:rPr>
              <w:t>泵故障原因及排除方法</w:t>
            </w:r>
            <w:r>
              <w:rPr>
                <w:rFonts w:hint="eastAsia"/>
                <w:szCs w:val="21"/>
              </w:rPr>
              <w:t>；</w:t>
            </w:r>
          </w:p>
          <w:p>
            <w:pPr>
              <w:spacing w:line="300" w:lineRule="exact"/>
              <w:ind w:firstLine="18" w:firstLineChars="9"/>
              <w:rPr>
                <w:szCs w:val="21"/>
              </w:rPr>
            </w:pPr>
            <w:r>
              <w:rPr>
                <w:rFonts w:hint="eastAsia"/>
                <w:szCs w:val="21"/>
              </w:rPr>
              <w:t>（21）鼓风机</w:t>
            </w:r>
            <w:r>
              <w:rPr>
                <w:szCs w:val="21"/>
              </w:rPr>
              <w:t>安装</w:t>
            </w:r>
            <w:r>
              <w:rPr>
                <w:rFonts w:hint="eastAsia"/>
                <w:szCs w:val="21"/>
              </w:rPr>
              <w:t>；</w:t>
            </w:r>
          </w:p>
          <w:p>
            <w:pPr>
              <w:spacing w:line="300" w:lineRule="exact"/>
              <w:ind w:firstLine="18" w:firstLineChars="9"/>
              <w:rPr>
                <w:b/>
                <w:szCs w:val="21"/>
              </w:rPr>
            </w:pPr>
            <w:r>
              <w:rPr>
                <w:rFonts w:hint="eastAsia"/>
                <w:szCs w:val="21"/>
              </w:rPr>
              <w:t>（22）鼓风机</w:t>
            </w:r>
            <w:r>
              <w:rPr>
                <w:szCs w:val="21"/>
              </w:rPr>
              <w:t>故障原因及排除方法</w:t>
            </w:r>
            <w:r>
              <w:rPr>
                <w:rFonts w:hint="eastAsia"/>
                <w:szCs w:val="21"/>
              </w:rPr>
              <w:t>。</w:t>
            </w:r>
          </w:p>
        </w:tc>
        <w:tc>
          <w:tcPr>
            <w:tcW w:w="2422" w:type="dxa"/>
            <w:vMerge w:val="continue"/>
          </w:tcPr>
          <w:p>
            <w:pPr>
              <w:spacing w:line="300" w:lineRule="exact"/>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tcPr>
          <w:p>
            <w:pPr>
              <w:spacing w:line="300" w:lineRule="exact"/>
              <w:rPr>
                <w:szCs w:val="21"/>
              </w:rPr>
            </w:pPr>
            <w:r>
              <w:rPr>
                <w:b/>
                <w:szCs w:val="21"/>
              </w:rPr>
              <w:t>教学媒体:</w:t>
            </w:r>
          </w:p>
          <w:p>
            <w:pPr>
              <w:spacing w:line="300" w:lineRule="exact"/>
              <w:rPr>
                <w:szCs w:val="21"/>
              </w:rPr>
            </w:pPr>
            <w:r>
              <w:rPr>
                <w:spacing w:val="-6"/>
                <w:szCs w:val="21"/>
              </w:rPr>
              <w:t>多媒体设备、</w:t>
            </w:r>
            <w:r>
              <w:rPr>
                <w:rFonts w:hint="eastAsia"/>
                <w:spacing w:val="-6"/>
                <w:szCs w:val="21"/>
              </w:rPr>
              <w:t>云</w:t>
            </w:r>
            <w:r>
              <w:rPr>
                <w:spacing w:val="-6"/>
                <w:szCs w:val="21"/>
              </w:rPr>
              <w:t>平台</w:t>
            </w:r>
            <w:r>
              <w:rPr>
                <w:rFonts w:hint="eastAsia"/>
                <w:spacing w:val="-6"/>
                <w:szCs w:val="21"/>
              </w:rPr>
              <w:t>、网</w:t>
            </w:r>
            <w:r>
              <w:rPr>
                <w:spacing w:val="-6"/>
                <w:szCs w:val="21"/>
              </w:rPr>
              <w:t>络资源课、计算机、相应的规范标准、电气与自控设备、设计相关文件、网上下载图文资料等。</w:t>
            </w:r>
          </w:p>
        </w:tc>
        <w:tc>
          <w:tcPr>
            <w:tcW w:w="2606" w:type="dxa"/>
            <w:gridSpan w:val="2"/>
          </w:tcPr>
          <w:p>
            <w:pPr>
              <w:spacing w:line="300" w:lineRule="exact"/>
              <w:rPr>
                <w:szCs w:val="21"/>
              </w:rPr>
            </w:pPr>
            <w:r>
              <w:rPr>
                <w:b/>
                <w:szCs w:val="21"/>
              </w:rPr>
              <w:t>学生要求:</w:t>
            </w:r>
          </w:p>
          <w:p>
            <w:pPr>
              <w:spacing w:line="300" w:lineRule="exact"/>
              <w:rPr>
                <w:szCs w:val="21"/>
              </w:rPr>
            </w:pPr>
            <w:r>
              <w:rPr>
                <w:szCs w:val="21"/>
              </w:rPr>
              <w:t>具有认真的学习态度和团队合作精神、计算能力、识图能力</w:t>
            </w:r>
            <w:r>
              <w:rPr>
                <w:rFonts w:hint="eastAsia"/>
                <w:szCs w:val="21"/>
              </w:rPr>
              <w:t>、安装</w:t>
            </w:r>
            <w:r>
              <w:rPr>
                <w:szCs w:val="21"/>
              </w:rPr>
              <w:t>操作能力；高尚的职业道德。</w:t>
            </w:r>
          </w:p>
        </w:tc>
        <w:tc>
          <w:tcPr>
            <w:tcW w:w="3061" w:type="dxa"/>
            <w:gridSpan w:val="2"/>
          </w:tcPr>
          <w:p>
            <w:pPr>
              <w:spacing w:line="300" w:lineRule="exact"/>
              <w:rPr>
                <w:szCs w:val="21"/>
              </w:rPr>
            </w:pPr>
            <w:r>
              <w:rPr>
                <w:b/>
                <w:szCs w:val="21"/>
              </w:rPr>
              <w:t xml:space="preserve">教师要求: </w:t>
            </w:r>
          </w:p>
          <w:p>
            <w:pPr>
              <w:spacing w:line="300" w:lineRule="exact"/>
              <w:rPr>
                <w:szCs w:val="21"/>
              </w:rPr>
            </w:pPr>
            <w:r>
              <w:rPr>
                <w:szCs w:val="21"/>
              </w:rPr>
              <w:t>教师具有扎实的专业的理论知识和专业的实践经验，具有双师素质，兼职教师具有丰富的实践操作经验。</w:t>
            </w:r>
          </w:p>
        </w:tc>
      </w:tr>
    </w:tbl>
    <w:p>
      <w:pPr>
        <w:pStyle w:val="2"/>
        <w:spacing w:line="360" w:lineRule="auto"/>
        <w:ind w:firstLine="551" w:firstLineChars="196"/>
        <w:rPr>
          <w:rFonts w:ascii="黑体" w:hAnsi="黑体" w:eastAsia="黑体"/>
          <w:sz w:val="28"/>
          <w:szCs w:val="28"/>
        </w:rPr>
      </w:pPr>
      <w:r>
        <w:rPr>
          <w:rFonts w:ascii="黑体" w:hAnsi="黑体" w:eastAsia="黑体"/>
          <w:sz w:val="28"/>
          <w:szCs w:val="28"/>
        </w:rPr>
        <w:br w:type="page"/>
      </w:r>
      <w:bookmarkStart w:id="61" w:name="_Toc42518634"/>
      <w:r>
        <w:rPr>
          <w:rFonts w:hint="eastAsia" w:ascii="黑体" w:hAnsi="黑体" w:eastAsia="黑体"/>
          <w:sz w:val="28"/>
          <w:szCs w:val="28"/>
        </w:rPr>
        <w:t>七、教学进程总体安排</w:t>
      </w:r>
      <w:bookmarkEnd w:id="61"/>
    </w:p>
    <w:p>
      <w:pPr>
        <w:spacing w:line="440" w:lineRule="exact"/>
        <w:rPr>
          <w:rFonts w:ascii="宋体" w:hAnsi="宋体"/>
          <w:sz w:val="24"/>
        </w:rPr>
      </w:pPr>
      <w:r>
        <w:rPr>
          <w:rFonts w:hint="eastAsia" w:ascii="宋体" w:hAnsi="宋体"/>
          <w:sz w:val="24"/>
        </w:rPr>
        <w:t xml:space="preserve"> </w:t>
      </w:r>
    </w:p>
    <w:p>
      <w:pPr>
        <w:spacing w:line="440" w:lineRule="exact"/>
        <w:ind w:firstLine="583" w:firstLineChars="243"/>
        <w:rPr>
          <w:rFonts w:ascii="宋体" w:hAnsi="宋体"/>
          <w:sz w:val="24"/>
        </w:rPr>
      </w:pPr>
      <w:r>
        <w:rPr>
          <w:rFonts w:hint="eastAsia" w:ascii="宋体" w:hAnsi="宋体"/>
          <w:sz w:val="24"/>
        </w:rPr>
        <w:t>教学计划表1    专业人才培养方案教学进程表</w:t>
      </w:r>
    </w:p>
    <w:p>
      <w:pPr>
        <w:spacing w:line="440" w:lineRule="exact"/>
        <w:ind w:firstLine="583" w:firstLineChars="243"/>
        <w:rPr>
          <w:rFonts w:ascii="宋体" w:hAnsi="宋体"/>
          <w:sz w:val="24"/>
        </w:rPr>
      </w:pPr>
      <w:r>
        <w:rPr>
          <w:rFonts w:hint="eastAsia" w:ascii="宋体" w:hAnsi="宋体"/>
          <w:sz w:val="24"/>
        </w:rPr>
        <w:t>教学计划表2    周数分配表</w:t>
      </w:r>
    </w:p>
    <w:p>
      <w:pPr>
        <w:spacing w:line="440" w:lineRule="exact"/>
        <w:ind w:firstLine="583" w:firstLineChars="243"/>
        <w:rPr>
          <w:rFonts w:ascii="宋体" w:hAnsi="宋体"/>
          <w:sz w:val="24"/>
        </w:rPr>
      </w:pPr>
      <w:r>
        <w:rPr>
          <w:rFonts w:hint="eastAsia" w:ascii="宋体" w:hAnsi="宋体"/>
          <w:sz w:val="24"/>
        </w:rPr>
        <w:t>教学计划表3    课程框架教学计划表</w:t>
      </w:r>
    </w:p>
    <w:p>
      <w:pPr>
        <w:spacing w:line="440" w:lineRule="exact"/>
        <w:ind w:firstLine="583" w:firstLineChars="243"/>
        <w:rPr>
          <w:rFonts w:ascii="宋体" w:hAnsi="宋体"/>
          <w:sz w:val="24"/>
        </w:rPr>
      </w:pPr>
      <w:r>
        <w:rPr>
          <w:rFonts w:hint="eastAsia" w:ascii="宋体" w:hAnsi="宋体"/>
          <w:sz w:val="24"/>
        </w:rPr>
        <w:t>教学计划表4    实习、实训课学习领域安排表</w:t>
      </w:r>
    </w:p>
    <w:p>
      <w:pPr>
        <w:spacing w:line="440" w:lineRule="exact"/>
        <w:ind w:firstLine="583" w:firstLineChars="243"/>
        <w:rPr>
          <w:rFonts w:ascii="宋体" w:hAnsi="宋体"/>
          <w:sz w:val="24"/>
        </w:rPr>
      </w:pPr>
      <w:r>
        <w:rPr>
          <w:rFonts w:hint="eastAsia" w:ascii="宋体" w:hAnsi="宋体"/>
          <w:sz w:val="24"/>
        </w:rPr>
        <w:t>教学计划表5    素质教育课程体系安排</w:t>
      </w:r>
    </w:p>
    <w:p>
      <w:pPr>
        <w:spacing w:line="440" w:lineRule="exact"/>
        <w:rPr>
          <w:rFonts w:ascii="宋体" w:hAnsi="宋体"/>
          <w:sz w:val="24"/>
        </w:rPr>
        <w:sectPr>
          <w:pgSz w:w="11906" w:h="16838"/>
          <w:pgMar w:top="1440" w:right="1800" w:bottom="1440" w:left="1800" w:header="851" w:footer="992" w:gutter="0"/>
          <w:cols w:space="720" w:num="1"/>
          <w:docGrid w:type="lines" w:linePitch="312" w:charSpace="0"/>
        </w:sectPr>
      </w:pPr>
    </w:p>
    <w:p>
      <w:pPr>
        <w:spacing w:line="360" w:lineRule="auto"/>
        <w:jc w:val="center"/>
        <w:rPr>
          <w:b/>
          <w:snapToGrid w:val="0"/>
          <w:kern w:val="0"/>
          <w:sz w:val="44"/>
          <w:szCs w:val="44"/>
          <w:u w:val="double"/>
        </w:rPr>
      </w:pPr>
    </w:p>
    <w:p>
      <w:pPr>
        <w:spacing w:line="360" w:lineRule="auto"/>
        <w:jc w:val="center"/>
        <w:rPr>
          <w:b/>
          <w:sz w:val="44"/>
          <w:szCs w:val="44"/>
          <w:u w:val="double"/>
        </w:rPr>
      </w:pPr>
      <w:r>
        <w:rPr>
          <w:rFonts w:hint="eastAsia"/>
          <w:b/>
          <w:snapToGrid w:val="0"/>
          <w:kern w:val="0"/>
          <w:sz w:val="44"/>
          <w:szCs w:val="44"/>
          <w:u w:val="double"/>
        </w:rPr>
        <w:t xml:space="preserve">  人才培养方案教学进程表  </w:t>
      </w:r>
      <w:r>
        <w:rPr>
          <w:sz w:val="24"/>
        </w:rPr>
        <w:t xml:space="preserve">              </w:t>
      </w:r>
      <w:r>
        <w:rPr>
          <w:rFonts w:hint="eastAsia"/>
          <w:b/>
          <w:sz w:val="24"/>
        </w:rPr>
        <w:t xml:space="preserve">                                                                                                                               专业：供热通风与空调工程技术                                                                   教学计划表1</w:t>
      </w:r>
    </w:p>
    <w:tbl>
      <w:tblPr>
        <w:tblStyle w:val="33"/>
        <w:tblW w:w="15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98"/>
        <w:gridCol w:w="798"/>
        <w:gridCol w:w="542"/>
        <w:gridCol w:w="512"/>
        <w:gridCol w:w="509"/>
        <w:gridCol w:w="509"/>
        <w:gridCol w:w="509"/>
        <w:gridCol w:w="509"/>
        <w:gridCol w:w="509"/>
        <w:gridCol w:w="509"/>
        <w:gridCol w:w="515"/>
        <w:gridCol w:w="515"/>
        <w:gridCol w:w="515"/>
        <w:gridCol w:w="515"/>
        <w:gridCol w:w="515"/>
        <w:gridCol w:w="515"/>
        <w:gridCol w:w="515"/>
        <w:gridCol w:w="515"/>
        <w:gridCol w:w="515"/>
        <w:gridCol w:w="515"/>
        <w:gridCol w:w="515"/>
        <w:gridCol w:w="515"/>
        <w:gridCol w:w="515"/>
        <w:gridCol w:w="518"/>
        <w:gridCol w:w="506"/>
        <w:gridCol w:w="515"/>
        <w:gridCol w:w="515"/>
        <w:gridCol w:w="487"/>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1596" w:type="dxa"/>
            <w:gridSpan w:val="2"/>
            <w:tcBorders>
              <w:top w:val="single" w:color="auto" w:sz="8" w:space="0"/>
              <w:left w:val="single" w:color="auto" w:sz="8" w:space="0"/>
              <w:bottom w:val="single" w:color="auto" w:sz="8" w:space="0"/>
              <w:right w:val="single" w:color="auto" w:sz="4" w:space="0"/>
            </w:tcBorders>
            <w:vAlign w:val="center"/>
          </w:tcPr>
          <w:p>
            <w:pPr>
              <w:jc w:val="center"/>
              <w:rPr>
                <w:rFonts w:ascii="宋体" w:hAnsi="宋体"/>
              </w:rPr>
            </w:pPr>
            <w:r>
              <w:rPr>
                <w:rFonts w:hint="eastAsia" w:ascii="宋体" w:hAnsi="宋体"/>
              </w:rPr>
              <w:t>教学周次</w:t>
            </w:r>
          </w:p>
        </w:tc>
        <w:tc>
          <w:tcPr>
            <w:tcW w:w="542"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w:t>
            </w:r>
          </w:p>
        </w:tc>
        <w:tc>
          <w:tcPr>
            <w:tcW w:w="512"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3</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4</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5</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6</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7</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8</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9</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10</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11</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12</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13</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14</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15</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16</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17</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18</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19</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20</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21</w:t>
            </w:r>
          </w:p>
        </w:tc>
        <w:tc>
          <w:tcPr>
            <w:tcW w:w="518"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22</w:t>
            </w:r>
          </w:p>
        </w:tc>
        <w:tc>
          <w:tcPr>
            <w:tcW w:w="506"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23</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24</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rPr>
            </w:pPr>
            <w:r>
              <w:rPr>
                <w:rFonts w:hint="eastAsia" w:ascii="宋体" w:hAnsi="宋体"/>
              </w:rPr>
              <w:t>25</w:t>
            </w:r>
          </w:p>
        </w:tc>
        <w:tc>
          <w:tcPr>
            <w:tcW w:w="487" w:type="dxa"/>
            <w:tcBorders>
              <w:top w:val="single" w:color="auto" w:sz="8" w:space="0"/>
              <w:left w:val="single" w:color="auto" w:sz="4" w:space="0"/>
              <w:bottom w:val="single" w:color="auto" w:sz="8" w:space="0"/>
              <w:right w:val="single" w:color="auto" w:sz="8" w:space="0"/>
            </w:tcBorders>
            <w:vAlign w:val="center"/>
          </w:tcPr>
          <w:p>
            <w:pPr>
              <w:jc w:val="center"/>
              <w:rPr>
                <w:rFonts w:ascii="宋体" w:hAnsi="宋体"/>
              </w:rPr>
            </w:pPr>
            <w:r>
              <w:rPr>
                <w:rFonts w:hint="eastAsia" w:ascii="宋体" w:hAnsi="宋体"/>
              </w:rPr>
              <w:t>26</w:t>
            </w:r>
          </w:p>
        </w:tc>
        <w:tc>
          <w:tcPr>
            <w:tcW w:w="478" w:type="dxa"/>
            <w:tcBorders>
              <w:top w:val="single" w:color="auto" w:sz="8" w:space="0"/>
              <w:left w:val="single" w:color="auto" w:sz="4" w:space="0"/>
              <w:bottom w:val="single" w:color="auto" w:sz="8" w:space="0"/>
              <w:right w:val="single" w:color="auto" w:sz="8" w:space="0"/>
            </w:tcBorders>
            <w:vAlign w:val="center"/>
          </w:tcPr>
          <w:p>
            <w:pPr>
              <w:jc w:val="center"/>
              <w:rPr>
                <w:rFonts w:ascii="宋体" w:hAnsi="宋体"/>
              </w:rPr>
            </w:pPr>
            <w:r>
              <w:rPr>
                <w:rFonts w:hint="eastAsia" w:ascii="宋体" w:hAnsi="宋体"/>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w w:val="80"/>
              </w:rPr>
            </w:pPr>
            <w:r>
              <w:rPr>
                <w:rFonts w:hint="eastAsia"/>
                <w:w w:val="80"/>
              </w:rPr>
              <w:t>第</w:t>
            </w:r>
          </w:p>
          <w:p>
            <w:pPr>
              <w:spacing w:line="280" w:lineRule="exact"/>
              <w:jc w:val="center"/>
              <w:rPr>
                <w:w w:val="80"/>
              </w:rPr>
            </w:pPr>
            <w:r>
              <w:rPr>
                <w:rFonts w:hint="eastAsia"/>
                <w:w w:val="80"/>
              </w:rPr>
              <w:t>一</w:t>
            </w:r>
          </w:p>
          <w:p>
            <w:pPr>
              <w:spacing w:line="280" w:lineRule="exact"/>
              <w:jc w:val="center"/>
              <w:rPr>
                <w:w w:val="80"/>
              </w:rPr>
            </w:pPr>
            <w:r>
              <w:rPr>
                <w:rFonts w:hint="eastAsia"/>
                <w:w w:val="80"/>
              </w:rPr>
              <w:t>学</w:t>
            </w:r>
          </w:p>
          <w:p>
            <w:pPr>
              <w:spacing w:line="280" w:lineRule="exact"/>
              <w:jc w:val="center"/>
              <w:rPr>
                <w:w w:val="80"/>
              </w:rPr>
            </w:pPr>
            <w:r>
              <w:rPr>
                <w:rFonts w:hint="eastAsia"/>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w w:val="80"/>
              </w:rPr>
            </w:pPr>
            <w:r>
              <w:rPr>
                <w:rFonts w:hint="eastAsia"/>
                <w:w w:val="80"/>
              </w:rPr>
              <w:t>第一</w:t>
            </w:r>
          </w:p>
          <w:p>
            <w:pPr>
              <w:spacing w:line="280" w:lineRule="exact"/>
              <w:jc w:val="center"/>
              <w:rPr>
                <w:w w:val="80"/>
              </w:rPr>
            </w:pPr>
            <w:r>
              <w:rPr>
                <w:rFonts w:hint="eastAsia"/>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18"/>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18"/>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w w:val="80"/>
              </w:rPr>
            </w:pPr>
            <w:r>
              <w:rPr>
                <w:rFonts w:hint="eastAsia"/>
                <w:w w:val="80"/>
              </w:rPr>
              <w:t>第二</w:t>
            </w:r>
          </w:p>
          <w:p>
            <w:pPr>
              <w:spacing w:line="280" w:lineRule="exact"/>
              <w:jc w:val="center"/>
              <w:rPr>
                <w:w w:val="80"/>
              </w:rPr>
            </w:pPr>
            <w:r>
              <w:rPr>
                <w:rFonts w:hint="eastAsia"/>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b/>
                <w:w w:val="80"/>
              </w:rPr>
              <w:t>O</w:t>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 xml:space="preserve">□ </w:t>
            </w:r>
            <w:r>
              <w:rPr>
                <w:rFonts w:ascii="宋体" w:hAnsi="宋体"/>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不</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r>
              <w:rPr>
                <w:rFonts w:hint="eastAsia" w:ascii="宋体"/>
                <w:b/>
              </w:rPr>
              <w:t>〓</w:t>
            </w: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ascii="宋体"/>
                <w:b/>
              </w:rPr>
            </w:pPr>
            <w:r>
              <w:rPr>
                <w:rFonts w:hint="eastAsia" w:ascii="宋体"/>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w w:val="80"/>
              </w:rPr>
            </w:pPr>
            <w:r>
              <w:rPr>
                <w:rFonts w:hint="eastAsia"/>
                <w:w w:val="80"/>
              </w:rPr>
              <w:t>第</w:t>
            </w:r>
          </w:p>
          <w:p>
            <w:pPr>
              <w:spacing w:line="280" w:lineRule="exact"/>
              <w:jc w:val="center"/>
              <w:rPr>
                <w:w w:val="80"/>
              </w:rPr>
            </w:pPr>
            <w:r>
              <w:rPr>
                <w:rFonts w:hint="eastAsia"/>
                <w:w w:val="80"/>
              </w:rPr>
              <w:t>二</w:t>
            </w:r>
          </w:p>
          <w:p>
            <w:pPr>
              <w:spacing w:line="280" w:lineRule="exact"/>
              <w:jc w:val="center"/>
              <w:rPr>
                <w:w w:val="80"/>
              </w:rPr>
            </w:pPr>
            <w:r>
              <w:rPr>
                <w:rFonts w:hint="eastAsia"/>
                <w:w w:val="80"/>
              </w:rPr>
              <w:t>学</w:t>
            </w:r>
          </w:p>
          <w:p>
            <w:pPr>
              <w:spacing w:line="280" w:lineRule="exact"/>
              <w:jc w:val="center"/>
              <w:rPr>
                <w:w w:val="80"/>
              </w:rPr>
            </w:pPr>
            <w:r>
              <w:rPr>
                <w:rFonts w:hint="eastAsia"/>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w w:val="80"/>
              </w:rPr>
            </w:pPr>
            <w:r>
              <w:rPr>
                <w:rFonts w:hint="eastAsia"/>
                <w:w w:val="80"/>
              </w:rPr>
              <w:t>第三</w:t>
            </w:r>
          </w:p>
          <w:p>
            <w:pPr>
              <w:spacing w:line="280" w:lineRule="exact"/>
              <w:jc w:val="center"/>
              <w:rPr>
                <w:w w:val="80"/>
              </w:rPr>
            </w:pPr>
            <w:r>
              <w:rPr>
                <w:rFonts w:hint="eastAsia"/>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rFonts w:asci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w w:val="80"/>
              </w:rPr>
            </w:pPr>
            <w:r>
              <w:rPr>
                <w:rFonts w:hint="eastAsia"/>
                <w:w w:val="80"/>
              </w:rPr>
              <w:t>第四</w:t>
            </w:r>
          </w:p>
          <w:p>
            <w:pPr>
              <w:spacing w:line="280" w:lineRule="exact"/>
              <w:jc w:val="center"/>
              <w:rPr>
                <w:w w:val="80"/>
              </w:rPr>
            </w:pPr>
            <w:r>
              <w:rPr>
                <w:rFonts w:hint="eastAsia"/>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r>
              <w:rPr>
                <w:rFonts w:hint="eastAsia" w:ascii="宋体"/>
                <w:b/>
              </w:rPr>
              <w:t>〓</w:t>
            </w: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ascii="宋体"/>
                <w:b/>
              </w:rPr>
            </w:pPr>
            <w:r>
              <w:rPr>
                <w:rFonts w:hint="eastAsia" w:ascii="宋体"/>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w w:val="80"/>
              </w:rPr>
            </w:pPr>
            <w:r>
              <w:rPr>
                <w:rFonts w:hint="eastAsia"/>
                <w:w w:val="80"/>
              </w:rPr>
              <w:t>第</w:t>
            </w:r>
          </w:p>
          <w:p>
            <w:pPr>
              <w:spacing w:line="280" w:lineRule="exact"/>
              <w:jc w:val="center"/>
              <w:rPr>
                <w:w w:val="80"/>
              </w:rPr>
            </w:pPr>
            <w:r>
              <w:rPr>
                <w:rFonts w:hint="eastAsia"/>
                <w:w w:val="80"/>
              </w:rPr>
              <w:t>三</w:t>
            </w:r>
          </w:p>
          <w:p>
            <w:pPr>
              <w:spacing w:line="280" w:lineRule="exact"/>
              <w:jc w:val="center"/>
              <w:rPr>
                <w:w w:val="80"/>
              </w:rPr>
            </w:pPr>
            <w:r>
              <w:rPr>
                <w:rFonts w:hint="eastAsia"/>
                <w:w w:val="80"/>
              </w:rPr>
              <w:t>学</w:t>
            </w:r>
          </w:p>
          <w:p>
            <w:pPr>
              <w:spacing w:line="280" w:lineRule="exact"/>
              <w:jc w:val="center"/>
              <w:rPr>
                <w:w w:val="80"/>
              </w:rPr>
            </w:pPr>
            <w:r>
              <w:rPr>
                <w:rFonts w:hint="eastAsia"/>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w w:val="80"/>
              </w:rPr>
            </w:pPr>
            <w:r>
              <w:rPr>
                <w:rFonts w:hint="eastAsia"/>
                <w:w w:val="80"/>
              </w:rPr>
              <w:t>第五</w:t>
            </w:r>
          </w:p>
          <w:p>
            <w:pPr>
              <w:spacing w:line="280" w:lineRule="exact"/>
              <w:jc w:val="center"/>
              <w:rPr>
                <w:w w:val="80"/>
              </w:rPr>
            </w:pPr>
            <w:r>
              <w:rPr>
                <w:rFonts w:hint="eastAsia"/>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w w:val="80"/>
              </w:rPr>
            </w:pPr>
            <w:r>
              <w:rPr>
                <w:rFonts w:hint="eastAsia"/>
                <w:w w:val="80"/>
              </w:rPr>
              <w:t>第六</w:t>
            </w:r>
          </w:p>
          <w:p>
            <w:pPr>
              <w:spacing w:line="280" w:lineRule="exact"/>
              <w:jc w:val="center"/>
              <w:rPr>
                <w:w w:val="80"/>
              </w:rPr>
            </w:pPr>
            <w:r>
              <w:rPr>
                <w:rFonts w:hint="eastAsia"/>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ascii="宋体"/>
                <w:b/>
              </w:rPr>
            </w:pPr>
          </w:p>
        </w:tc>
      </w:tr>
    </w:tbl>
    <w:p>
      <w:pPr>
        <w:spacing w:line="320" w:lineRule="exact"/>
        <w:ind w:left="1578" w:hanging="1571" w:hangingChars="873"/>
        <w:rPr>
          <w:rFonts w:ascii="宋体"/>
          <w:b/>
          <w:sz w:val="18"/>
        </w:rPr>
      </w:pPr>
      <w:r>
        <w:rPr>
          <w:rFonts w:hint="eastAsia"/>
          <w:b/>
          <w:sz w:val="18"/>
        </w:rPr>
        <w:t xml:space="preserve">注：符号说明    </w:t>
      </w:r>
      <w:r>
        <w:rPr>
          <w:rFonts w:hint="eastAsia" w:ascii="宋体"/>
          <w:b/>
          <w:sz w:val="18"/>
        </w:rPr>
        <w:t>★</w:t>
      </w:r>
      <w:r>
        <w:rPr>
          <w:rFonts w:hint="eastAsia"/>
          <w:b/>
          <w:sz w:val="18"/>
        </w:rPr>
        <w:t xml:space="preserve">  军事技能训练   </w:t>
      </w:r>
      <w:r>
        <w:rPr>
          <w:b/>
          <w:sz w:val="18"/>
        </w:rPr>
        <w:t xml:space="preserve">  </w:t>
      </w:r>
      <w:r>
        <w:rPr>
          <w:rFonts w:hint="eastAsia"/>
          <w:b/>
          <w:sz w:val="18"/>
        </w:rPr>
        <w:t xml:space="preserve"> </w:t>
      </w:r>
      <w:r>
        <w:rPr>
          <w:rFonts w:hint="eastAsia" w:ascii="宋体"/>
          <w:b/>
          <w:sz w:val="18"/>
        </w:rPr>
        <w:t>λ</w:t>
      </w:r>
      <w:r>
        <w:rPr>
          <w:rFonts w:hint="eastAsia"/>
          <w:b/>
          <w:sz w:val="18"/>
        </w:rPr>
        <w:t xml:space="preserve">  入学教育    </w:t>
      </w:r>
      <w:r>
        <w:rPr>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上 </w:t>
      </w:r>
      <w:r>
        <w:rPr>
          <w:rFonts w:ascii="宋体"/>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课      </w:t>
      </w:r>
      <w:r>
        <w:rPr>
          <w:rFonts w:hint="eastAsia" w:ascii="宋体"/>
          <w:b/>
        </w:rPr>
        <w:t>∶</w:t>
      </w:r>
      <w:r>
        <w:rPr>
          <w:rFonts w:hint="eastAsia" w:ascii="宋体"/>
          <w:b/>
          <w:sz w:val="18"/>
        </w:rPr>
        <w:t xml:space="preserve">  期末考试  </w:t>
      </w:r>
      <w:r>
        <w:rPr>
          <w:rFonts w:ascii="宋体"/>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 / </w:t>
      </w:r>
      <w:r>
        <w:rPr>
          <w:rFonts w:ascii="宋体"/>
          <w:b/>
          <w:sz w:val="18"/>
        </w:rPr>
        <w:t xml:space="preserve"> </w:t>
      </w:r>
      <w:r>
        <w:rPr>
          <w:rFonts w:hint="eastAsia" w:ascii="宋体"/>
          <w:b/>
          <w:sz w:val="18"/>
        </w:rPr>
        <w:t xml:space="preserve">工程综合预算实训   </w:t>
      </w:r>
      <w:r>
        <w:rPr>
          <w:rFonts w:ascii="宋体"/>
          <w:b/>
          <w:sz w:val="18"/>
        </w:rPr>
        <w:t xml:space="preserve">   </w:t>
      </w:r>
      <w:r>
        <w:rPr>
          <w:rFonts w:hint="eastAsia" w:ascii="幼圆" w:eastAsia="幼圆"/>
          <w:b/>
          <w:sz w:val="18"/>
        </w:rPr>
        <w:t>不</w:t>
      </w:r>
      <w:r>
        <w:rPr>
          <w:rFonts w:ascii="华文细黑" w:eastAsia="华文细黑"/>
          <w:b/>
          <w:sz w:val="18"/>
        </w:rPr>
        <w:t xml:space="preserve"> </w:t>
      </w:r>
      <w:r>
        <w:rPr>
          <w:rFonts w:ascii="宋体"/>
          <w:b/>
          <w:sz w:val="18"/>
        </w:rPr>
        <w:t xml:space="preserve"> 施工</w:t>
      </w:r>
      <w:r>
        <w:rPr>
          <w:rFonts w:hint="eastAsia" w:ascii="宋体"/>
          <w:b/>
          <w:sz w:val="18"/>
        </w:rPr>
        <w:t xml:space="preserve">测量实训    </w:t>
      </w:r>
    </w:p>
    <w:p>
      <w:pPr>
        <w:spacing w:line="320" w:lineRule="exact"/>
        <w:ind w:left="1544" w:leftChars="645" w:hanging="190" w:hangingChars="106"/>
        <w:rPr>
          <w:rFonts w:ascii="宋体"/>
          <w:b/>
          <w:sz w:val="18"/>
        </w:rPr>
      </w:pPr>
      <w:r>
        <w:rPr>
          <w:rFonts w:hint="eastAsia" w:ascii="宋体"/>
          <w:b/>
          <w:sz w:val="18"/>
        </w:rPr>
        <w:t xml:space="preserve"> ×</w:t>
      </w:r>
      <w:r>
        <w:rPr>
          <w:rFonts w:ascii="宋体"/>
          <w:b/>
          <w:sz w:val="18"/>
        </w:rPr>
        <w:t xml:space="preserve">  </w:t>
      </w:r>
      <w:r>
        <w:rPr>
          <w:rFonts w:hint="eastAsia" w:ascii="宋体"/>
          <w:b/>
          <w:sz w:val="18"/>
        </w:rPr>
        <w:t xml:space="preserve">生产性施工安装实训   </w:t>
      </w:r>
      <w:r>
        <w:rPr>
          <w:rFonts w:ascii="宋体"/>
          <w:b/>
          <w:sz w:val="18"/>
        </w:rPr>
        <w:t xml:space="preserve"> </w:t>
      </w:r>
      <w:r>
        <w:rPr>
          <w:rFonts w:hint="eastAsia" w:ascii="宋体"/>
          <w:b/>
          <w:sz w:val="18"/>
        </w:rPr>
        <w:t xml:space="preserve"> </w:t>
      </w:r>
      <w:r>
        <w:rPr>
          <w:b/>
          <w:w w:val="80"/>
        </w:rPr>
        <w:t>O</w:t>
      </w:r>
      <w:r>
        <w:rPr>
          <w:rFonts w:hint="eastAsia" w:ascii="宋体"/>
          <w:b/>
          <w:sz w:val="18"/>
        </w:rPr>
        <w:t xml:space="preserve"> </w:t>
      </w:r>
      <w:r>
        <w:rPr>
          <w:rFonts w:ascii="宋体"/>
          <w:b/>
          <w:sz w:val="18"/>
        </w:rPr>
        <w:t xml:space="preserve"> 专业</w:t>
      </w:r>
      <w:r>
        <w:rPr>
          <w:rFonts w:hint="eastAsia" w:ascii="宋体"/>
          <w:b/>
          <w:sz w:val="18"/>
        </w:rPr>
        <w:t>认识实习       △</w:t>
      </w:r>
      <w:r>
        <w:rPr>
          <w:rFonts w:ascii="宋体"/>
          <w:b/>
          <w:sz w:val="18"/>
        </w:rPr>
        <w:t xml:space="preserve">  </w:t>
      </w:r>
      <w:r>
        <w:rPr>
          <w:rFonts w:hint="eastAsia" w:ascii="宋体"/>
          <w:b/>
          <w:sz w:val="18"/>
        </w:rPr>
        <w:t xml:space="preserve"> 毕业设计      ∥</w:t>
      </w:r>
      <w:r>
        <w:rPr>
          <w:rFonts w:ascii="宋体"/>
          <w:b/>
          <w:sz w:val="18"/>
        </w:rPr>
        <w:t xml:space="preserve">  </w:t>
      </w:r>
      <w:r>
        <w:rPr>
          <w:rFonts w:hint="eastAsia" w:ascii="宋体"/>
          <w:b/>
          <w:sz w:val="18"/>
        </w:rPr>
        <w:t xml:space="preserve">顶岗实习 </w:t>
      </w:r>
      <w:r>
        <w:rPr>
          <w:rFonts w:ascii="宋体"/>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 </w:t>
      </w:r>
      <w:r>
        <w:rPr>
          <w:rFonts w:hint="eastAsia" w:ascii="宋体"/>
          <w:b/>
          <w:sz w:val="15"/>
        </w:rPr>
        <w:t>〓</w:t>
      </w:r>
      <w:r>
        <w:rPr>
          <w:rFonts w:hint="eastAsia" w:ascii="宋体"/>
          <w:b/>
          <w:sz w:val="18"/>
        </w:rPr>
        <w:t xml:space="preserve">   寒 暑 假     ┼</w:t>
      </w:r>
      <w:r>
        <w:rPr>
          <w:rFonts w:ascii="宋体"/>
          <w:b/>
          <w:sz w:val="18"/>
        </w:rPr>
        <w:t xml:space="preserve">  </w:t>
      </w:r>
      <w:r>
        <w:rPr>
          <w:rFonts w:hint="eastAsia" w:ascii="宋体"/>
          <w:b/>
          <w:sz w:val="18"/>
        </w:rPr>
        <w:t xml:space="preserve"> 毕业教育  </w:t>
      </w:r>
    </w:p>
    <w:p>
      <w:pPr>
        <w:spacing w:line="320" w:lineRule="exact"/>
        <w:ind w:left="1544" w:leftChars="645" w:hanging="190" w:hangingChars="106"/>
        <w:rPr>
          <w:rFonts w:ascii="宋体"/>
          <w:b/>
          <w:sz w:val="18"/>
        </w:rPr>
      </w:pPr>
    </w:p>
    <w:p>
      <w:pPr>
        <w:spacing w:line="320" w:lineRule="exact"/>
        <w:ind w:left="1544" w:leftChars="645" w:hanging="190" w:hangingChars="106"/>
        <w:rPr>
          <w:rFonts w:ascii="宋体"/>
          <w:b/>
          <w:sz w:val="18"/>
        </w:rPr>
        <w:sectPr>
          <w:pgSz w:w="16838" w:h="11906" w:orient="landscape"/>
          <w:pgMar w:top="567" w:right="720" w:bottom="567" w:left="720" w:header="567" w:footer="992" w:gutter="0"/>
          <w:cols w:space="720" w:num="1"/>
          <w:docGrid w:type="linesAndChars" w:linePitch="312" w:charSpace="0"/>
        </w:sectPr>
      </w:pPr>
      <w:r>
        <w:rPr>
          <w:rFonts w:ascii="宋体"/>
          <w:b/>
          <w:sz w:val="18"/>
        </w:rPr>
        <w:t xml:space="preserve">    </w:t>
      </w:r>
      <w:r>
        <w:rPr>
          <w:rFonts w:hint="eastAsia" w:ascii="宋体"/>
          <w:b/>
          <w:sz w:val="18"/>
        </w:rPr>
        <w:t xml:space="preserve">  </w:t>
      </w:r>
    </w:p>
    <w:p>
      <w:pPr>
        <w:tabs>
          <w:tab w:val="left" w:pos="653"/>
        </w:tabs>
        <w:spacing w:line="400" w:lineRule="exact"/>
        <w:jc w:val="center"/>
        <w:rPr>
          <w:rFonts w:ascii="黑体" w:hAnsi="宋体" w:eastAsia="黑体"/>
          <w:bCs/>
          <w:sz w:val="24"/>
        </w:rPr>
      </w:pPr>
      <w:r>
        <w:rPr>
          <w:rFonts w:hint="eastAsia" w:ascii="黑体" w:hAnsi="宋体" w:eastAsia="黑体"/>
          <w:b/>
          <w:bCs/>
          <w:sz w:val="24"/>
        </w:rPr>
        <w:t>供热通风与空调工程技术专业教学计划</w:t>
      </w:r>
    </w:p>
    <w:p>
      <w:pPr>
        <w:tabs>
          <w:tab w:val="left" w:pos="653"/>
        </w:tabs>
        <w:spacing w:line="400" w:lineRule="exact"/>
        <w:jc w:val="center"/>
        <w:rPr>
          <w:rFonts w:ascii="黑体" w:hAnsi="宋体" w:eastAsia="黑体"/>
          <w:sz w:val="24"/>
        </w:rPr>
      </w:pPr>
      <w:r>
        <w:rPr>
          <w:rFonts w:hint="eastAsia" w:ascii="黑体" w:hAnsi="宋体" w:eastAsia="黑体"/>
          <w:b/>
          <w:sz w:val="24"/>
        </w:rPr>
        <w:t>周   数  分  配  表</w:t>
      </w:r>
    </w:p>
    <w:p>
      <w:pPr>
        <w:tabs>
          <w:tab w:val="left" w:pos="653"/>
        </w:tabs>
        <w:spacing w:line="400" w:lineRule="exact"/>
        <w:jc w:val="left"/>
        <w:rPr>
          <w:rFonts w:ascii="宋体" w:hAnsi="宋体"/>
          <w:sz w:val="24"/>
        </w:rPr>
      </w:pPr>
      <w:r>
        <w:rPr>
          <w:rFonts w:hint="eastAsia" w:ascii="宋体" w:hAnsi="宋体"/>
          <w:sz w:val="24"/>
        </w:rPr>
        <w:t xml:space="preserve">供热通风与空调工程技术专业                                    教学计划表2                                                 </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746"/>
        <w:gridCol w:w="688"/>
        <w:gridCol w:w="805"/>
        <w:gridCol w:w="803"/>
        <w:gridCol w:w="803"/>
        <w:gridCol w:w="803"/>
        <w:gridCol w:w="803"/>
        <w:gridCol w:w="942"/>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1" w:hRule="atLeast"/>
        </w:trPr>
        <w:tc>
          <w:tcPr>
            <w:tcW w:w="2138" w:type="dxa"/>
            <w:gridSpan w:val="2"/>
            <w:vMerge w:val="restart"/>
            <w:tcBorders>
              <w:top w:val="single" w:color="auto" w:sz="8" w:space="0"/>
              <w:left w:val="single" w:color="auto" w:sz="8" w:space="0"/>
            </w:tcBorders>
            <w:vAlign w:val="center"/>
          </w:tcPr>
          <w:p>
            <w:pPr>
              <w:spacing w:line="280" w:lineRule="exact"/>
              <w:jc w:val="center"/>
              <w:rPr>
                <w:rFonts w:ascii="宋体" w:hAnsi="宋体"/>
                <w:szCs w:val="21"/>
              </w:rPr>
            </w:pPr>
            <w:r>
              <w:rPr>
                <w:rFonts w:hint="eastAsia" w:ascii="宋体" w:hAnsi="宋体"/>
                <w:szCs w:val="21"/>
              </w:rPr>
              <w:t>项目名称</w:t>
            </w:r>
          </w:p>
        </w:tc>
        <w:tc>
          <w:tcPr>
            <w:tcW w:w="1493" w:type="dxa"/>
            <w:gridSpan w:val="2"/>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第一学年</w:t>
            </w:r>
          </w:p>
        </w:tc>
        <w:tc>
          <w:tcPr>
            <w:tcW w:w="1606" w:type="dxa"/>
            <w:gridSpan w:val="2"/>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第二学年</w:t>
            </w:r>
          </w:p>
        </w:tc>
        <w:tc>
          <w:tcPr>
            <w:tcW w:w="1606" w:type="dxa"/>
            <w:gridSpan w:val="2"/>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第三学年</w:t>
            </w:r>
          </w:p>
        </w:tc>
        <w:tc>
          <w:tcPr>
            <w:tcW w:w="942" w:type="dxa"/>
            <w:vMerge w:val="restart"/>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合计</w:t>
            </w:r>
          </w:p>
        </w:tc>
        <w:tc>
          <w:tcPr>
            <w:tcW w:w="1446" w:type="dxa"/>
            <w:vMerge w:val="restart"/>
            <w:tcBorders>
              <w:top w:val="single" w:color="auto" w:sz="8" w:space="0"/>
              <w:right w:val="single" w:color="auto" w:sz="8" w:space="0"/>
            </w:tcBorders>
            <w:vAlign w:val="center"/>
          </w:tcPr>
          <w:p>
            <w:pPr>
              <w:spacing w:line="280" w:lineRule="exact"/>
              <w:jc w:val="center"/>
              <w:rPr>
                <w:rFonts w:ascii="宋体" w:hAnsi="宋体"/>
                <w:szCs w:val="21"/>
              </w:rPr>
            </w:pPr>
            <w:r>
              <w:rPr>
                <w:rFonts w:hint="eastAsia" w:ascii="宋体" w:hAnsi="宋体"/>
                <w:szCs w:val="21"/>
              </w:rPr>
              <w:t>占总</w:t>
            </w:r>
          </w:p>
          <w:p>
            <w:pPr>
              <w:spacing w:line="280" w:lineRule="exact"/>
              <w:jc w:val="center"/>
              <w:rPr>
                <w:rFonts w:ascii="宋体" w:hAnsi="宋体"/>
                <w:szCs w:val="21"/>
              </w:rPr>
            </w:pPr>
            <w:r>
              <w:rPr>
                <w:rFonts w:hint="eastAsia" w:ascii="宋体" w:hAnsi="宋体"/>
                <w:szCs w:val="21"/>
              </w:rPr>
              <w:t>周数</w:t>
            </w:r>
          </w:p>
          <w:p>
            <w:pPr>
              <w:spacing w:line="280" w:lineRule="exact"/>
              <w:jc w:val="center"/>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trPr>
        <w:tc>
          <w:tcPr>
            <w:tcW w:w="2138" w:type="dxa"/>
            <w:gridSpan w:val="2"/>
            <w:vMerge w:val="continue"/>
            <w:tcBorders>
              <w:left w:val="single" w:color="auto" w:sz="8" w:space="0"/>
              <w:bottom w:val="single" w:color="auto" w:sz="8" w:space="0"/>
            </w:tcBorders>
            <w:vAlign w:val="center"/>
          </w:tcPr>
          <w:p>
            <w:pPr>
              <w:spacing w:line="280" w:lineRule="exact"/>
              <w:jc w:val="center"/>
              <w:rPr>
                <w:rFonts w:ascii="宋体" w:hAnsi="宋体"/>
                <w:szCs w:val="21"/>
              </w:rPr>
            </w:pPr>
          </w:p>
        </w:tc>
        <w:tc>
          <w:tcPr>
            <w:tcW w:w="688"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第一</w:t>
            </w:r>
          </w:p>
          <w:p>
            <w:pPr>
              <w:spacing w:line="280" w:lineRule="exact"/>
              <w:jc w:val="center"/>
              <w:rPr>
                <w:rFonts w:ascii="宋体" w:hAnsi="宋体"/>
                <w:szCs w:val="21"/>
              </w:rPr>
            </w:pPr>
            <w:r>
              <w:rPr>
                <w:rFonts w:hint="eastAsia" w:ascii="宋体" w:hAnsi="宋体"/>
                <w:szCs w:val="21"/>
              </w:rPr>
              <w:t>学期</w:t>
            </w:r>
          </w:p>
        </w:tc>
        <w:tc>
          <w:tcPr>
            <w:tcW w:w="805"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第二学期</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第三学期</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第四学期</w:t>
            </w:r>
          </w:p>
        </w:tc>
        <w:tc>
          <w:tcPr>
            <w:tcW w:w="803" w:type="dxa"/>
            <w:tcBorders>
              <w:top w:val="nil"/>
              <w:bottom w:val="single" w:color="auto" w:sz="8" w:space="0"/>
            </w:tcBorders>
            <w:vAlign w:val="center"/>
          </w:tcPr>
          <w:p>
            <w:pPr>
              <w:spacing w:line="280" w:lineRule="exact"/>
              <w:jc w:val="center"/>
              <w:rPr>
                <w:rFonts w:ascii="宋体" w:hAnsi="宋体"/>
                <w:szCs w:val="21"/>
              </w:rPr>
            </w:pPr>
            <w:r>
              <w:rPr>
                <w:rFonts w:hint="eastAsia" w:ascii="宋体" w:hAnsi="宋体"/>
                <w:szCs w:val="21"/>
              </w:rPr>
              <w:t>第五学期</w:t>
            </w:r>
          </w:p>
        </w:tc>
        <w:tc>
          <w:tcPr>
            <w:tcW w:w="803" w:type="dxa"/>
            <w:tcBorders>
              <w:top w:val="nil"/>
              <w:bottom w:val="single" w:color="auto" w:sz="8" w:space="0"/>
            </w:tcBorders>
            <w:vAlign w:val="center"/>
          </w:tcPr>
          <w:p>
            <w:pPr>
              <w:spacing w:line="280" w:lineRule="exact"/>
              <w:jc w:val="center"/>
              <w:rPr>
                <w:rFonts w:ascii="宋体" w:hAnsi="宋体"/>
                <w:szCs w:val="21"/>
              </w:rPr>
            </w:pPr>
            <w:r>
              <w:rPr>
                <w:rFonts w:hint="eastAsia" w:ascii="宋体" w:hAnsi="宋体"/>
                <w:szCs w:val="21"/>
              </w:rPr>
              <w:t>第六学期</w:t>
            </w:r>
          </w:p>
        </w:tc>
        <w:tc>
          <w:tcPr>
            <w:tcW w:w="942" w:type="dxa"/>
            <w:vMerge w:val="continue"/>
            <w:tcBorders>
              <w:bottom w:val="single" w:color="auto" w:sz="8" w:space="0"/>
            </w:tcBorders>
            <w:vAlign w:val="center"/>
          </w:tcPr>
          <w:p>
            <w:pPr>
              <w:spacing w:line="280" w:lineRule="exact"/>
              <w:jc w:val="center"/>
              <w:rPr>
                <w:rFonts w:ascii="宋体" w:hAnsi="宋体"/>
                <w:szCs w:val="21"/>
              </w:rPr>
            </w:pPr>
          </w:p>
        </w:tc>
        <w:tc>
          <w:tcPr>
            <w:tcW w:w="1446" w:type="dxa"/>
            <w:vMerge w:val="continue"/>
            <w:tcBorders>
              <w:bottom w:val="single" w:color="auto" w:sz="8" w:space="0"/>
              <w:right w:val="single" w:color="auto" w:sz="8"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2138" w:type="dxa"/>
            <w:gridSpan w:val="2"/>
            <w:tcBorders>
              <w:top w:val="single" w:color="auto" w:sz="8" w:space="0"/>
              <w:left w:val="single" w:color="auto" w:sz="8" w:space="0"/>
            </w:tcBorders>
            <w:vAlign w:val="center"/>
          </w:tcPr>
          <w:p>
            <w:pPr>
              <w:spacing w:line="280" w:lineRule="exact"/>
              <w:jc w:val="center"/>
              <w:rPr>
                <w:rFonts w:ascii="宋体" w:hAnsi="宋体"/>
                <w:szCs w:val="21"/>
              </w:rPr>
            </w:pPr>
            <w:r>
              <w:rPr>
                <w:rFonts w:hint="eastAsia" w:ascii="宋体" w:hAnsi="宋体"/>
                <w:szCs w:val="21"/>
              </w:rPr>
              <w:t>成长教育课程（非单列专用周课程）</w:t>
            </w:r>
          </w:p>
          <w:p>
            <w:pPr>
              <w:spacing w:line="280" w:lineRule="exact"/>
              <w:jc w:val="center"/>
              <w:rPr>
                <w:rFonts w:ascii="宋体" w:hAnsi="宋体"/>
                <w:szCs w:val="21"/>
              </w:rPr>
            </w:pPr>
            <w:r>
              <w:rPr>
                <w:rFonts w:hint="eastAsia" w:ascii="宋体" w:hAnsi="宋体"/>
                <w:szCs w:val="21"/>
              </w:rPr>
              <w:t>专业平台课程（非单列专用周课程）</w:t>
            </w:r>
          </w:p>
          <w:p>
            <w:pPr>
              <w:spacing w:line="280" w:lineRule="exact"/>
              <w:jc w:val="center"/>
              <w:rPr>
                <w:rFonts w:ascii="宋体" w:hAnsi="宋体"/>
                <w:szCs w:val="21"/>
              </w:rPr>
            </w:pPr>
            <w:r>
              <w:rPr>
                <w:rFonts w:hint="eastAsia" w:ascii="宋体" w:hAnsi="宋体"/>
                <w:szCs w:val="21"/>
              </w:rPr>
              <w:t>核心技能课程（非单列专用周课程）</w:t>
            </w:r>
          </w:p>
          <w:p>
            <w:pPr>
              <w:spacing w:line="280" w:lineRule="exact"/>
              <w:jc w:val="center"/>
              <w:rPr>
                <w:rFonts w:ascii="宋体" w:hAnsi="宋体"/>
                <w:szCs w:val="21"/>
              </w:rPr>
            </w:pPr>
            <w:r>
              <w:rPr>
                <w:rFonts w:hint="eastAsia" w:ascii="宋体" w:hAnsi="宋体"/>
                <w:szCs w:val="21"/>
              </w:rPr>
              <w:t>职业拓展课程</w:t>
            </w:r>
          </w:p>
        </w:tc>
        <w:tc>
          <w:tcPr>
            <w:tcW w:w="688"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17</w:t>
            </w:r>
          </w:p>
        </w:tc>
        <w:tc>
          <w:tcPr>
            <w:tcW w:w="805"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19</w:t>
            </w:r>
          </w:p>
        </w:tc>
        <w:tc>
          <w:tcPr>
            <w:tcW w:w="803"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19</w:t>
            </w:r>
          </w:p>
        </w:tc>
        <w:tc>
          <w:tcPr>
            <w:tcW w:w="803"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21</w:t>
            </w:r>
          </w:p>
        </w:tc>
        <w:tc>
          <w:tcPr>
            <w:tcW w:w="803" w:type="dxa"/>
            <w:tcBorders>
              <w:top w:val="single" w:color="auto" w:sz="8" w:space="0"/>
            </w:tcBorders>
            <w:vAlign w:val="center"/>
          </w:tcPr>
          <w:p>
            <w:pPr>
              <w:spacing w:line="280" w:lineRule="exact"/>
              <w:jc w:val="center"/>
              <w:rPr>
                <w:rFonts w:ascii="宋体" w:hAnsi="宋体"/>
                <w:szCs w:val="21"/>
              </w:rPr>
            </w:pPr>
          </w:p>
        </w:tc>
        <w:tc>
          <w:tcPr>
            <w:tcW w:w="803"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14</w:t>
            </w:r>
          </w:p>
        </w:tc>
        <w:tc>
          <w:tcPr>
            <w:tcW w:w="942" w:type="dxa"/>
            <w:tcBorders>
              <w:top w:val="single" w:color="auto" w:sz="8" w:space="0"/>
            </w:tcBorders>
            <w:vAlign w:val="center"/>
          </w:tcPr>
          <w:p>
            <w:pPr>
              <w:spacing w:line="280" w:lineRule="exact"/>
              <w:jc w:val="center"/>
              <w:rPr>
                <w:rFonts w:ascii="宋体" w:hAnsi="宋体"/>
                <w:szCs w:val="21"/>
              </w:rPr>
            </w:pPr>
            <w:r>
              <w:rPr>
                <w:rFonts w:hint="eastAsia" w:ascii="宋体" w:hAnsi="宋体"/>
                <w:szCs w:val="21"/>
              </w:rPr>
              <w:t>90</w:t>
            </w:r>
          </w:p>
        </w:tc>
        <w:tc>
          <w:tcPr>
            <w:tcW w:w="1446" w:type="dxa"/>
            <w:tcBorders>
              <w:top w:val="single" w:color="auto" w:sz="8" w:space="0"/>
              <w:right w:val="single" w:color="auto" w:sz="8" w:space="0"/>
            </w:tcBorders>
            <w:vAlign w:val="center"/>
          </w:tcPr>
          <w:p>
            <w:pPr>
              <w:spacing w:line="280" w:lineRule="exact"/>
              <w:jc w:val="center"/>
              <w:rPr>
                <w:rFonts w:ascii="宋体" w:hAnsi="宋体"/>
                <w:szCs w:val="21"/>
              </w:rPr>
            </w:pPr>
            <w:r>
              <w:rPr>
                <w:rFonts w:hint="eastAsia" w:ascii="宋体" w:hAnsi="宋体"/>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2138" w:type="dxa"/>
            <w:gridSpan w:val="2"/>
            <w:tcBorders>
              <w:left w:val="single" w:color="auto" w:sz="8" w:space="0"/>
            </w:tcBorders>
            <w:vAlign w:val="center"/>
          </w:tcPr>
          <w:p>
            <w:pPr>
              <w:spacing w:line="280" w:lineRule="exact"/>
              <w:jc w:val="center"/>
              <w:rPr>
                <w:rFonts w:ascii="宋体" w:hAnsi="宋体"/>
                <w:szCs w:val="21"/>
              </w:rPr>
            </w:pP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p>
        </w:tc>
        <w:tc>
          <w:tcPr>
            <w:tcW w:w="1446" w:type="dxa"/>
            <w:tcBorders>
              <w:right w:val="single" w:color="auto" w:sz="8"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2138" w:type="dxa"/>
            <w:gridSpan w:val="2"/>
            <w:tcBorders>
              <w:left w:val="single" w:color="auto" w:sz="8" w:space="0"/>
            </w:tcBorders>
            <w:vAlign w:val="center"/>
          </w:tcPr>
          <w:p>
            <w:pPr>
              <w:spacing w:line="280" w:lineRule="exact"/>
              <w:jc w:val="center"/>
              <w:rPr>
                <w:rFonts w:ascii="宋体" w:hAnsi="宋体"/>
                <w:szCs w:val="21"/>
              </w:rPr>
            </w:pPr>
            <w:r>
              <w:rPr>
                <w:rFonts w:hint="eastAsia" w:ascii="宋体" w:hAnsi="宋体"/>
                <w:szCs w:val="21"/>
              </w:rPr>
              <w:t>小   计</w:t>
            </w:r>
          </w:p>
        </w:tc>
        <w:tc>
          <w:tcPr>
            <w:tcW w:w="688" w:type="dxa"/>
            <w:vAlign w:val="center"/>
          </w:tcPr>
          <w:p>
            <w:pPr>
              <w:spacing w:line="280" w:lineRule="exact"/>
              <w:jc w:val="center"/>
              <w:rPr>
                <w:rFonts w:ascii="宋体" w:hAnsi="宋体"/>
                <w:szCs w:val="21"/>
              </w:rPr>
            </w:pPr>
            <w:r>
              <w:rPr>
                <w:rFonts w:hint="eastAsia" w:ascii="宋体" w:hAnsi="宋体"/>
                <w:szCs w:val="21"/>
              </w:rPr>
              <w:t>17</w:t>
            </w:r>
          </w:p>
        </w:tc>
        <w:tc>
          <w:tcPr>
            <w:tcW w:w="805" w:type="dxa"/>
            <w:vAlign w:val="center"/>
          </w:tcPr>
          <w:p>
            <w:pPr>
              <w:spacing w:line="280" w:lineRule="exact"/>
              <w:jc w:val="center"/>
              <w:rPr>
                <w:rFonts w:ascii="宋体" w:hAnsi="宋体"/>
                <w:szCs w:val="21"/>
              </w:rPr>
            </w:pPr>
            <w:r>
              <w:rPr>
                <w:rFonts w:hint="eastAsia" w:ascii="宋体" w:hAnsi="宋体"/>
                <w:szCs w:val="21"/>
              </w:rPr>
              <w:t>19</w:t>
            </w:r>
          </w:p>
        </w:tc>
        <w:tc>
          <w:tcPr>
            <w:tcW w:w="803" w:type="dxa"/>
            <w:vAlign w:val="center"/>
          </w:tcPr>
          <w:p>
            <w:pPr>
              <w:spacing w:line="280" w:lineRule="exact"/>
              <w:jc w:val="center"/>
              <w:rPr>
                <w:rFonts w:ascii="宋体" w:hAnsi="宋体"/>
                <w:szCs w:val="21"/>
              </w:rPr>
            </w:pPr>
            <w:r>
              <w:rPr>
                <w:rFonts w:hint="eastAsia" w:ascii="宋体" w:hAnsi="宋体"/>
                <w:szCs w:val="21"/>
              </w:rPr>
              <w:t>19</w:t>
            </w:r>
          </w:p>
        </w:tc>
        <w:tc>
          <w:tcPr>
            <w:tcW w:w="803" w:type="dxa"/>
            <w:vAlign w:val="center"/>
          </w:tcPr>
          <w:p>
            <w:pPr>
              <w:spacing w:line="280" w:lineRule="exact"/>
              <w:jc w:val="center"/>
              <w:rPr>
                <w:rFonts w:ascii="宋体" w:hAnsi="宋体"/>
                <w:szCs w:val="21"/>
              </w:rPr>
            </w:pPr>
            <w:r>
              <w:rPr>
                <w:rFonts w:hint="eastAsia" w:ascii="宋体" w:hAnsi="宋体"/>
                <w:szCs w:val="21"/>
              </w:rPr>
              <w:t>21</w:t>
            </w: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r>
              <w:rPr>
                <w:rFonts w:hint="eastAsia" w:ascii="宋体" w:hAnsi="宋体"/>
                <w:szCs w:val="21"/>
              </w:rPr>
              <w:t>14</w:t>
            </w:r>
          </w:p>
        </w:tc>
        <w:tc>
          <w:tcPr>
            <w:tcW w:w="942" w:type="dxa"/>
            <w:vAlign w:val="center"/>
          </w:tcPr>
          <w:p>
            <w:pPr>
              <w:spacing w:line="280" w:lineRule="exact"/>
              <w:jc w:val="center"/>
              <w:rPr>
                <w:rFonts w:ascii="宋体" w:hAnsi="宋体"/>
                <w:szCs w:val="21"/>
              </w:rPr>
            </w:pPr>
            <w:r>
              <w:rPr>
                <w:rFonts w:hint="eastAsia" w:ascii="宋体" w:hAnsi="宋体"/>
                <w:szCs w:val="21"/>
              </w:rPr>
              <w:t>90</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392" w:type="dxa"/>
            <w:vMerge w:val="restart"/>
            <w:tcBorders>
              <w:left w:val="single" w:color="auto" w:sz="8" w:space="0"/>
            </w:tcBorders>
            <w:vAlign w:val="center"/>
          </w:tcPr>
          <w:p>
            <w:pPr>
              <w:spacing w:line="280" w:lineRule="exact"/>
              <w:jc w:val="center"/>
              <w:rPr>
                <w:rFonts w:ascii="宋体" w:hAnsi="宋体"/>
                <w:szCs w:val="21"/>
              </w:rPr>
            </w:pPr>
            <w:r>
              <w:rPr>
                <w:rFonts w:hint="eastAsia" w:ascii="宋体" w:hAnsi="宋体"/>
                <w:szCs w:val="21"/>
              </w:rPr>
              <w:t>单列专用周课程</w:t>
            </w:r>
          </w:p>
        </w:tc>
        <w:tc>
          <w:tcPr>
            <w:tcW w:w="1746" w:type="dxa"/>
            <w:vAlign w:val="center"/>
          </w:tcPr>
          <w:p>
            <w:pPr>
              <w:spacing w:line="280" w:lineRule="exact"/>
              <w:jc w:val="center"/>
              <w:rPr>
                <w:rFonts w:ascii="宋体" w:hAnsi="宋体"/>
                <w:szCs w:val="21"/>
              </w:rPr>
            </w:pPr>
            <w:r>
              <w:rPr>
                <w:rFonts w:hint="eastAsia" w:ascii="宋体" w:hAnsi="宋体"/>
                <w:szCs w:val="21"/>
              </w:rPr>
              <w:t>军事技能训练</w:t>
            </w:r>
          </w:p>
          <w:p>
            <w:pPr>
              <w:spacing w:line="280" w:lineRule="exact"/>
              <w:jc w:val="center"/>
              <w:rPr>
                <w:rFonts w:ascii="宋体" w:hAnsi="宋体"/>
                <w:szCs w:val="21"/>
              </w:rPr>
            </w:pPr>
            <w:r>
              <w:rPr>
                <w:rFonts w:hint="eastAsia" w:ascii="宋体" w:hAnsi="宋体"/>
                <w:szCs w:val="21"/>
              </w:rPr>
              <w:t>(成长教育课程)</w:t>
            </w:r>
          </w:p>
        </w:tc>
        <w:tc>
          <w:tcPr>
            <w:tcW w:w="688" w:type="dxa"/>
            <w:vAlign w:val="center"/>
          </w:tcPr>
          <w:p>
            <w:pPr>
              <w:spacing w:line="280" w:lineRule="exact"/>
              <w:jc w:val="center"/>
              <w:rPr>
                <w:rFonts w:ascii="宋体" w:hAnsi="宋体"/>
                <w:szCs w:val="21"/>
              </w:rPr>
            </w:pPr>
            <w:r>
              <w:rPr>
                <w:rFonts w:hint="eastAsia" w:ascii="宋体" w:hAnsi="宋体"/>
                <w:szCs w:val="21"/>
              </w:rPr>
              <w:t>2</w:t>
            </w: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r>
              <w:rPr>
                <w:rFonts w:hint="eastAsia" w:ascii="宋体" w:hAnsi="宋体"/>
                <w:szCs w:val="21"/>
              </w:rPr>
              <w:t>2</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hint="eastAsia" w:ascii="宋体" w:hAnsi="宋体"/>
                <w:szCs w:val="21"/>
              </w:rPr>
              <w:t>毕业教育</w:t>
            </w:r>
          </w:p>
          <w:p>
            <w:pPr>
              <w:spacing w:line="280" w:lineRule="exact"/>
              <w:jc w:val="center"/>
              <w:rPr>
                <w:rFonts w:ascii="宋体" w:hAnsi="宋体"/>
                <w:szCs w:val="21"/>
              </w:rPr>
            </w:pPr>
            <w:r>
              <w:rPr>
                <w:rFonts w:hint="eastAsia" w:ascii="宋体" w:hAnsi="宋体"/>
                <w:szCs w:val="21"/>
              </w:rPr>
              <w:t>(成长教育课程)</w:t>
            </w: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r>
              <w:rPr>
                <w:rFonts w:hint="eastAsia" w:ascii="宋体" w:hAnsi="宋体"/>
                <w:szCs w:val="21"/>
              </w:rPr>
              <w:t>1</w:t>
            </w:r>
          </w:p>
        </w:tc>
        <w:tc>
          <w:tcPr>
            <w:tcW w:w="942" w:type="dxa"/>
            <w:vAlign w:val="center"/>
          </w:tcPr>
          <w:p>
            <w:pPr>
              <w:spacing w:line="280" w:lineRule="exact"/>
              <w:jc w:val="center"/>
              <w:rPr>
                <w:rFonts w:ascii="宋体" w:hAnsi="宋体"/>
                <w:szCs w:val="21"/>
              </w:rPr>
            </w:pPr>
            <w:r>
              <w:rPr>
                <w:rFonts w:hint="eastAsia" w:ascii="宋体" w:hAnsi="宋体"/>
                <w:szCs w:val="21"/>
              </w:rPr>
              <w:t>1</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hint="eastAsia" w:ascii="宋体" w:hAnsi="宋体"/>
                <w:szCs w:val="21"/>
              </w:rPr>
              <w:t>专业认识实习</w:t>
            </w:r>
          </w:p>
          <w:p>
            <w:pPr>
              <w:spacing w:line="280" w:lineRule="exact"/>
              <w:jc w:val="center"/>
              <w:rPr>
                <w:rFonts w:ascii="宋体" w:hAnsi="宋体"/>
                <w:szCs w:val="21"/>
              </w:rPr>
            </w:pPr>
            <w:r>
              <w:rPr>
                <w:rFonts w:hint="eastAsia" w:ascii="宋体" w:hAnsi="宋体"/>
                <w:szCs w:val="21"/>
              </w:rPr>
              <w:t>(专业平台课程)</w:t>
            </w: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r>
              <w:rPr>
                <w:rFonts w:hint="eastAsia" w:ascii="宋体" w:hAnsi="宋体"/>
                <w:szCs w:val="21"/>
              </w:rPr>
              <w:t>1</w:t>
            </w: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r>
              <w:rPr>
                <w:rFonts w:hint="eastAsia" w:ascii="宋体" w:hAnsi="宋体"/>
                <w:szCs w:val="21"/>
              </w:rPr>
              <w:t>1</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hint="eastAsia" w:ascii="宋体" w:hAnsi="宋体"/>
                <w:szCs w:val="21"/>
              </w:rPr>
              <w:t>施工测量实训</w:t>
            </w:r>
          </w:p>
          <w:p>
            <w:pPr>
              <w:spacing w:line="280" w:lineRule="exact"/>
              <w:jc w:val="center"/>
              <w:rPr>
                <w:rFonts w:ascii="宋体" w:hAnsi="宋体"/>
                <w:szCs w:val="21"/>
              </w:rPr>
            </w:pPr>
            <w:r>
              <w:rPr>
                <w:rFonts w:hint="eastAsia" w:ascii="宋体" w:hAnsi="宋体"/>
                <w:szCs w:val="21"/>
              </w:rPr>
              <w:t>(专业平台课程)</w:t>
            </w: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r>
              <w:rPr>
                <w:rFonts w:hint="eastAsia" w:ascii="宋体" w:hAnsi="宋体"/>
                <w:szCs w:val="21"/>
              </w:rPr>
              <w:t>1</w:t>
            </w: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r>
              <w:rPr>
                <w:rFonts w:hint="eastAsia" w:ascii="宋体" w:hAnsi="宋体"/>
                <w:szCs w:val="21"/>
              </w:rPr>
              <w:t>1</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ascii="宋体" w:hAnsi="宋体"/>
                <w:szCs w:val="21"/>
              </w:rPr>
              <w:t>毕业设计</w:t>
            </w:r>
          </w:p>
          <w:p>
            <w:pPr>
              <w:spacing w:line="280" w:lineRule="exact"/>
              <w:jc w:val="center"/>
              <w:rPr>
                <w:rFonts w:ascii="宋体" w:hAnsi="宋体"/>
                <w:szCs w:val="21"/>
              </w:rPr>
            </w:pPr>
            <w:r>
              <w:rPr>
                <w:rFonts w:hint="eastAsia" w:ascii="宋体" w:hAnsi="宋体"/>
                <w:szCs w:val="21"/>
              </w:rPr>
              <w:t>(核心技能课程)</w:t>
            </w: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r>
              <w:rPr>
                <w:rFonts w:hint="eastAsia" w:ascii="宋体" w:hAnsi="宋体"/>
                <w:szCs w:val="21"/>
              </w:rPr>
              <w:t>6</w:t>
            </w:r>
          </w:p>
        </w:tc>
        <w:tc>
          <w:tcPr>
            <w:tcW w:w="942" w:type="dxa"/>
            <w:vAlign w:val="center"/>
          </w:tcPr>
          <w:p>
            <w:pPr>
              <w:spacing w:line="280" w:lineRule="exact"/>
              <w:jc w:val="center"/>
              <w:rPr>
                <w:rFonts w:ascii="宋体" w:hAnsi="宋体"/>
                <w:szCs w:val="21"/>
              </w:rPr>
            </w:pPr>
            <w:r>
              <w:rPr>
                <w:rFonts w:hint="eastAsia" w:ascii="宋体" w:hAnsi="宋体"/>
                <w:szCs w:val="21"/>
              </w:rPr>
              <w:t>6</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hint="eastAsia" w:ascii="宋体" w:hAnsi="宋体"/>
                <w:szCs w:val="21"/>
              </w:rPr>
              <w:t>顶岗实习</w:t>
            </w:r>
          </w:p>
          <w:p>
            <w:pPr>
              <w:spacing w:line="280" w:lineRule="exact"/>
              <w:jc w:val="center"/>
              <w:rPr>
                <w:rFonts w:ascii="宋体" w:hAnsi="宋体"/>
                <w:szCs w:val="21"/>
              </w:rPr>
            </w:pPr>
            <w:r>
              <w:rPr>
                <w:rFonts w:hint="eastAsia" w:ascii="宋体" w:hAnsi="宋体"/>
                <w:szCs w:val="21"/>
              </w:rPr>
              <w:t>(核心技能课程)</w:t>
            </w: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r>
              <w:rPr>
                <w:rFonts w:hint="eastAsia" w:ascii="宋体" w:hAnsi="宋体"/>
                <w:szCs w:val="21"/>
              </w:rPr>
              <w:t>19</w:t>
            </w: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r>
              <w:rPr>
                <w:rFonts w:hint="eastAsia" w:ascii="宋体" w:hAnsi="宋体"/>
                <w:szCs w:val="21"/>
              </w:rPr>
              <w:t>19</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p>
        </w:tc>
        <w:tc>
          <w:tcPr>
            <w:tcW w:w="688" w:type="dxa"/>
            <w:vAlign w:val="center"/>
          </w:tcPr>
          <w:p>
            <w:pPr>
              <w:spacing w:line="280" w:lineRule="exact"/>
              <w:jc w:val="center"/>
              <w:rPr>
                <w:rFonts w:ascii="宋体" w:hAnsi="宋体"/>
                <w:szCs w:val="21"/>
              </w:rPr>
            </w:pPr>
          </w:p>
        </w:tc>
        <w:tc>
          <w:tcPr>
            <w:tcW w:w="805"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p>
        </w:tc>
        <w:tc>
          <w:tcPr>
            <w:tcW w:w="1446" w:type="dxa"/>
            <w:tcBorders>
              <w:right w:val="single" w:color="auto" w:sz="8"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392" w:type="dxa"/>
            <w:vMerge w:val="continue"/>
            <w:tcBorders>
              <w:left w:val="single" w:color="auto" w:sz="8" w:space="0"/>
            </w:tcBorders>
            <w:vAlign w:val="center"/>
          </w:tcPr>
          <w:p>
            <w:pPr>
              <w:spacing w:line="280" w:lineRule="exact"/>
              <w:jc w:val="center"/>
              <w:rPr>
                <w:rFonts w:ascii="宋体" w:hAnsi="宋体"/>
                <w:szCs w:val="21"/>
              </w:rPr>
            </w:pPr>
          </w:p>
        </w:tc>
        <w:tc>
          <w:tcPr>
            <w:tcW w:w="1746" w:type="dxa"/>
            <w:vAlign w:val="center"/>
          </w:tcPr>
          <w:p>
            <w:pPr>
              <w:spacing w:line="280" w:lineRule="exact"/>
              <w:jc w:val="center"/>
              <w:rPr>
                <w:rFonts w:ascii="宋体" w:hAnsi="宋体"/>
                <w:szCs w:val="21"/>
              </w:rPr>
            </w:pPr>
            <w:r>
              <w:rPr>
                <w:rFonts w:hint="eastAsia" w:ascii="宋体" w:hAnsi="宋体"/>
                <w:szCs w:val="21"/>
              </w:rPr>
              <w:t>小   计</w:t>
            </w:r>
          </w:p>
        </w:tc>
        <w:tc>
          <w:tcPr>
            <w:tcW w:w="688" w:type="dxa"/>
            <w:vAlign w:val="center"/>
          </w:tcPr>
          <w:p>
            <w:pPr>
              <w:spacing w:line="280" w:lineRule="exact"/>
              <w:jc w:val="center"/>
              <w:rPr>
                <w:rFonts w:ascii="宋体" w:hAnsi="宋体"/>
                <w:szCs w:val="21"/>
              </w:rPr>
            </w:pPr>
            <w:r>
              <w:rPr>
                <w:rFonts w:hint="eastAsia" w:ascii="宋体" w:hAnsi="宋体"/>
                <w:szCs w:val="21"/>
              </w:rPr>
              <w:t>2</w:t>
            </w:r>
          </w:p>
        </w:tc>
        <w:tc>
          <w:tcPr>
            <w:tcW w:w="805" w:type="dxa"/>
            <w:vAlign w:val="center"/>
          </w:tcPr>
          <w:p>
            <w:pPr>
              <w:spacing w:line="280" w:lineRule="exact"/>
              <w:jc w:val="center"/>
              <w:rPr>
                <w:rFonts w:ascii="宋体" w:hAnsi="宋体"/>
                <w:szCs w:val="21"/>
              </w:rPr>
            </w:pPr>
            <w:r>
              <w:rPr>
                <w:rFonts w:hint="eastAsia" w:ascii="宋体" w:hAnsi="宋体"/>
                <w:szCs w:val="21"/>
              </w:rPr>
              <w:t>2</w:t>
            </w: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p>
        </w:tc>
        <w:tc>
          <w:tcPr>
            <w:tcW w:w="803" w:type="dxa"/>
            <w:vAlign w:val="center"/>
          </w:tcPr>
          <w:p>
            <w:pPr>
              <w:spacing w:line="280" w:lineRule="exact"/>
              <w:jc w:val="center"/>
              <w:rPr>
                <w:rFonts w:ascii="宋体" w:hAnsi="宋体"/>
                <w:szCs w:val="21"/>
              </w:rPr>
            </w:pPr>
            <w:r>
              <w:rPr>
                <w:rFonts w:hint="eastAsia" w:ascii="宋体" w:hAnsi="宋体"/>
                <w:szCs w:val="21"/>
              </w:rPr>
              <w:t>19</w:t>
            </w:r>
          </w:p>
        </w:tc>
        <w:tc>
          <w:tcPr>
            <w:tcW w:w="803" w:type="dxa"/>
            <w:vAlign w:val="center"/>
          </w:tcPr>
          <w:p>
            <w:pPr>
              <w:spacing w:line="280" w:lineRule="exact"/>
              <w:jc w:val="center"/>
              <w:rPr>
                <w:rFonts w:ascii="宋体" w:hAnsi="宋体"/>
                <w:szCs w:val="21"/>
              </w:rPr>
            </w:pPr>
            <w:r>
              <w:rPr>
                <w:rFonts w:hint="eastAsia" w:ascii="宋体" w:hAnsi="宋体"/>
                <w:szCs w:val="21"/>
              </w:rPr>
              <w:t>7</w:t>
            </w:r>
          </w:p>
        </w:tc>
        <w:tc>
          <w:tcPr>
            <w:tcW w:w="942" w:type="dxa"/>
            <w:vAlign w:val="center"/>
          </w:tcPr>
          <w:p>
            <w:pPr>
              <w:spacing w:line="280" w:lineRule="exact"/>
              <w:jc w:val="center"/>
              <w:rPr>
                <w:rFonts w:ascii="宋体" w:hAnsi="宋体"/>
                <w:szCs w:val="21"/>
              </w:rPr>
            </w:pPr>
            <w:r>
              <w:rPr>
                <w:rFonts w:hint="eastAsia" w:ascii="宋体" w:hAnsi="宋体"/>
                <w:szCs w:val="21"/>
              </w:rPr>
              <w:t>30</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2138" w:type="dxa"/>
            <w:gridSpan w:val="2"/>
            <w:tcBorders>
              <w:left w:val="single" w:color="auto" w:sz="8" w:space="0"/>
            </w:tcBorders>
            <w:vAlign w:val="center"/>
          </w:tcPr>
          <w:p>
            <w:pPr>
              <w:spacing w:line="280" w:lineRule="exact"/>
              <w:ind w:firstLine="210" w:firstLineChars="100"/>
              <w:rPr>
                <w:rFonts w:ascii="宋体" w:hAnsi="宋体"/>
                <w:szCs w:val="21"/>
              </w:rPr>
            </w:pPr>
            <w:r>
              <w:rPr>
                <w:rFonts w:hint="eastAsia" w:ascii="宋体" w:hAnsi="宋体"/>
                <w:szCs w:val="21"/>
              </w:rPr>
              <w:t>寒 暑 假</w:t>
            </w:r>
          </w:p>
        </w:tc>
        <w:tc>
          <w:tcPr>
            <w:tcW w:w="688" w:type="dxa"/>
            <w:vAlign w:val="center"/>
          </w:tcPr>
          <w:p>
            <w:pPr>
              <w:spacing w:line="280" w:lineRule="exact"/>
              <w:jc w:val="center"/>
              <w:rPr>
                <w:rFonts w:ascii="宋体" w:hAnsi="宋体"/>
                <w:szCs w:val="21"/>
              </w:rPr>
            </w:pPr>
            <w:r>
              <w:rPr>
                <w:rFonts w:hint="eastAsia" w:ascii="宋体" w:hAnsi="宋体"/>
                <w:szCs w:val="21"/>
              </w:rPr>
              <w:t>6</w:t>
            </w:r>
          </w:p>
        </w:tc>
        <w:tc>
          <w:tcPr>
            <w:tcW w:w="805" w:type="dxa"/>
            <w:vAlign w:val="center"/>
          </w:tcPr>
          <w:p>
            <w:pPr>
              <w:spacing w:line="280" w:lineRule="exact"/>
              <w:jc w:val="center"/>
              <w:rPr>
                <w:rFonts w:ascii="宋体" w:hAnsi="宋体"/>
                <w:szCs w:val="21"/>
              </w:rPr>
            </w:pPr>
            <w:r>
              <w:rPr>
                <w:rFonts w:hint="eastAsia" w:ascii="宋体" w:hAnsi="宋体"/>
                <w:szCs w:val="21"/>
              </w:rPr>
              <w:t>6</w:t>
            </w:r>
          </w:p>
        </w:tc>
        <w:tc>
          <w:tcPr>
            <w:tcW w:w="803" w:type="dxa"/>
            <w:vAlign w:val="center"/>
          </w:tcPr>
          <w:p>
            <w:pPr>
              <w:spacing w:line="280" w:lineRule="exact"/>
              <w:jc w:val="center"/>
              <w:rPr>
                <w:rFonts w:ascii="宋体" w:hAnsi="宋体"/>
                <w:szCs w:val="21"/>
              </w:rPr>
            </w:pPr>
            <w:r>
              <w:rPr>
                <w:rFonts w:hint="eastAsia" w:ascii="宋体" w:hAnsi="宋体"/>
                <w:szCs w:val="21"/>
              </w:rPr>
              <w:t>6</w:t>
            </w:r>
          </w:p>
        </w:tc>
        <w:tc>
          <w:tcPr>
            <w:tcW w:w="803" w:type="dxa"/>
            <w:vAlign w:val="center"/>
          </w:tcPr>
          <w:p>
            <w:pPr>
              <w:spacing w:line="280" w:lineRule="exact"/>
              <w:jc w:val="center"/>
              <w:rPr>
                <w:rFonts w:ascii="宋体" w:hAnsi="宋体"/>
                <w:szCs w:val="21"/>
              </w:rPr>
            </w:pPr>
            <w:r>
              <w:rPr>
                <w:rFonts w:hint="eastAsia" w:ascii="宋体" w:hAnsi="宋体"/>
                <w:szCs w:val="21"/>
              </w:rPr>
              <w:t>6</w:t>
            </w:r>
          </w:p>
        </w:tc>
        <w:tc>
          <w:tcPr>
            <w:tcW w:w="803" w:type="dxa"/>
            <w:vAlign w:val="center"/>
          </w:tcPr>
          <w:p>
            <w:pPr>
              <w:spacing w:line="280" w:lineRule="exact"/>
              <w:jc w:val="center"/>
              <w:rPr>
                <w:rFonts w:ascii="宋体" w:hAnsi="宋体"/>
                <w:szCs w:val="21"/>
              </w:rPr>
            </w:pPr>
            <w:r>
              <w:rPr>
                <w:rFonts w:hint="eastAsia" w:ascii="宋体" w:hAnsi="宋体"/>
                <w:szCs w:val="21"/>
              </w:rPr>
              <w:t>6</w:t>
            </w:r>
          </w:p>
        </w:tc>
        <w:tc>
          <w:tcPr>
            <w:tcW w:w="803" w:type="dxa"/>
            <w:vAlign w:val="center"/>
          </w:tcPr>
          <w:p>
            <w:pPr>
              <w:spacing w:line="280" w:lineRule="exact"/>
              <w:jc w:val="center"/>
              <w:rPr>
                <w:rFonts w:ascii="宋体" w:hAnsi="宋体"/>
                <w:szCs w:val="21"/>
              </w:rPr>
            </w:pPr>
          </w:p>
        </w:tc>
        <w:tc>
          <w:tcPr>
            <w:tcW w:w="942" w:type="dxa"/>
            <w:vAlign w:val="center"/>
          </w:tcPr>
          <w:p>
            <w:pPr>
              <w:spacing w:line="280" w:lineRule="exact"/>
              <w:jc w:val="center"/>
              <w:rPr>
                <w:rFonts w:ascii="宋体" w:hAnsi="宋体"/>
                <w:szCs w:val="21"/>
              </w:rPr>
            </w:pPr>
            <w:r>
              <w:rPr>
                <w:rFonts w:hint="eastAsia" w:ascii="宋体" w:hAnsi="宋体"/>
                <w:szCs w:val="21"/>
              </w:rPr>
              <w:t>30</w:t>
            </w:r>
          </w:p>
        </w:tc>
        <w:tc>
          <w:tcPr>
            <w:tcW w:w="1446" w:type="dxa"/>
            <w:tcBorders>
              <w:right w:val="single" w:color="auto" w:sz="8" w:space="0"/>
            </w:tcBorders>
            <w:vAlign w:val="center"/>
          </w:tcPr>
          <w:p>
            <w:pPr>
              <w:spacing w:line="280" w:lineRule="exact"/>
              <w:jc w:val="center"/>
              <w:rPr>
                <w:rFonts w:ascii="宋体" w:hAnsi="宋体"/>
                <w:szCs w:val="21"/>
              </w:rPr>
            </w:pPr>
            <w:r>
              <w:rPr>
                <w:rFonts w:hint="eastAsia" w:ascii="宋体" w:hAnsi="宋体"/>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2138" w:type="dxa"/>
            <w:gridSpan w:val="2"/>
            <w:tcBorders>
              <w:left w:val="single" w:color="auto" w:sz="8" w:space="0"/>
              <w:bottom w:val="single" w:color="auto" w:sz="8" w:space="0"/>
            </w:tcBorders>
            <w:vAlign w:val="center"/>
          </w:tcPr>
          <w:p>
            <w:pPr>
              <w:spacing w:line="280" w:lineRule="exact"/>
              <w:ind w:firstLine="210" w:firstLineChars="100"/>
              <w:rPr>
                <w:rFonts w:ascii="宋体" w:hAnsi="宋体"/>
                <w:szCs w:val="21"/>
              </w:rPr>
            </w:pPr>
            <w:r>
              <w:rPr>
                <w:rFonts w:hint="eastAsia" w:ascii="宋体" w:hAnsi="宋体"/>
                <w:szCs w:val="21"/>
              </w:rPr>
              <w:t>总    计</w:t>
            </w:r>
          </w:p>
        </w:tc>
        <w:tc>
          <w:tcPr>
            <w:tcW w:w="688"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25</w:t>
            </w:r>
          </w:p>
        </w:tc>
        <w:tc>
          <w:tcPr>
            <w:tcW w:w="805"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27</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25</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27</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25</w:t>
            </w:r>
          </w:p>
        </w:tc>
        <w:tc>
          <w:tcPr>
            <w:tcW w:w="803"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21</w:t>
            </w:r>
          </w:p>
        </w:tc>
        <w:tc>
          <w:tcPr>
            <w:tcW w:w="942" w:type="dxa"/>
            <w:tcBorders>
              <w:bottom w:val="single" w:color="auto" w:sz="8" w:space="0"/>
            </w:tcBorders>
            <w:vAlign w:val="center"/>
          </w:tcPr>
          <w:p>
            <w:pPr>
              <w:spacing w:line="280" w:lineRule="exact"/>
              <w:jc w:val="center"/>
              <w:rPr>
                <w:rFonts w:ascii="宋体" w:hAnsi="宋体"/>
                <w:szCs w:val="21"/>
              </w:rPr>
            </w:pPr>
            <w:r>
              <w:rPr>
                <w:rFonts w:hint="eastAsia" w:ascii="宋体" w:hAnsi="宋体"/>
                <w:szCs w:val="21"/>
              </w:rPr>
              <w:t>150</w:t>
            </w:r>
          </w:p>
        </w:tc>
        <w:tc>
          <w:tcPr>
            <w:tcW w:w="1446" w:type="dxa"/>
            <w:tcBorders>
              <w:bottom w:val="single" w:color="auto" w:sz="8" w:space="0"/>
              <w:right w:val="single" w:color="auto" w:sz="8" w:space="0"/>
            </w:tcBorders>
            <w:vAlign w:val="center"/>
          </w:tcPr>
          <w:p>
            <w:pPr>
              <w:spacing w:line="280" w:lineRule="exact"/>
              <w:jc w:val="center"/>
              <w:rPr>
                <w:rFonts w:ascii="宋体" w:hAnsi="宋体"/>
                <w:szCs w:val="21"/>
              </w:rPr>
            </w:pPr>
            <w:r>
              <w:rPr>
                <w:rFonts w:hint="eastAsia" w:ascii="宋体" w:hAnsi="宋体"/>
                <w:szCs w:val="21"/>
              </w:rPr>
              <w:t>100</w:t>
            </w:r>
          </w:p>
        </w:tc>
      </w:tr>
    </w:tbl>
    <w:p>
      <w:pPr>
        <w:tabs>
          <w:tab w:val="left" w:pos="653"/>
        </w:tabs>
        <w:spacing w:line="400" w:lineRule="exact"/>
        <w:rPr>
          <w:rFonts w:ascii="黑体" w:hAnsi="宋体" w:eastAsia="黑体"/>
          <w:b/>
          <w:bCs/>
          <w:szCs w:val="21"/>
        </w:rPr>
      </w:pPr>
      <w:r>
        <w:rPr>
          <w:rFonts w:hint="eastAsia" w:ascii="黑体" w:hAnsi="宋体" w:eastAsia="黑体"/>
          <w:b/>
          <w:bCs/>
          <w:szCs w:val="21"/>
        </w:rPr>
        <w:t>注：时间单位为周（第六学期学生毕业，无暑假）</w:t>
      </w:r>
    </w:p>
    <w:tbl>
      <w:tblPr>
        <w:tblStyle w:val="33"/>
        <w:tblW w:w="100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425"/>
        <w:gridCol w:w="8"/>
        <w:gridCol w:w="1517"/>
        <w:gridCol w:w="60"/>
        <w:gridCol w:w="274"/>
        <w:gridCol w:w="79"/>
        <w:gridCol w:w="59"/>
        <w:gridCol w:w="280"/>
        <w:gridCol w:w="74"/>
        <w:gridCol w:w="59"/>
        <w:gridCol w:w="338"/>
        <w:gridCol w:w="580"/>
        <w:gridCol w:w="24"/>
        <w:gridCol w:w="465"/>
        <w:gridCol w:w="361"/>
        <w:gridCol w:w="25"/>
        <w:gridCol w:w="300"/>
        <w:gridCol w:w="523"/>
        <w:gridCol w:w="28"/>
        <w:gridCol w:w="45"/>
        <w:gridCol w:w="720"/>
        <w:gridCol w:w="21"/>
        <w:gridCol w:w="54"/>
        <w:gridCol w:w="660"/>
        <w:gridCol w:w="21"/>
        <w:gridCol w:w="21"/>
        <w:gridCol w:w="693"/>
        <w:gridCol w:w="10"/>
        <w:gridCol w:w="13"/>
        <w:gridCol w:w="716"/>
        <w:gridCol w:w="30"/>
        <w:gridCol w:w="494"/>
        <w:gridCol w:w="33"/>
        <w:gridCol w:w="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jc w:val="center"/>
        </w:trPr>
        <w:tc>
          <w:tcPr>
            <w:tcW w:w="10050" w:type="dxa"/>
            <w:gridSpan w:val="35"/>
            <w:tcBorders>
              <w:top w:val="nil"/>
              <w:left w:val="nil"/>
              <w:right w:val="nil"/>
            </w:tcBorders>
          </w:tcPr>
          <w:p>
            <w:pPr>
              <w:tabs>
                <w:tab w:val="left" w:pos="653"/>
              </w:tabs>
              <w:spacing w:line="400" w:lineRule="exact"/>
              <w:jc w:val="center"/>
              <w:rPr>
                <w:rFonts w:eastAsia="黑体"/>
                <w:b/>
                <w:bCs/>
                <w:sz w:val="24"/>
              </w:rPr>
            </w:pPr>
            <w:r>
              <w:rPr>
                <w:rFonts w:hint="eastAsia" w:ascii="黑体" w:hAnsi="宋体" w:eastAsia="黑体"/>
                <w:b/>
                <w:bCs/>
                <w:sz w:val="24"/>
              </w:rPr>
              <w:t>供热通风与空调工程技术专业</w:t>
            </w:r>
            <w:r>
              <w:rPr>
                <w:rFonts w:eastAsia="黑体"/>
                <w:b/>
                <w:bCs/>
                <w:sz w:val="24"/>
              </w:rPr>
              <w:t>教学计划</w:t>
            </w:r>
          </w:p>
          <w:p>
            <w:pPr>
              <w:numPr>
                <w:ilvl w:val="3"/>
                <w:numId w:val="0"/>
              </w:numPr>
              <w:tabs>
                <w:tab w:val="left" w:pos="7655"/>
              </w:tabs>
              <w:spacing w:line="360" w:lineRule="auto"/>
              <w:ind w:left="1611" w:right="23" w:rightChars="11" w:hanging="1611"/>
              <w:jc w:val="center"/>
              <w:outlineLvl w:val="3"/>
              <w:rPr>
                <w:rFonts w:eastAsia="黑体"/>
                <w:b/>
                <w:sz w:val="24"/>
                <w:szCs w:val="20"/>
              </w:rPr>
            </w:pPr>
            <w:r>
              <w:rPr>
                <w:rFonts w:eastAsia="黑体"/>
                <w:b/>
                <w:sz w:val="24"/>
                <w:szCs w:val="20"/>
              </w:rPr>
              <w:t>课 程 框 架 教 学 计 划</w:t>
            </w:r>
          </w:p>
          <w:p>
            <w:pPr>
              <w:jc w:val="left"/>
              <w:rPr>
                <w:rFonts w:ascii="黑体" w:hAnsi="宋体" w:eastAsia="黑体"/>
                <w:b/>
                <w:bCs/>
                <w:sz w:val="24"/>
              </w:rPr>
            </w:pPr>
            <w:r>
              <w:rPr>
                <w:rFonts w:hint="eastAsia"/>
                <w:sz w:val="24"/>
              </w:rPr>
              <w:t xml:space="preserve">供热通风与空调工程技术专业 </w:t>
            </w:r>
            <w:r>
              <w:rPr>
                <w:sz w:val="24"/>
              </w:rPr>
              <w:t xml:space="preserve">   </w:t>
            </w:r>
            <w:r>
              <w:rPr>
                <w:rFonts w:hint="eastAsia"/>
                <w:sz w:val="24"/>
              </w:rPr>
              <w:t xml:space="preserve">                                       </w:t>
            </w:r>
            <w:r>
              <w:rPr>
                <w:sz w:val="24"/>
              </w:rPr>
              <w:t xml:space="preserve"> 教学计划表3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442" w:type="dxa"/>
            <w:vMerge w:val="restart"/>
            <w:tcBorders>
              <w:top w:val="single" w:color="auto" w:sz="4" w:space="0"/>
            </w:tcBorders>
            <w:vAlign w:val="center"/>
          </w:tcPr>
          <w:p>
            <w:pPr>
              <w:jc w:val="center"/>
              <w:rPr>
                <w:sz w:val="18"/>
                <w:szCs w:val="18"/>
              </w:rPr>
            </w:pPr>
            <w:r>
              <w:rPr>
                <w:sz w:val="18"/>
                <w:szCs w:val="18"/>
              </w:rPr>
              <w:t>课程类别</w:t>
            </w:r>
          </w:p>
        </w:tc>
        <w:tc>
          <w:tcPr>
            <w:tcW w:w="433" w:type="dxa"/>
            <w:gridSpan w:val="2"/>
            <w:vMerge w:val="restart"/>
            <w:tcBorders>
              <w:top w:val="single" w:color="auto" w:sz="4" w:space="0"/>
            </w:tcBorders>
            <w:vAlign w:val="center"/>
          </w:tcPr>
          <w:p>
            <w:pPr>
              <w:jc w:val="center"/>
              <w:rPr>
                <w:sz w:val="18"/>
                <w:szCs w:val="18"/>
              </w:rPr>
            </w:pPr>
            <w:r>
              <w:rPr>
                <w:sz w:val="18"/>
                <w:szCs w:val="18"/>
              </w:rPr>
              <w:t>课程编号</w:t>
            </w:r>
          </w:p>
        </w:tc>
        <w:tc>
          <w:tcPr>
            <w:tcW w:w="1851" w:type="dxa"/>
            <w:gridSpan w:val="3"/>
            <w:vMerge w:val="restart"/>
            <w:tcBorders>
              <w:top w:val="single" w:color="auto" w:sz="4" w:space="0"/>
            </w:tcBorders>
            <w:vAlign w:val="center"/>
          </w:tcPr>
          <w:p>
            <w:pPr>
              <w:jc w:val="center"/>
              <w:rPr>
                <w:sz w:val="18"/>
                <w:szCs w:val="18"/>
              </w:rPr>
            </w:pPr>
            <w:r>
              <w:rPr>
                <w:sz w:val="18"/>
                <w:szCs w:val="18"/>
              </w:rPr>
              <w:t>课程名称</w:t>
            </w:r>
          </w:p>
        </w:tc>
        <w:tc>
          <w:tcPr>
            <w:tcW w:w="418" w:type="dxa"/>
            <w:gridSpan w:val="3"/>
            <w:vMerge w:val="restart"/>
            <w:tcBorders>
              <w:top w:val="single" w:color="auto" w:sz="4" w:space="0"/>
            </w:tcBorders>
            <w:vAlign w:val="center"/>
          </w:tcPr>
          <w:p>
            <w:pPr>
              <w:jc w:val="center"/>
              <w:rPr>
                <w:sz w:val="18"/>
                <w:szCs w:val="18"/>
              </w:rPr>
            </w:pPr>
            <w:r>
              <w:rPr>
                <w:sz w:val="18"/>
                <w:szCs w:val="18"/>
              </w:rPr>
              <w:t>课程性质</w:t>
            </w:r>
          </w:p>
        </w:tc>
        <w:tc>
          <w:tcPr>
            <w:tcW w:w="471" w:type="dxa"/>
            <w:gridSpan w:val="3"/>
            <w:vMerge w:val="restart"/>
            <w:tcBorders>
              <w:top w:val="single" w:color="auto" w:sz="4" w:space="0"/>
            </w:tcBorders>
            <w:vAlign w:val="center"/>
          </w:tcPr>
          <w:p>
            <w:pPr>
              <w:jc w:val="center"/>
              <w:rPr>
                <w:sz w:val="18"/>
                <w:szCs w:val="18"/>
              </w:rPr>
            </w:pPr>
            <w:r>
              <w:rPr>
                <w:sz w:val="18"/>
                <w:szCs w:val="18"/>
              </w:rPr>
              <w:t>是否</w:t>
            </w:r>
          </w:p>
          <w:p>
            <w:pPr>
              <w:jc w:val="center"/>
              <w:rPr>
                <w:sz w:val="18"/>
                <w:szCs w:val="18"/>
              </w:rPr>
            </w:pPr>
            <w:r>
              <w:rPr>
                <w:sz w:val="18"/>
                <w:szCs w:val="18"/>
              </w:rPr>
              <w:t>核心</w:t>
            </w:r>
          </w:p>
          <w:p>
            <w:pPr>
              <w:jc w:val="center"/>
              <w:rPr>
                <w:sz w:val="18"/>
                <w:szCs w:val="18"/>
              </w:rPr>
            </w:pPr>
            <w:r>
              <w:rPr>
                <w:sz w:val="18"/>
                <w:szCs w:val="18"/>
              </w:rPr>
              <w:t>课程</w:t>
            </w:r>
          </w:p>
        </w:tc>
        <w:tc>
          <w:tcPr>
            <w:tcW w:w="1069" w:type="dxa"/>
            <w:gridSpan w:val="3"/>
            <w:vMerge w:val="restart"/>
            <w:tcBorders>
              <w:top w:val="single" w:color="auto" w:sz="4" w:space="0"/>
            </w:tcBorders>
            <w:vAlign w:val="center"/>
          </w:tcPr>
          <w:p>
            <w:pPr>
              <w:jc w:val="center"/>
              <w:rPr>
                <w:b/>
                <w:sz w:val="18"/>
                <w:szCs w:val="18"/>
              </w:rPr>
            </w:pPr>
            <w:r>
              <w:rPr>
                <w:sz w:val="18"/>
                <w:szCs w:val="18"/>
              </w:rPr>
              <w:t>学期/学时/学分</w:t>
            </w:r>
          </w:p>
        </w:tc>
        <w:tc>
          <w:tcPr>
            <w:tcW w:w="686" w:type="dxa"/>
            <w:gridSpan w:val="3"/>
            <w:vMerge w:val="restart"/>
            <w:tcBorders>
              <w:top w:val="single" w:color="auto" w:sz="4" w:space="0"/>
            </w:tcBorders>
            <w:vAlign w:val="center"/>
          </w:tcPr>
          <w:p>
            <w:pPr>
              <w:jc w:val="center"/>
              <w:rPr>
                <w:sz w:val="18"/>
                <w:szCs w:val="18"/>
              </w:rPr>
            </w:pPr>
            <w:r>
              <w:rPr>
                <w:sz w:val="18"/>
                <w:szCs w:val="18"/>
              </w:rPr>
              <w:t>理论学时</w:t>
            </w:r>
          </w:p>
          <w:p>
            <w:pPr>
              <w:jc w:val="center"/>
              <w:rPr>
                <w:sz w:val="18"/>
                <w:szCs w:val="18"/>
              </w:rPr>
            </w:pPr>
            <w:r>
              <w:rPr>
                <w:sz w:val="18"/>
                <w:szCs w:val="18"/>
              </w:rPr>
              <w:t>/</w:t>
            </w:r>
          </w:p>
          <w:p>
            <w:pPr>
              <w:jc w:val="center"/>
              <w:rPr>
                <w:sz w:val="18"/>
                <w:szCs w:val="18"/>
              </w:rPr>
            </w:pPr>
            <w:r>
              <w:rPr>
                <w:sz w:val="18"/>
                <w:szCs w:val="18"/>
              </w:rPr>
              <w:t>学分</w:t>
            </w:r>
          </w:p>
        </w:tc>
        <w:tc>
          <w:tcPr>
            <w:tcW w:w="596" w:type="dxa"/>
            <w:gridSpan w:val="3"/>
            <w:vMerge w:val="restart"/>
            <w:tcBorders>
              <w:top w:val="single" w:color="auto" w:sz="4" w:space="0"/>
            </w:tcBorders>
            <w:vAlign w:val="center"/>
          </w:tcPr>
          <w:p>
            <w:pPr>
              <w:jc w:val="center"/>
              <w:rPr>
                <w:sz w:val="18"/>
                <w:szCs w:val="18"/>
              </w:rPr>
            </w:pPr>
            <w:r>
              <w:rPr>
                <w:sz w:val="18"/>
                <w:szCs w:val="18"/>
              </w:rPr>
              <w:t>实践学时</w:t>
            </w:r>
          </w:p>
          <w:p>
            <w:pPr>
              <w:jc w:val="center"/>
              <w:rPr>
                <w:sz w:val="18"/>
                <w:szCs w:val="18"/>
              </w:rPr>
            </w:pPr>
            <w:r>
              <w:rPr>
                <w:sz w:val="18"/>
                <w:szCs w:val="18"/>
              </w:rPr>
              <w:t>/</w:t>
            </w:r>
          </w:p>
          <w:p>
            <w:pPr>
              <w:jc w:val="center"/>
              <w:rPr>
                <w:sz w:val="18"/>
                <w:szCs w:val="18"/>
              </w:rPr>
            </w:pPr>
            <w:r>
              <w:rPr>
                <w:sz w:val="18"/>
                <w:szCs w:val="18"/>
              </w:rPr>
              <w:t>学分</w:t>
            </w:r>
          </w:p>
        </w:tc>
        <w:tc>
          <w:tcPr>
            <w:tcW w:w="4084" w:type="dxa"/>
            <w:gridSpan w:val="14"/>
            <w:tcBorders>
              <w:top w:val="single" w:color="auto" w:sz="4" w:space="0"/>
            </w:tcBorders>
            <w:vAlign w:val="center"/>
          </w:tcPr>
          <w:p>
            <w:pPr>
              <w:jc w:val="center"/>
              <w:rPr>
                <w:sz w:val="18"/>
                <w:szCs w:val="18"/>
              </w:rPr>
            </w:pPr>
            <w:r>
              <w:rPr>
                <w:sz w:val="18"/>
                <w:szCs w:val="18"/>
              </w:rPr>
              <w:t>基准学时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442" w:type="dxa"/>
            <w:vMerge w:val="continue"/>
            <w:vAlign w:val="center"/>
          </w:tcPr>
          <w:p>
            <w:pPr>
              <w:widowControl/>
              <w:jc w:val="left"/>
              <w:rPr>
                <w:sz w:val="18"/>
                <w:szCs w:val="18"/>
              </w:rPr>
            </w:pPr>
          </w:p>
        </w:tc>
        <w:tc>
          <w:tcPr>
            <w:tcW w:w="433" w:type="dxa"/>
            <w:gridSpan w:val="2"/>
            <w:vMerge w:val="continue"/>
            <w:vAlign w:val="center"/>
          </w:tcPr>
          <w:p>
            <w:pPr>
              <w:widowControl/>
              <w:jc w:val="left"/>
              <w:rPr>
                <w:sz w:val="18"/>
                <w:szCs w:val="18"/>
              </w:rPr>
            </w:pPr>
          </w:p>
        </w:tc>
        <w:tc>
          <w:tcPr>
            <w:tcW w:w="1851" w:type="dxa"/>
            <w:gridSpan w:val="3"/>
            <w:vMerge w:val="continue"/>
            <w:vAlign w:val="center"/>
          </w:tcPr>
          <w:p>
            <w:pPr>
              <w:widowControl/>
              <w:jc w:val="left"/>
              <w:rPr>
                <w:sz w:val="18"/>
                <w:szCs w:val="18"/>
              </w:rPr>
            </w:pPr>
          </w:p>
        </w:tc>
        <w:tc>
          <w:tcPr>
            <w:tcW w:w="418" w:type="dxa"/>
            <w:gridSpan w:val="3"/>
            <w:vMerge w:val="continue"/>
          </w:tcPr>
          <w:p>
            <w:pPr>
              <w:widowControl/>
              <w:jc w:val="left"/>
              <w:rPr>
                <w:sz w:val="18"/>
                <w:szCs w:val="18"/>
              </w:rPr>
            </w:pPr>
          </w:p>
        </w:tc>
        <w:tc>
          <w:tcPr>
            <w:tcW w:w="471" w:type="dxa"/>
            <w:gridSpan w:val="3"/>
            <w:vMerge w:val="continue"/>
            <w:vAlign w:val="center"/>
          </w:tcPr>
          <w:p>
            <w:pPr>
              <w:widowControl/>
              <w:jc w:val="left"/>
              <w:rPr>
                <w:sz w:val="18"/>
                <w:szCs w:val="18"/>
              </w:rPr>
            </w:pPr>
          </w:p>
        </w:tc>
        <w:tc>
          <w:tcPr>
            <w:tcW w:w="1069" w:type="dxa"/>
            <w:gridSpan w:val="3"/>
            <w:vMerge w:val="continue"/>
            <w:vAlign w:val="center"/>
          </w:tcPr>
          <w:p>
            <w:pPr>
              <w:widowControl/>
              <w:jc w:val="left"/>
              <w:rPr>
                <w:sz w:val="18"/>
                <w:szCs w:val="18"/>
              </w:rPr>
            </w:pPr>
          </w:p>
        </w:tc>
        <w:tc>
          <w:tcPr>
            <w:tcW w:w="686" w:type="dxa"/>
            <w:gridSpan w:val="3"/>
            <w:vMerge w:val="continue"/>
            <w:vAlign w:val="center"/>
          </w:tcPr>
          <w:p>
            <w:pPr>
              <w:jc w:val="center"/>
              <w:rPr>
                <w:sz w:val="18"/>
                <w:szCs w:val="18"/>
              </w:rPr>
            </w:pPr>
          </w:p>
        </w:tc>
        <w:tc>
          <w:tcPr>
            <w:tcW w:w="596" w:type="dxa"/>
            <w:gridSpan w:val="3"/>
            <w:vMerge w:val="continue"/>
            <w:vAlign w:val="center"/>
          </w:tcPr>
          <w:p>
            <w:pPr>
              <w:jc w:val="center"/>
              <w:rPr>
                <w:sz w:val="18"/>
                <w:szCs w:val="18"/>
              </w:rPr>
            </w:pPr>
          </w:p>
        </w:tc>
        <w:tc>
          <w:tcPr>
            <w:tcW w:w="1497" w:type="dxa"/>
            <w:gridSpan w:val="6"/>
            <w:vAlign w:val="center"/>
          </w:tcPr>
          <w:p>
            <w:pPr>
              <w:spacing w:line="280" w:lineRule="exact"/>
              <w:jc w:val="center"/>
              <w:rPr>
                <w:sz w:val="18"/>
                <w:szCs w:val="18"/>
              </w:rPr>
            </w:pPr>
            <w:r>
              <w:rPr>
                <w:sz w:val="18"/>
                <w:szCs w:val="18"/>
              </w:rPr>
              <w:t>第一学年</w:t>
            </w:r>
          </w:p>
        </w:tc>
        <w:tc>
          <w:tcPr>
            <w:tcW w:w="1432" w:type="dxa"/>
            <w:gridSpan w:val="4"/>
            <w:vAlign w:val="center"/>
          </w:tcPr>
          <w:p>
            <w:pPr>
              <w:spacing w:line="280" w:lineRule="exact"/>
              <w:jc w:val="center"/>
              <w:rPr>
                <w:sz w:val="18"/>
                <w:szCs w:val="18"/>
              </w:rPr>
            </w:pPr>
            <w:r>
              <w:rPr>
                <w:sz w:val="18"/>
                <w:szCs w:val="18"/>
              </w:rPr>
              <w:t>第二学年</w:t>
            </w:r>
          </w:p>
        </w:tc>
        <w:tc>
          <w:tcPr>
            <w:tcW w:w="1155" w:type="dxa"/>
            <w:gridSpan w:val="4"/>
            <w:vAlign w:val="center"/>
          </w:tcPr>
          <w:p>
            <w:pPr>
              <w:spacing w:line="280" w:lineRule="exact"/>
              <w:jc w:val="center"/>
              <w:rPr>
                <w:sz w:val="18"/>
                <w:szCs w:val="18"/>
              </w:rPr>
            </w:pPr>
            <w:r>
              <w:rPr>
                <w:sz w:val="18"/>
                <w:szCs w:val="18"/>
              </w:rPr>
              <w:t>第三学年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442" w:type="dxa"/>
            <w:vMerge w:val="continue"/>
            <w:vAlign w:val="center"/>
          </w:tcPr>
          <w:p>
            <w:pPr>
              <w:widowControl/>
              <w:jc w:val="left"/>
              <w:rPr>
                <w:sz w:val="18"/>
                <w:szCs w:val="18"/>
              </w:rPr>
            </w:pPr>
          </w:p>
        </w:tc>
        <w:tc>
          <w:tcPr>
            <w:tcW w:w="433" w:type="dxa"/>
            <w:gridSpan w:val="2"/>
            <w:vMerge w:val="continue"/>
            <w:vAlign w:val="center"/>
          </w:tcPr>
          <w:p>
            <w:pPr>
              <w:widowControl/>
              <w:jc w:val="left"/>
              <w:rPr>
                <w:sz w:val="18"/>
                <w:szCs w:val="18"/>
              </w:rPr>
            </w:pPr>
          </w:p>
        </w:tc>
        <w:tc>
          <w:tcPr>
            <w:tcW w:w="1851" w:type="dxa"/>
            <w:gridSpan w:val="3"/>
            <w:vMerge w:val="continue"/>
            <w:vAlign w:val="center"/>
          </w:tcPr>
          <w:p>
            <w:pPr>
              <w:widowControl/>
              <w:jc w:val="left"/>
              <w:rPr>
                <w:sz w:val="18"/>
                <w:szCs w:val="18"/>
              </w:rPr>
            </w:pPr>
          </w:p>
        </w:tc>
        <w:tc>
          <w:tcPr>
            <w:tcW w:w="418" w:type="dxa"/>
            <w:gridSpan w:val="3"/>
            <w:vMerge w:val="continue"/>
          </w:tcPr>
          <w:p>
            <w:pPr>
              <w:widowControl/>
              <w:jc w:val="left"/>
              <w:rPr>
                <w:sz w:val="18"/>
                <w:szCs w:val="18"/>
              </w:rPr>
            </w:pPr>
          </w:p>
        </w:tc>
        <w:tc>
          <w:tcPr>
            <w:tcW w:w="471" w:type="dxa"/>
            <w:gridSpan w:val="3"/>
            <w:vMerge w:val="continue"/>
            <w:vAlign w:val="center"/>
          </w:tcPr>
          <w:p>
            <w:pPr>
              <w:widowControl/>
              <w:jc w:val="left"/>
              <w:rPr>
                <w:sz w:val="18"/>
                <w:szCs w:val="18"/>
              </w:rPr>
            </w:pPr>
          </w:p>
        </w:tc>
        <w:tc>
          <w:tcPr>
            <w:tcW w:w="1069" w:type="dxa"/>
            <w:gridSpan w:val="3"/>
            <w:vMerge w:val="continue"/>
            <w:vAlign w:val="center"/>
          </w:tcPr>
          <w:p>
            <w:pPr>
              <w:widowControl/>
              <w:jc w:val="left"/>
              <w:rPr>
                <w:sz w:val="18"/>
                <w:szCs w:val="18"/>
              </w:rPr>
            </w:pPr>
          </w:p>
        </w:tc>
        <w:tc>
          <w:tcPr>
            <w:tcW w:w="686" w:type="dxa"/>
            <w:gridSpan w:val="3"/>
            <w:vMerge w:val="continue"/>
            <w:vAlign w:val="center"/>
          </w:tcPr>
          <w:p>
            <w:pPr>
              <w:widowControl/>
              <w:jc w:val="center"/>
              <w:rPr>
                <w:sz w:val="18"/>
                <w:szCs w:val="18"/>
              </w:rPr>
            </w:pPr>
          </w:p>
        </w:tc>
        <w:tc>
          <w:tcPr>
            <w:tcW w:w="596" w:type="dxa"/>
            <w:gridSpan w:val="3"/>
            <w:vMerge w:val="continue"/>
            <w:vAlign w:val="center"/>
          </w:tcPr>
          <w:p>
            <w:pPr>
              <w:widowControl/>
              <w:jc w:val="left"/>
              <w:rPr>
                <w:sz w:val="18"/>
                <w:szCs w:val="18"/>
              </w:rPr>
            </w:pPr>
          </w:p>
        </w:tc>
        <w:tc>
          <w:tcPr>
            <w:tcW w:w="795" w:type="dxa"/>
            <w:gridSpan w:val="3"/>
            <w:vAlign w:val="center"/>
          </w:tcPr>
          <w:p>
            <w:pPr>
              <w:spacing w:line="280" w:lineRule="exact"/>
              <w:jc w:val="center"/>
              <w:rPr>
                <w:sz w:val="18"/>
                <w:szCs w:val="18"/>
              </w:rPr>
            </w:pPr>
            <w:r>
              <w:rPr>
                <w:sz w:val="18"/>
                <w:szCs w:val="18"/>
              </w:rPr>
              <w:t>第一</w:t>
            </w:r>
          </w:p>
          <w:p>
            <w:pPr>
              <w:spacing w:line="280" w:lineRule="exact"/>
              <w:jc w:val="center"/>
              <w:rPr>
                <w:sz w:val="18"/>
                <w:szCs w:val="18"/>
              </w:rPr>
            </w:pPr>
            <w:r>
              <w:rPr>
                <w:sz w:val="18"/>
                <w:szCs w:val="18"/>
              </w:rPr>
              <w:t>学期</w:t>
            </w:r>
          </w:p>
        </w:tc>
        <w:tc>
          <w:tcPr>
            <w:tcW w:w="702" w:type="dxa"/>
            <w:gridSpan w:val="3"/>
            <w:vAlign w:val="center"/>
          </w:tcPr>
          <w:p>
            <w:pPr>
              <w:spacing w:line="280" w:lineRule="exact"/>
              <w:jc w:val="center"/>
              <w:rPr>
                <w:sz w:val="18"/>
                <w:szCs w:val="18"/>
              </w:rPr>
            </w:pPr>
            <w:r>
              <w:rPr>
                <w:sz w:val="18"/>
                <w:szCs w:val="18"/>
              </w:rPr>
              <w:t>第二</w:t>
            </w:r>
          </w:p>
          <w:p>
            <w:pPr>
              <w:spacing w:line="280" w:lineRule="exact"/>
              <w:jc w:val="center"/>
              <w:rPr>
                <w:sz w:val="18"/>
                <w:szCs w:val="18"/>
              </w:rPr>
            </w:pPr>
            <w:r>
              <w:rPr>
                <w:sz w:val="18"/>
                <w:szCs w:val="18"/>
              </w:rPr>
              <w:t>学期</w:t>
            </w:r>
          </w:p>
        </w:tc>
        <w:tc>
          <w:tcPr>
            <w:tcW w:w="703" w:type="dxa"/>
            <w:gridSpan w:val="2"/>
            <w:vAlign w:val="center"/>
          </w:tcPr>
          <w:p>
            <w:pPr>
              <w:spacing w:line="280" w:lineRule="exact"/>
              <w:jc w:val="center"/>
              <w:rPr>
                <w:sz w:val="18"/>
                <w:szCs w:val="18"/>
              </w:rPr>
            </w:pPr>
            <w:r>
              <w:rPr>
                <w:sz w:val="18"/>
                <w:szCs w:val="18"/>
              </w:rPr>
              <w:t>第三</w:t>
            </w:r>
          </w:p>
          <w:p>
            <w:pPr>
              <w:spacing w:line="280" w:lineRule="exact"/>
              <w:jc w:val="center"/>
              <w:rPr>
                <w:sz w:val="18"/>
                <w:szCs w:val="18"/>
              </w:rPr>
            </w:pPr>
            <w:r>
              <w:rPr>
                <w:sz w:val="18"/>
                <w:szCs w:val="18"/>
              </w:rPr>
              <w:t>学期</w:t>
            </w:r>
          </w:p>
        </w:tc>
        <w:tc>
          <w:tcPr>
            <w:tcW w:w="729" w:type="dxa"/>
            <w:gridSpan w:val="2"/>
            <w:vAlign w:val="center"/>
          </w:tcPr>
          <w:p>
            <w:pPr>
              <w:spacing w:line="280" w:lineRule="exact"/>
              <w:jc w:val="center"/>
              <w:rPr>
                <w:sz w:val="18"/>
                <w:szCs w:val="18"/>
              </w:rPr>
            </w:pPr>
            <w:r>
              <w:rPr>
                <w:sz w:val="18"/>
                <w:szCs w:val="18"/>
              </w:rPr>
              <w:t>第四</w:t>
            </w:r>
          </w:p>
          <w:p>
            <w:pPr>
              <w:spacing w:line="280" w:lineRule="exact"/>
              <w:jc w:val="center"/>
              <w:rPr>
                <w:sz w:val="18"/>
                <w:szCs w:val="18"/>
              </w:rPr>
            </w:pPr>
            <w:r>
              <w:rPr>
                <w:sz w:val="18"/>
                <w:szCs w:val="18"/>
              </w:rPr>
              <w:t>学期</w:t>
            </w:r>
          </w:p>
        </w:tc>
        <w:tc>
          <w:tcPr>
            <w:tcW w:w="524" w:type="dxa"/>
            <w:gridSpan w:val="2"/>
            <w:vAlign w:val="center"/>
          </w:tcPr>
          <w:p>
            <w:pPr>
              <w:spacing w:line="280" w:lineRule="exact"/>
              <w:ind w:left="-71" w:leftChars="-34" w:right="-120" w:rightChars="-57"/>
              <w:jc w:val="center"/>
              <w:rPr>
                <w:sz w:val="18"/>
                <w:szCs w:val="18"/>
              </w:rPr>
            </w:pPr>
            <w:r>
              <w:rPr>
                <w:sz w:val="18"/>
                <w:szCs w:val="18"/>
              </w:rPr>
              <w:t>第五</w:t>
            </w:r>
          </w:p>
          <w:p>
            <w:pPr>
              <w:spacing w:line="280" w:lineRule="exact"/>
              <w:ind w:left="-71" w:leftChars="-34" w:right="-120" w:rightChars="-57"/>
              <w:jc w:val="center"/>
              <w:rPr>
                <w:sz w:val="18"/>
                <w:szCs w:val="18"/>
              </w:rPr>
            </w:pPr>
            <w:r>
              <w:rPr>
                <w:sz w:val="18"/>
                <w:szCs w:val="18"/>
              </w:rPr>
              <w:t>学期</w:t>
            </w:r>
          </w:p>
        </w:tc>
        <w:tc>
          <w:tcPr>
            <w:tcW w:w="631" w:type="dxa"/>
            <w:gridSpan w:val="2"/>
            <w:vAlign w:val="center"/>
          </w:tcPr>
          <w:p>
            <w:pPr>
              <w:spacing w:line="280" w:lineRule="exact"/>
              <w:ind w:left="-71" w:leftChars="-34" w:right="-120" w:rightChars="-57"/>
              <w:jc w:val="center"/>
              <w:rPr>
                <w:sz w:val="18"/>
                <w:szCs w:val="18"/>
              </w:rPr>
            </w:pPr>
            <w:r>
              <w:rPr>
                <w:sz w:val="18"/>
                <w:szCs w:val="18"/>
              </w:rPr>
              <w:t>第六</w:t>
            </w:r>
          </w:p>
          <w:p>
            <w:pPr>
              <w:spacing w:line="280" w:lineRule="exact"/>
              <w:ind w:left="-71" w:leftChars="-34" w:right="-120" w:rightChars="-57"/>
              <w:jc w:val="center"/>
              <w:rPr>
                <w:sz w:val="18"/>
                <w:szCs w:val="18"/>
              </w:rPr>
            </w:pPr>
            <w:r>
              <w:rPr>
                <w:sz w:val="18"/>
                <w:szCs w:val="18"/>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442" w:type="dxa"/>
            <w:vMerge w:val="continue"/>
            <w:vAlign w:val="center"/>
          </w:tcPr>
          <w:p>
            <w:pPr>
              <w:widowControl/>
              <w:jc w:val="left"/>
              <w:rPr>
                <w:sz w:val="18"/>
                <w:szCs w:val="18"/>
              </w:rPr>
            </w:pPr>
          </w:p>
        </w:tc>
        <w:tc>
          <w:tcPr>
            <w:tcW w:w="433" w:type="dxa"/>
            <w:gridSpan w:val="2"/>
            <w:vMerge w:val="continue"/>
            <w:vAlign w:val="center"/>
          </w:tcPr>
          <w:p>
            <w:pPr>
              <w:widowControl/>
              <w:jc w:val="left"/>
              <w:rPr>
                <w:sz w:val="18"/>
                <w:szCs w:val="18"/>
              </w:rPr>
            </w:pPr>
          </w:p>
        </w:tc>
        <w:tc>
          <w:tcPr>
            <w:tcW w:w="1851" w:type="dxa"/>
            <w:gridSpan w:val="3"/>
            <w:vMerge w:val="continue"/>
            <w:vAlign w:val="center"/>
          </w:tcPr>
          <w:p>
            <w:pPr>
              <w:widowControl/>
              <w:jc w:val="left"/>
              <w:rPr>
                <w:sz w:val="18"/>
                <w:szCs w:val="18"/>
              </w:rPr>
            </w:pPr>
          </w:p>
        </w:tc>
        <w:tc>
          <w:tcPr>
            <w:tcW w:w="418" w:type="dxa"/>
            <w:gridSpan w:val="3"/>
            <w:vMerge w:val="continue"/>
          </w:tcPr>
          <w:p>
            <w:pPr>
              <w:widowControl/>
              <w:jc w:val="left"/>
              <w:rPr>
                <w:sz w:val="18"/>
                <w:szCs w:val="18"/>
              </w:rPr>
            </w:pPr>
          </w:p>
        </w:tc>
        <w:tc>
          <w:tcPr>
            <w:tcW w:w="471" w:type="dxa"/>
            <w:gridSpan w:val="3"/>
            <w:vMerge w:val="continue"/>
            <w:vAlign w:val="center"/>
          </w:tcPr>
          <w:p>
            <w:pPr>
              <w:widowControl/>
              <w:jc w:val="left"/>
              <w:rPr>
                <w:sz w:val="18"/>
                <w:szCs w:val="18"/>
              </w:rPr>
            </w:pPr>
          </w:p>
        </w:tc>
        <w:tc>
          <w:tcPr>
            <w:tcW w:w="1069" w:type="dxa"/>
            <w:gridSpan w:val="3"/>
            <w:vMerge w:val="continue"/>
            <w:vAlign w:val="center"/>
          </w:tcPr>
          <w:p>
            <w:pPr>
              <w:widowControl/>
              <w:jc w:val="left"/>
              <w:rPr>
                <w:sz w:val="18"/>
                <w:szCs w:val="18"/>
              </w:rPr>
            </w:pPr>
          </w:p>
        </w:tc>
        <w:tc>
          <w:tcPr>
            <w:tcW w:w="686" w:type="dxa"/>
            <w:gridSpan w:val="3"/>
            <w:vMerge w:val="continue"/>
            <w:vAlign w:val="center"/>
          </w:tcPr>
          <w:p>
            <w:pPr>
              <w:widowControl/>
              <w:jc w:val="center"/>
              <w:rPr>
                <w:sz w:val="18"/>
                <w:szCs w:val="18"/>
              </w:rPr>
            </w:pPr>
          </w:p>
        </w:tc>
        <w:tc>
          <w:tcPr>
            <w:tcW w:w="596" w:type="dxa"/>
            <w:gridSpan w:val="3"/>
            <w:vMerge w:val="continue"/>
            <w:vAlign w:val="center"/>
          </w:tcPr>
          <w:p>
            <w:pPr>
              <w:widowControl/>
              <w:jc w:val="left"/>
              <w:rPr>
                <w:sz w:val="18"/>
                <w:szCs w:val="18"/>
              </w:rPr>
            </w:pPr>
          </w:p>
        </w:tc>
        <w:tc>
          <w:tcPr>
            <w:tcW w:w="795" w:type="dxa"/>
            <w:gridSpan w:val="3"/>
            <w:vAlign w:val="center"/>
          </w:tcPr>
          <w:p>
            <w:pPr>
              <w:jc w:val="center"/>
              <w:rPr>
                <w:sz w:val="18"/>
                <w:szCs w:val="18"/>
              </w:rPr>
            </w:pPr>
            <w:r>
              <w:rPr>
                <w:sz w:val="18"/>
                <w:szCs w:val="18"/>
              </w:rPr>
              <w:t>19</w:t>
            </w:r>
          </w:p>
        </w:tc>
        <w:tc>
          <w:tcPr>
            <w:tcW w:w="702" w:type="dxa"/>
            <w:gridSpan w:val="3"/>
            <w:vAlign w:val="center"/>
          </w:tcPr>
          <w:p>
            <w:pPr>
              <w:jc w:val="center"/>
              <w:rPr>
                <w:sz w:val="18"/>
                <w:szCs w:val="18"/>
              </w:rPr>
            </w:pPr>
            <w:r>
              <w:rPr>
                <w:sz w:val="18"/>
                <w:szCs w:val="18"/>
              </w:rPr>
              <w:t>21</w:t>
            </w:r>
          </w:p>
        </w:tc>
        <w:tc>
          <w:tcPr>
            <w:tcW w:w="703" w:type="dxa"/>
            <w:gridSpan w:val="2"/>
            <w:vAlign w:val="center"/>
          </w:tcPr>
          <w:p>
            <w:pPr>
              <w:jc w:val="center"/>
              <w:rPr>
                <w:sz w:val="18"/>
                <w:szCs w:val="18"/>
              </w:rPr>
            </w:pPr>
            <w:r>
              <w:rPr>
                <w:sz w:val="18"/>
                <w:szCs w:val="18"/>
              </w:rPr>
              <w:t>19</w:t>
            </w:r>
          </w:p>
        </w:tc>
        <w:tc>
          <w:tcPr>
            <w:tcW w:w="729" w:type="dxa"/>
            <w:gridSpan w:val="2"/>
            <w:vAlign w:val="center"/>
          </w:tcPr>
          <w:p>
            <w:pPr>
              <w:jc w:val="center"/>
              <w:rPr>
                <w:sz w:val="18"/>
                <w:szCs w:val="18"/>
              </w:rPr>
            </w:pPr>
            <w:r>
              <w:rPr>
                <w:sz w:val="18"/>
                <w:szCs w:val="18"/>
              </w:rPr>
              <w:t>21</w:t>
            </w:r>
          </w:p>
        </w:tc>
        <w:tc>
          <w:tcPr>
            <w:tcW w:w="524" w:type="dxa"/>
            <w:gridSpan w:val="2"/>
            <w:vAlign w:val="center"/>
          </w:tcPr>
          <w:p>
            <w:pPr>
              <w:jc w:val="center"/>
              <w:rPr>
                <w:sz w:val="18"/>
                <w:szCs w:val="18"/>
              </w:rPr>
            </w:pPr>
            <w:r>
              <w:rPr>
                <w:sz w:val="18"/>
                <w:szCs w:val="18"/>
              </w:rPr>
              <w:t>19</w:t>
            </w:r>
          </w:p>
        </w:tc>
        <w:tc>
          <w:tcPr>
            <w:tcW w:w="631" w:type="dxa"/>
            <w:gridSpan w:val="2"/>
            <w:vAlign w:val="center"/>
          </w:tcPr>
          <w:p>
            <w:pPr>
              <w:jc w:val="center"/>
              <w:rPr>
                <w:sz w:val="18"/>
                <w:szCs w:val="18"/>
              </w:rPr>
            </w:pPr>
            <w:r>
              <w:rPr>
                <w:sz w:val="18"/>
                <w:szCs w:val="18"/>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jc w:val="center"/>
        </w:trPr>
        <w:tc>
          <w:tcPr>
            <w:tcW w:w="442" w:type="dxa"/>
            <w:vMerge w:val="continue"/>
            <w:tcBorders>
              <w:bottom w:val="single" w:color="auto" w:sz="4" w:space="0"/>
            </w:tcBorders>
            <w:vAlign w:val="center"/>
          </w:tcPr>
          <w:p>
            <w:pPr>
              <w:widowControl/>
              <w:jc w:val="left"/>
              <w:rPr>
                <w:sz w:val="18"/>
                <w:szCs w:val="18"/>
              </w:rPr>
            </w:pPr>
          </w:p>
        </w:tc>
        <w:tc>
          <w:tcPr>
            <w:tcW w:w="433" w:type="dxa"/>
            <w:gridSpan w:val="2"/>
            <w:vMerge w:val="continue"/>
            <w:tcBorders>
              <w:bottom w:val="single" w:color="auto" w:sz="4" w:space="0"/>
            </w:tcBorders>
            <w:vAlign w:val="center"/>
          </w:tcPr>
          <w:p>
            <w:pPr>
              <w:widowControl/>
              <w:jc w:val="left"/>
              <w:rPr>
                <w:sz w:val="18"/>
                <w:szCs w:val="18"/>
              </w:rPr>
            </w:pPr>
          </w:p>
        </w:tc>
        <w:tc>
          <w:tcPr>
            <w:tcW w:w="1851" w:type="dxa"/>
            <w:gridSpan w:val="3"/>
            <w:vMerge w:val="continue"/>
            <w:tcBorders>
              <w:bottom w:val="single" w:color="auto" w:sz="4" w:space="0"/>
            </w:tcBorders>
            <w:vAlign w:val="center"/>
          </w:tcPr>
          <w:p>
            <w:pPr>
              <w:widowControl/>
              <w:jc w:val="left"/>
              <w:rPr>
                <w:sz w:val="18"/>
                <w:szCs w:val="18"/>
              </w:rPr>
            </w:pPr>
          </w:p>
        </w:tc>
        <w:tc>
          <w:tcPr>
            <w:tcW w:w="418" w:type="dxa"/>
            <w:gridSpan w:val="3"/>
            <w:vMerge w:val="continue"/>
            <w:tcBorders>
              <w:bottom w:val="single" w:color="auto" w:sz="4" w:space="0"/>
            </w:tcBorders>
          </w:tcPr>
          <w:p>
            <w:pPr>
              <w:widowControl/>
              <w:jc w:val="left"/>
              <w:rPr>
                <w:sz w:val="18"/>
                <w:szCs w:val="18"/>
              </w:rPr>
            </w:pPr>
          </w:p>
        </w:tc>
        <w:tc>
          <w:tcPr>
            <w:tcW w:w="471" w:type="dxa"/>
            <w:gridSpan w:val="3"/>
            <w:vMerge w:val="continue"/>
            <w:tcBorders>
              <w:bottom w:val="single" w:color="auto" w:sz="4" w:space="0"/>
            </w:tcBorders>
            <w:vAlign w:val="center"/>
          </w:tcPr>
          <w:p>
            <w:pPr>
              <w:widowControl/>
              <w:jc w:val="left"/>
              <w:rPr>
                <w:sz w:val="18"/>
                <w:szCs w:val="18"/>
              </w:rPr>
            </w:pPr>
          </w:p>
        </w:tc>
        <w:tc>
          <w:tcPr>
            <w:tcW w:w="1069" w:type="dxa"/>
            <w:gridSpan w:val="3"/>
            <w:vMerge w:val="continue"/>
            <w:tcBorders>
              <w:bottom w:val="single" w:color="auto" w:sz="4" w:space="0"/>
            </w:tcBorders>
            <w:vAlign w:val="center"/>
          </w:tcPr>
          <w:p>
            <w:pPr>
              <w:widowControl/>
              <w:jc w:val="left"/>
              <w:rPr>
                <w:sz w:val="18"/>
                <w:szCs w:val="18"/>
              </w:rPr>
            </w:pPr>
          </w:p>
        </w:tc>
        <w:tc>
          <w:tcPr>
            <w:tcW w:w="686" w:type="dxa"/>
            <w:gridSpan w:val="3"/>
            <w:vMerge w:val="continue"/>
            <w:tcBorders>
              <w:bottom w:val="single" w:color="auto" w:sz="4" w:space="0"/>
            </w:tcBorders>
            <w:vAlign w:val="center"/>
          </w:tcPr>
          <w:p>
            <w:pPr>
              <w:widowControl/>
              <w:jc w:val="center"/>
              <w:rPr>
                <w:sz w:val="18"/>
                <w:szCs w:val="18"/>
              </w:rPr>
            </w:pPr>
          </w:p>
        </w:tc>
        <w:tc>
          <w:tcPr>
            <w:tcW w:w="596" w:type="dxa"/>
            <w:gridSpan w:val="3"/>
            <w:vMerge w:val="continue"/>
            <w:tcBorders>
              <w:bottom w:val="single" w:color="auto" w:sz="4" w:space="0"/>
            </w:tcBorders>
            <w:vAlign w:val="center"/>
          </w:tcPr>
          <w:p>
            <w:pPr>
              <w:widowControl/>
              <w:jc w:val="left"/>
              <w:rPr>
                <w:sz w:val="18"/>
                <w:szCs w:val="18"/>
              </w:rPr>
            </w:pPr>
          </w:p>
        </w:tc>
        <w:tc>
          <w:tcPr>
            <w:tcW w:w="4084" w:type="dxa"/>
            <w:gridSpan w:val="14"/>
            <w:tcBorders>
              <w:bottom w:val="single" w:color="auto" w:sz="4" w:space="0"/>
            </w:tcBorders>
            <w:vAlign w:val="center"/>
          </w:tcPr>
          <w:p>
            <w:pPr>
              <w:jc w:val="center"/>
              <w:rPr>
                <w:sz w:val="18"/>
                <w:szCs w:val="18"/>
              </w:rPr>
            </w:pPr>
            <w:r>
              <w:rPr>
                <w:sz w:val="18"/>
                <w:szCs w:val="18"/>
              </w:rPr>
              <w:t>每 周 学 时 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restart"/>
            <w:tcBorders>
              <w:top w:val="single" w:color="auto" w:sz="4" w:space="0"/>
            </w:tcBorders>
            <w:vAlign w:val="center"/>
          </w:tcPr>
          <w:p>
            <w:pPr>
              <w:jc w:val="center"/>
              <w:rPr>
                <w:szCs w:val="21"/>
              </w:rPr>
            </w:pPr>
            <w:r>
              <w:rPr>
                <w:szCs w:val="21"/>
              </w:rPr>
              <w:t>成长教育课程</w:t>
            </w:r>
          </w:p>
        </w:tc>
        <w:tc>
          <w:tcPr>
            <w:tcW w:w="433" w:type="dxa"/>
            <w:gridSpan w:val="2"/>
            <w:tcBorders>
              <w:top w:val="single" w:color="auto" w:sz="4" w:space="0"/>
            </w:tcBorders>
            <w:vAlign w:val="center"/>
          </w:tcPr>
          <w:p>
            <w:pPr>
              <w:jc w:val="center"/>
              <w:rPr>
                <w:bCs/>
                <w:sz w:val="18"/>
                <w:szCs w:val="20"/>
              </w:rPr>
            </w:pPr>
            <w:r>
              <w:rPr>
                <w:bCs/>
                <w:sz w:val="18"/>
                <w:szCs w:val="20"/>
              </w:rPr>
              <w:t>1</w:t>
            </w:r>
          </w:p>
        </w:tc>
        <w:tc>
          <w:tcPr>
            <w:tcW w:w="1851" w:type="dxa"/>
            <w:gridSpan w:val="3"/>
            <w:tcBorders>
              <w:top w:val="single" w:color="auto" w:sz="4" w:space="0"/>
            </w:tcBorders>
            <w:vAlign w:val="center"/>
          </w:tcPr>
          <w:p>
            <w:pPr>
              <w:rPr>
                <w:sz w:val="18"/>
                <w:szCs w:val="18"/>
              </w:rPr>
            </w:pPr>
            <w:r>
              <w:rPr>
                <w:sz w:val="18"/>
                <w:szCs w:val="18"/>
              </w:rPr>
              <w:t>入学教育</w:t>
            </w:r>
          </w:p>
        </w:tc>
        <w:tc>
          <w:tcPr>
            <w:tcW w:w="418" w:type="dxa"/>
            <w:gridSpan w:val="3"/>
            <w:vMerge w:val="restart"/>
            <w:tcBorders>
              <w:top w:val="single" w:color="auto" w:sz="4" w:space="0"/>
            </w:tcBorders>
            <w:vAlign w:val="center"/>
          </w:tcPr>
          <w:p>
            <w:pPr>
              <w:jc w:val="center"/>
              <w:rPr>
                <w:sz w:val="18"/>
                <w:szCs w:val="18"/>
              </w:rPr>
            </w:pPr>
            <w:r>
              <w:rPr>
                <w:sz w:val="18"/>
                <w:szCs w:val="18"/>
              </w:rPr>
              <w:t>必修课</w:t>
            </w:r>
          </w:p>
        </w:tc>
        <w:tc>
          <w:tcPr>
            <w:tcW w:w="471" w:type="dxa"/>
            <w:gridSpan w:val="3"/>
            <w:tcBorders>
              <w:top w:val="single" w:color="auto" w:sz="4" w:space="0"/>
            </w:tcBorders>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1/18/1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18/1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tcBorders>
              <w:top w:val="single" w:color="auto" w:sz="4" w:space="0"/>
            </w:tcBorders>
            <w:vAlign w:val="center"/>
          </w:tcPr>
          <w:p>
            <w:pPr>
              <w:ind w:right="-103" w:rightChars="-49"/>
              <w:jc w:val="center"/>
              <w:rPr>
                <w:sz w:val="18"/>
                <w:szCs w:val="18"/>
              </w:rPr>
            </w:pPr>
            <w:r>
              <w:rPr>
                <w:sz w:val="18"/>
                <w:szCs w:val="18"/>
              </w:rPr>
              <w:t>18学时</w:t>
            </w:r>
          </w:p>
        </w:tc>
        <w:tc>
          <w:tcPr>
            <w:tcW w:w="702" w:type="dxa"/>
            <w:gridSpan w:val="3"/>
            <w:tcBorders>
              <w:top w:val="single" w:color="auto" w:sz="4" w:space="0"/>
            </w:tcBorders>
            <w:vAlign w:val="center"/>
          </w:tcPr>
          <w:p>
            <w:pPr>
              <w:jc w:val="center"/>
              <w:rPr>
                <w:sz w:val="18"/>
                <w:szCs w:val="18"/>
              </w:rPr>
            </w:pPr>
          </w:p>
        </w:tc>
        <w:tc>
          <w:tcPr>
            <w:tcW w:w="703" w:type="dxa"/>
            <w:gridSpan w:val="2"/>
            <w:tcBorders>
              <w:top w:val="single" w:color="auto" w:sz="4" w:space="0"/>
            </w:tcBorders>
            <w:vAlign w:val="center"/>
          </w:tcPr>
          <w:p>
            <w:pPr>
              <w:jc w:val="center"/>
              <w:rPr>
                <w:sz w:val="18"/>
                <w:szCs w:val="18"/>
              </w:rPr>
            </w:pPr>
          </w:p>
        </w:tc>
        <w:tc>
          <w:tcPr>
            <w:tcW w:w="729" w:type="dxa"/>
            <w:gridSpan w:val="2"/>
            <w:tcBorders>
              <w:top w:val="single" w:color="auto" w:sz="4" w:space="0"/>
            </w:tcBorders>
            <w:vAlign w:val="center"/>
          </w:tcPr>
          <w:p>
            <w:pPr>
              <w:jc w:val="center"/>
              <w:rPr>
                <w:sz w:val="18"/>
                <w:szCs w:val="18"/>
              </w:rPr>
            </w:pPr>
          </w:p>
        </w:tc>
        <w:tc>
          <w:tcPr>
            <w:tcW w:w="524" w:type="dxa"/>
            <w:gridSpan w:val="2"/>
            <w:tcBorders>
              <w:top w:val="single" w:color="auto" w:sz="4" w:space="0"/>
            </w:tcBorders>
            <w:vAlign w:val="center"/>
          </w:tcPr>
          <w:p>
            <w:pPr>
              <w:jc w:val="center"/>
              <w:rPr>
                <w:szCs w:val="21"/>
              </w:rPr>
            </w:pPr>
          </w:p>
        </w:tc>
        <w:tc>
          <w:tcPr>
            <w:tcW w:w="631" w:type="dxa"/>
            <w:gridSpan w:val="2"/>
            <w:tcBorders>
              <w:top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jc w:val="center"/>
              <w:rPr>
                <w:szCs w:val="21"/>
              </w:rPr>
            </w:pPr>
          </w:p>
        </w:tc>
        <w:tc>
          <w:tcPr>
            <w:tcW w:w="433" w:type="dxa"/>
            <w:gridSpan w:val="2"/>
            <w:tcBorders>
              <w:bottom w:val="single" w:color="auto" w:sz="4" w:space="0"/>
            </w:tcBorders>
            <w:vAlign w:val="center"/>
          </w:tcPr>
          <w:p>
            <w:pPr>
              <w:jc w:val="center"/>
              <w:rPr>
                <w:bCs/>
                <w:sz w:val="18"/>
                <w:szCs w:val="20"/>
              </w:rPr>
            </w:pPr>
            <w:r>
              <w:rPr>
                <w:bCs/>
                <w:sz w:val="18"/>
                <w:szCs w:val="20"/>
              </w:rPr>
              <w:t>2</w:t>
            </w:r>
          </w:p>
        </w:tc>
        <w:tc>
          <w:tcPr>
            <w:tcW w:w="1851" w:type="dxa"/>
            <w:gridSpan w:val="3"/>
            <w:tcBorders>
              <w:bottom w:val="single" w:color="auto" w:sz="4" w:space="0"/>
            </w:tcBorders>
            <w:vAlign w:val="center"/>
          </w:tcPr>
          <w:p>
            <w:pPr>
              <w:rPr>
                <w:sz w:val="18"/>
                <w:szCs w:val="18"/>
              </w:rPr>
            </w:pPr>
            <w:r>
              <w:rPr>
                <w:sz w:val="18"/>
                <w:szCs w:val="18"/>
              </w:rPr>
              <w:t>军事理论</w:t>
            </w:r>
          </w:p>
        </w:tc>
        <w:tc>
          <w:tcPr>
            <w:tcW w:w="418" w:type="dxa"/>
            <w:gridSpan w:val="3"/>
            <w:vMerge w:val="continue"/>
            <w:tcBorders>
              <w:bottom w:val="single" w:color="auto" w:sz="4" w:space="0"/>
            </w:tcBorders>
          </w:tcPr>
          <w:p>
            <w:pPr>
              <w:jc w:val="center"/>
              <w:rPr>
                <w:sz w:val="18"/>
                <w:szCs w:val="18"/>
              </w:rPr>
            </w:pPr>
          </w:p>
        </w:tc>
        <w:tc>
          <w:tcPr>
            <w:tcW w:w="471" w:type="dxa"/>
            <w:gridSpan w:val="3"/>
            <w:tcBorders>
              <w:bottom w:val="single" w:color="auto" w:sz="4" w:space="0"/>
            </w:tcBorders>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1/18/1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18/1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tcBorders>
              <w:bottom w:val="single" w:color="auto" w:sz="4" w:space="0"/>
            </w:tcBorders>
            <w:vAlign w:val="center"/>
          </w:tcPr>
          <w:p>
            <w:pPr>
              <w:ind w:right="-103" w:rightChars="-49"/>
              <w:jc w:val="center"/>
              <w:rPr>
                <w:sz w:val="18"/>
                <w:szCs w:val="18"/>
              </w:rPr>
            </w:pPr>
            <w:r>
              <w:rPr>
                <w:sz w:val="18"/>
                <w:szCs w:val="18"/>
              </w:rPr>
              <w:t>18学时</w:t>
            </w:r>
          </w:p>
        </w:tc>
        <w:tc>
          <w:tcPr>
            <w:tcW w:w="702" w:type="dxa"/>
            <w:gridSpan w:val="3"/>
            <w:tcBorders>
              <w:bottom w:val="single" w:color="auto" w:sz="4" w:space="0"/>
            </w:tcBorders>
            <w:vAlign w:val="center"/>
          </w:tcPr>
          <w:p>
            <w:pPr>
              <w:ind w:right="-50" w:rightChars="-24"/>
              <w:jc w:val="center"/>
              <w:rPr>
                <w:sz w:val="18"/>
                <w:szCs w:val="18"/>
              </w:rPr>
            </w:pPr>
          </w:p>
        </w:tc>
        <w:tc>
          <w:tcPr>
            <w:tcW w:w="703" w:type="dxa"/>
            <w:gridSpan w:val="2"/>
            <w:tcBorders>
              <w:bottom w:val="single" w:color="auto" w:sz="4" w:space="0"/>
            </w:tcBorders>
            <w:vAlign w:val="center"/>
          </w:tcPr>
          <w:p>
            <w:pPr>
              <w:ind w:right="-50" w:rightChars="-24"/>
              <w:jc w:val="center"/>
              <w:rPr>
                <w:sz w:val="18"/>
                <w:szCs w:val="18"/>
              </w:rPr>
            </w:pPr>
          </w:p>
        </w:tc>
        <w:tc>
          <w:tcPr>
            <w:tcW w:w="729" w:type="dxa"/>
            <w:gridSpan w:val="2"/>
            <w:tcBorders>
              <w:bottom w:val="single" w:color="auto" w:sz="4" w:space="0"/>
            </w:tcBorders>
            <w:vAlign w:val="center"/>
          </w:tcPr>
          <w:p>
            <w:pPr>
              <w:ind w:right="-50" w:rightChars="-24"/>
              <w:jc w:val="center"/>
              <w:rPr>
                <w:sz w:val="18"/>
                <w:szCs w:val="18"/>
              </w:rPr>
            </w:pPr>
          </w:p>
        </w:tc>
        <w:tc>
          <w:tcPr>
            <w:tcW w:w="524" w:type="dxa"/>
            <w:gridSpan w:val="2"/>
            <w:tcBorders>
              <w:bottom w:val="single" w:color="auto" w:sz="4" w:space="0"/>
            </w:tcBorders>
            <w:vAlign w:val="center"/>
          </w:tcPr>
          <w:p>
            <w:pPr>
              <w:jc w:val="center"/>
              <w:rPr>
                <w:szCs w:val="21"/>
              </w:rPr>
            </w:pPr>
          </w:p>
        </w:tc>
        <w:tc>
          <w:tcPr>
            <w:tcW w:w="631" w:type="dxa"/>
            <w:gridSpan w:val="2"/>
            <w:tcBorders>
              <w:bottom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shd w:val="clear" w:color="auto" w:fill="auto"/>
            <w:vAlign w:val="center"/>
          </w:tcPr>
          <w:p>
            <w:pPr>
              <w:jc w:val="center"/>
              <w:rPr>
                <w:szCs w:val="21"/>
              </w:rPr>
            </w:pPr>
          </w:p>
        </w:tc>
        <w:tc>
          <w:tcPr>
            <w:tcW w:w="433" w:type="dxa"/>
            <w:gridSpan w:val="2"/>
            <w:shd w:val="clear" w:color="auto" w:fill="FFFFFF"/>
            <w:vAlign w:val="center"/>
          </w:tcPr>
          <w:p>
            <w:pPr>
              <w:jc w:val="center"/>
              <w:rPr>
                <w:bCs/>
                <w:sz w:val="18"/>
                <w:szCs w:val="20"/>
              </w:rPr>
            </w:pPr>
            <w:r>
              <w:rPr>
                <w:bCs/>
                <w:sz w:val="18"/>
                <w:szCs w:val="20"/>
              </w:rPr>
              <w:t>3</w:t>
            </w:r>
          </w:p>
        </w:tc>
        <w:tc>
          <w:tcPr>
            <w:tcW w:w="1851" w:type="dxa"/>
            <w:gridSpan w:val="3"/>
            <w:shd w:val="clear" w:color="auto" w:fill="FFFFFF"/>
            <w:vAlign w:val="center"/>
          </w:tcPr>
          <w:p>
            <w:pPr>
              <w:rPr>
                <w:sz w:val="18"/>
                <w:szCs w:val="18"/>
              </w:rPr>
            </w:pPr>
            <w:r>
              <w:rPr>
                <w:sz w:val="18"/>
                <w:szCs w:val="18"/>
              </w:rPr>
              <w:t>军事技能训练</w:t>
            </w:r>
          </w:p>
        </w:tc>
        <w:tc>
          <w:tcPr>
            <w:tcW w:w="418" w:type="dxa"/>
            <w:gridSpan w:val="3"/>
            <w:vMerge w:val="continue"/>
            <w:shd w:val="clear" w:color="auto" w:fill="FFFFFF"/>
          </w:tcPr>
          <w:p>
            <w:pPr>
              <w:rPr>
                <w:sz w:val="18"/>
                <w:szCs w:val="18"/>
              </w:rPr>
            </w:pP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1/78/3</w:t>
            </w:r>
          </w:p>
          <w:p>
            <w:pPr>
              <w:ind w:right="-50" w:rightChars="-24"/>
              <w:jc w:val="center"/>
              <w:rPr>
                <w:sz w:val="18"/>
                <w:szCs w:val="18"/>
              </w:rPr>
            </w:pPr>
            <w:r>
              <w:rPr>
                <w:sz w:val="18"/>
                <w:szCs w:val="18"/>
              </w:rPr>
              <w:t>2/30/1</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left="-109" w:leftChars="-52" w:right="-107" w:rightChars="-51"/>
              <w:jc w:val="center"/>
              <w:rPr>
                <w:sz w:val="18"/>
                <w:szCs w:val="18"/>
              </w:rPr>
            </w:pPr>
            <w:r>
              <w:rPr>
                <w:sz w:val="18"/>
                <w:szCs w:val="18"/>
              </w:rPr>
              <w:t>108/4</w:t>
            </w:r>
          </w:p>
        </w:tc>
        <w:tc>
          <w:tcPr>
            <w:tcW w:w="795" w:type="dxa"/>
            <w:gridSpan w:val="3"/>
            <w:shd w:val="clear" w:color="auto" w:fill="FFFFFF"/>
            <w:vAlign w:val="center"/>
          </w:tcPr>
          <w:p>
            <w:pPr>
              <w:ind w:left="-78" w:leftChars="-37" w:right="-120" w:rightChars="-57"/>
              <w:jc w:val="center"/>
              <w:rPr>
                <w:sz w:val="18"/>
                <w:szCs w:val="18"/>
              </w:rPr>
            </w:pPr>
            <w:r>
              <w:rPr>
                <w:sz w:val="18"/>
                <w:szCs w:val="18"/>
              </w:rPr>
              <w:t>2×15+2周</w:t>
            </w:r>
          </w:p>
        </w:tc>
        <w:tc>
          <w:tcPr>
            <w:tcW w:w="702" w:type="dxa"/>
            <w:gridSpan w:val="3"/>
            <w:shd w:val="clear" w:color="auto" w:fill="FFFFFF"/>
            <w:vAlign w:val="center"/>
          </w:tcPr>
          <w:p>
            <w:pPr>
              <w:ind w:right="-50" w:rightChars="-24"/>
              <w:jc w:val="center"/>
              <w:rPr>
                <w:sz w:val="18"/>
                <w:szCs w:val="18"/>
              </w:rPr>
            </w:pPr>
            <w:r>
              <w:rPr>
                <w:sz w:val="18"/>
                <w:szCs w:val="18"/>
              </w:rPr>
              <w:t>2×15</w:t>
            </w:r>
          </w:p>
        </w:tc>
        <w:tc>
          <w:tcPr>
            <w:tcW w:w="703" w:type="dxa"/>
            <w:gridSpan w:val="2"/>
            <w:shd w:val="clear" w:color="auto" w:fill="FFFFFF"/>
            <w:vAlign w:val="center"/>
          </w:tcPr>
          <w:p>
            <w:pPr>
              <w:ind w:right="-50" w:rightChars="-24"/>
              <w:jc w:val="center"/>
              <w:rPr>
                <w:sz w:val="18"/>
                <w:szCs w:val="18"/>
              </w:rPr>
            </w:pPr>
          </w:p>
        </w:tc>
        <w:tc>
          <w:tcPr>
            <w:tcW w:w="729" w:type="dxa"/>
            <w:gridSpan w:val="2"/>
            <w:shd w:val="clear" w:color="auto" w:fill="FFFFFF"/>
            <w:vAlign w:val="center"/>
          </w:tcPr>
          <w:p>
            <w:pPr>
              <w:ind w:right="-50" w:rightChars="-24"/>
              <w:jc w:val="center"/>
              <w:rPr>
                <w:sz w:val="18"/>
                <w:szCs w:val="18"/>
              </w:rPr>
            </w:pPr>
          </w:p>
        </w:tc>
        <w:tc>
          <w:tcPr>
            <w:tcW w:w="524" w:type="dxa"/>
            <w:gridSpan w:val="2"/>
            <w:shd w:val="clear" w:color="auto" w:fill="FFFFFF"/>
            <w:vAlign w:val="center"/>
          </w:tcPr>
          <w:p>
            <w:pPr>
              <w:jc w:val="center"/>
              <w:rPr>
                <w:szCs w:val="21"/>
              </w:rPr>
            </w:pPr>
          </w:p>
        </w:tc>
        <w:tc>
          <w:tcPr>
            <w:tcW w:w="631" w:type="dxa"/>
            <w:gridSpan w:val="2"/>
            <w:shd w:val="clear" w:color="auto" w:fill="FFFFFF"/>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4</w:t>
            </w:r>
          </w:p>
        </w:tc>
        <w:tc>
          <w:tcPr>
            <w:tcW w:w="1851" w:type="dxa"/>
            <w:gridSpan w:val="3"/>
            <w:vAlign w:val="center"/>
          </w:tcPr>
          <w:p>
            <w:pPr>
              <w:rPr>
                <w:sz w:val="18"/>
                <w:szCs w:val="18"/>
              </w:rPr>
            </w:pPr>
            <w:r>
              <w:rPr>
                <w:sz w:val="18"/>
                <w:szCs w:val="18"/>
              </w:rPr>
              <w:t>形势与政策</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1/4/0.25</w:t>
            </w:r>
          </w:p>
          <w:p>
            <w:pPr>
              <w:ind w:right="-50" w:rightChars="-24"/>
              <w:jc w:val="center"/>
              <w:rPr>
                <w:sz w:val="18"/>
                <w:szCs w:val="18"/>
              </w:rPr>
            </w:pPr>
            <w:r>
              <w:rPr>
                <w:sz w:val="18"/>
                <w:szCs w:val="18"/>
              </w:rPr>
              <w:t>2/4/0.25</w:t>
            </w:r>
          </w:p>
          <w:p>
            <w:pPr>
              <w:ind w:right="-50" w:rightChars="-24"/>
              <w:jc w:val="center"/>
              <w:rPr>
                <w:sz w:val="18"/>
                <w:szCs w:val="18"/>
              </w:rPr>
            </w:pPr>
            <w:r>
              <w:rPr>
                <w:sz w:val="18"/>
                <w:szCs w:val="18"/>
              </w:rPr>
              <w:t>3/4/0.25</w:t>
            </w:r>
          </w:p>
          <w:p>
            <w:pPr>
              <w:ind w:right="-50" w:rightChars="-24"/>
              <w:jc w:val="center"/>
              <w:rPr>
                <w:sz w:val="18"/>
                <w:szCs w:val="18"/>
              </w:rPr>
            </w:pPr>
            <w:r>
              <w:rPr>
                <w:sz w:val="18"/>
                <w:szCs w:val="18"/>
              </w:rPr>
              <w:t>4/4/0.25</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16/1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4学时</w:t>
            </w:r>
          </w:p>
        </w:tc>
        <w:tc>
          <w:tcPr>
            <w:tcW w:w="702" w:type="dxa"/>
            <w:gridSpan w:val="3"/>
            <w:vAlign w:val="center"/>
          </w:tcPr>
          <w:p>
            <w:pPr>
              <w:ind w:right="-50" w:rightChars="-24"/>
              <w:jc w:val="center"/>
              <w:rPr>
                <w:sz w:val="18"/>
                <w:szCs w:val="18"/>
              </w:rPr>
            </w:pPr>
            <w:r>
              <w:rPr>
                <w:sz w:val="18"/>
                <w:szCs w:val="18"/>
              </w:rPr>
              <w:t>4学时</w:t>
            </w:r>
          </w:p>
        </w:tc>
        <w:tc>
          <w:tcPr>
            <w:tcW w:w="703" w:type="dxa"/>
            <w:gridSpan w:val="2"/>
            <w:vAlign w:val="center"/>
          </w:tcPr>
          <w:p>
            <w:pPr>
              <w:ind w:right="-50" w:rightChars="-24"/>
              <w:jc w:val="center"/>
              <w:rPr>
                <w:sz w:val="18"/>
                <w:szCs w:val="18"/>
              </w:rPr>
            </w:pPr>
            <w:r>
              <w:rPr>
                <w:sz w:val="18"/>
                <w:szCs w:val="18"/>
              </w:rPr>
              <w:t>4学时</w:t>
            </w:r>
          </w:p>
        </w:tc>
        <w:tc>
          <w:tcPr>
            <w:tcW w:w="729" w:type="dxa"/>
            <w:gridSpan w:val="2"/>
            <w:vAlign w:val="center"/>
          </w:tcPr>
          <w:p>
            <w:pPr>
              <w:ind w:right="-50" w:rightChars="-24"/>
              <w:jc w:val="center"/>
              <w:rPr>
                <w:sz w:val="18"/>
                <w:szCs w:val="18"/>
              </w:rPr>
            </w:pPr>
            <w:r>
              <w:rPr>
                <w:sz w:val="18"/>
                <w:szCs w:val="18"/>
              </w:rPr>
              <w:t>4学时</w:t>
            </w:r>
          </w:p>
        </w:tc>
        <w:tc>
          <w:tcPr>
            <w:tcW w:w="524" w:type="dxa"/>
            <w:gridSpan w:val="2"/>
            <w:vAlign w:val="center"/>
          </w:tcPr>
          <w:p>
            <w:pPr>
              <w:jc w:val="center"/>
              <w:rPr>
                <w:szCs w:val="21"/>
              </w:rPr>
            </w:pPr>
          </w:p>
        </w:tc>
        <w:tc>
          <w:tcPr>
            <w:tcW w:w="631"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5</w:t>
            </w:r>
          </w:p>
        </w:tc>
        <w:tc>
          <w:tcPr>
            <w:tcW w:w="1851" w:type="dxa"/>
            <w:gridSpan w:val="3"/>
            <w:vAlign w:val="center"/>
          </w:tcPr>
          <w:p>
            <w:pPr>
              <w:rPr>
                <w:sz w:val="18"/>
                <w:szCs w:val="18"/>
              </w:rPr>
            </w:pPr>
            <w:r>
              <w:rPr>
                <w:sz w:val="18"/>
                <w:szCs w:val="18"/>
              </w:rPr>
              <w:t>大学生安全教育</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1/8/1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8/1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103" w:rightChars="-49"/>
              <w:jc w:val="center"/>
              <w:rPr>
                <w:sz w:val="18"/>
                <w:szCs w:val="18"/>
              </w:rPr>
            </w:pPr>
            <w:r>
              <w:rPr>
                <w:sz w:val="18"/>
                <w:szCs w:val="18"/>
              </w:rPr>
              <w:t>8学时</w:t>
            </w:r>
          </w:p>
        </w:tc>
        <w:tc>
          <w:tcPr>
            <w:tcW w:w="702" w:type="dxa"/>
            <w:gridSpan w:val="3"/>
            <w:vAlign w:val="center"/>
          </w:tcPr>
          <w:p>
            <w:pPr>
              <w:ind w:right="-50" w:rightChars="-24"/>
              <w:jc w:val="center"/>
              <w:rPr>
                <w:sz w:val="18"/>
                <w:szCs w:val="18"/>
              </w:rPr>
            </w:pPr>
          </w:p>
        </w:tc>
        <w:tc>
          <w:tcPr>
            <w:tcW w:w="703" w:type="dxa"/>
            <w:gridSpan w:val="2"/>
            <w:vAlign w:val="center"/>
          </w:tcPr>
          <w:p>
            <w:pPr>
              <w:ind w:right="-50" w:rightChars="-24"/>
              <w:jc w:val="center"/>
              <w:rPr>
                <w:sz w:val="18"/>
                <w:szCs w:val="18"/>
              </w:rPr>
            </w:pPr>
          </w:p>
        </w:tc>
        <w:tc>
          <w:tcPr>
            <w:tcW w:w="729" w:type="dxa"/>
            <w:gridSpan w:val="2"/>
            <w:vAlign w:val="center"/>
          </w:tcPr>
          <w:p>
            <w:pPr>
              <w:ind w:right="-50" w:rightChars="-24"/>
              <w:jc w:val="center"/>
              <w:rPr>
                <w:sz w:val="18"/>
                <w:szCs w:val="18"/>
              </w:rPr>
            </w:pPr>
          </w:p>
        </w:tc>
        <w:tc>
          <w:tcPr>
            <w:tcW w:w="524" w:type="dxa"/>
            <w:gridSpan w:val="2"/>
            <w:vAlign w:val="center"/>
          </w:tcPr>
          <w:p>
            <w:pPr>
              <w:jc w:val="center"/>
              <w:rPr>
                <w:szCs w:val="21"/>
              </w:rPr>
            </w:pPr>
          </w:p>
        </w:tc>
        <w:tc>
          <w:tcPr>
            <w:tcW w:w="631"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6</w:t>
            </w:r>
          </w:p>
        </w:tc>
        <w:tc>
          <w:tcPr>
            <w:tcW w:w="1851" w:type="dxa"/>
            <w:gridSpan w:val="3"/>
            <w:vAlign w:val="center"/>
          </w:tcPr>
          <w:p>
            <w:pPr>
              <w:rPr>
                <w:sz w:val="18"/>
                <w:szCs w:val="18"/>
              </w:rPr>
            </w:pPr>
            <w:r>
              <w:rPr>
                <w:sz w:val="18"/>
                <w:szCs w:val="18"/>
              </w:rPr>
              <w:t>大学生心理健康教育</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1/4/0.5</w:t>
            </w:r>
          </w:p>
          <w:p>
            <w:pPr>
              <w:ind w:right="-50" w:rightChars="-24"/>
              <w:jc w:val="center"/>
              <w:rPr>
                <w:sz w:val="18"/>
                <w:szCs w:val="18"/>
              </w:rPr>
            </w:pPr>
            <w:r>
              <w:rPr>
                <w:sz w:val="18"/>
                <w:szCs w:val="18"/>
              </w:rPr>
              <w:t>2/4/0.5</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8/1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4学时</w:t>
            </w:r>
          </w:p>
        </w:tc>
        <w:tc>
          <w:tcPr>
            <w:tcW w:w="702" w:type="dxa"/>
            <w:gridSpan w:val="3"/>
            <w:vAlign w:val="center"/>
          </w:tcPr>
          <w:p>
            <w:pPr>
              <w:ind w:right="-50" w:rightChars="-24"/>
              <w:jc w:val="center"/>
              <w:rPr>
                <w:sz w:val="18"/>
                <w:szCs w:val="18"/>
              </w:rPr>
            </w:pPr>
            <w:r>
              <w:rPr>
                <w:sz w:val="18"/>
                <w:szCs w:val="18"/>
              </w:rPr>
              <w:t>4学时</w:t>
            </w:r>
          </w:p>
        </w:tc>
        <w:tc>
          <w:tcPr>
            <w:tcW w:w="703" w:type="dxa"/>
            <w:gridSpan w:val="2"/>
            <w:vAlign w:val="center"/>
          </w:tcPr>
          <w:p>
            <w:pPr>
              <w:ind w:right="-50" w:rightChars="-24"/>
              <w:jc w:val="center"/>
              <w:rPr>
                <w:sz w:val="18"/>
                <w:szCs w:val="18"/>
              </w:rPr>
            </w:pPr>
          </w:p>
        </w:tc>
        <w:tc>
          <w:tcPr>
            <w:tcW w:w="729" w:type="dxa"/>
            <w:gridSpan w:val="2"/>
            <w:vAlign w:val="center"/>
          </w:tcPr>
          <w:p>
            <w:pPr>
              <w:ind w:right="-50" w:rightChars="-24"/>
              <w:jc w:val="center"/>
              <w:rPr>
                <w:sz w:val="18"/>
                <w:szCs w:val="18"/>
              </w:rPr>
            </w:pPr>
          </w:p>
        </w:tc>
        <w:tc>
          <w:tcPr>
            <w:tcW w:w="524" w:type="dxa"/>
            <w:gridSpan w:val="2"/>
            <w:vAlign w:val="center"/>
          </w:tcPr>
          <w:p>
            <w:pPr>
              <w:jc w:val="center"/>
              <w:rPr>
                <w:szCs w:val="21"/>
              </w:rPr>
            </w:pPr>
          </w:p>
        </w:tc>
        <w:tc>
          <w:tcPr>
            <w:tcW w:w="631"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7</w:t>
            </w:r>
          </w:p>
        </w:tc>
        <w:tc>
          <w:tcPr>
            <w:tcW w:w="1851" w:type="dxa"/>
            <w:gridSpan w:val="3"/>
            <w:vAlign w:val="center"/>
          </w:tcPr>
          <w:p>
            <w:pPr>
              <w:rPr>
                <w:w w:val="90"/>
                <w:sz w:val="18"/>
                <w:szCs w:val="18"/>
              </w:rPr>
            </w:pPr>
            <w:r>
              <w:rPr>
                <w:sz w:val="18"/>
                <w:szCs w:val="18"/>
              </w:rPr>
              <w:t>思想道德修养与法律基础</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1/45/3</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45/3</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3×15</w:t>
            </w:r>
          </w:p>
        </w:tc>
        <w:tc>
          <w:tcPr>
            <w:tcW w:w="702" w:type="dxa"/>
            <w:gridSpan w:val="3"/>
            <w:vAlign w:val="center"/>
          </w:tcPr>
          <w:p>
            <w:pPr>
              <w:ind w:right="-50" w:rightChars="-24"/>
              <w:jc w:val="center"/>
              <w:rPr>
                <w:sz w:val="18"/>
                <w:szCs w:val="18"/>
              </w:rPr>
            </w:pPr>
          </w:p>
        </w:tc>
        <w:tc>
          <w:tcPr>
            <w:tcW w:w="703" w:type="dxa"/>
            <w:gridSpan w:val="2"/>
            <w:vAlign w:val="center"/>
          </w:tcPr>
          <w:p>
            <w:pPr>
              <w:ind w:right="-50" w:rightChars="-24"/>
              <w:jc w:val="center"/>
              <w:rPr>
                <w:sz w:val="18"/>
                <w:szCs w:val="18"/>
              </w:rPr>
            </w:pPr>
          </w:p>
        </w:tc>
        <w:tc>
          <w:tcPr>
            <w:tcW w:w="729" w:type="dxa"/>
            <w:gridSpan w:val="2"/>
            <w:vAlign w:val="center"/>
          </w:tcPr>
          <w:p>
            <w:pPr>
              <w:ind w:right="-50" w:rightChars="-24"/>
              <w:jc w:val="center"/>
              <w:rPr>
                <w:sz w:val="18"/>
                <w:szCs w:val="18"/>
              </w:rPr>
            </w:pPr>
          </w:p>
        </w:tc>
        <w:tc>
          <w:tcPr>
            <w:tcW w:w="524" w:type="dxa"/>
            <w:gridSpan w:val="2"/>
            <w:vAlign w:val="center"/>
          </w:tcPr>
          <w:p>
            <w:pPr>
              <w:jc w:val="center"/>
              <w:rPr>
                <w:sz w:val="18"/>
                <w:szCs w:val="18"/>
              </w:rPr>
            </w:pPr>
          </w:p>
        </w:tc>
        <w:tc>
          <w:tcPr>
            <w:tcW w:w="631"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8</w:t>
            </w:r>
          </w:p>
        </w:tc>
        <w:tc>
          <w:tcPr>
            <w:tcW w:w="1851" w:type="dxa"/>
            <w:gridSpan w:val="3"/>
            <w:vAlign w:val="center"/>
          </w:tcPr>
          <w:p>
            <w:pPr>
              <w:rPr>
                <w:sz w:val="18"/>
                <w:szCs w:val="18"/>
              </w:rPr>
            </w:pPr>
            <w:r>
              <w:rPr>
                <w:sz w:val="18"/>
                <w:szCs w:val="18"/>
              </w:rPr>
              <w:t>毛泽东思想和中国特色社会主义理论体系概论</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2/60/4</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60/4</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p>
        </w:tc>
        <w:tc>
          <w:tcPr>
            <w:tcW w:w="702" w:type="dxa"/>
            <w:gridSpan w:val="3"/>
            <w:vAlign w:val="center"/>
          </w:tcPr>
          <w:p>
            <w:pPr>
              <w:ind w:right="-50" w:rightChars="-24"/>
              <w:jc w:val="center"/>
              <w:rPr>
                <w:sz w:val="18"/>
                <w:szCs w:val="18"/>
              </w:rPr>
            </w:pPr>
            <w:r>
              <w:rPr>
                <w:sz w:val="18"/>
                <w:szCs w:val="18"/>
              </w:rPr>
              <w:t>4×15</w:t>
            </w:r>
          </w:p>
        </w:tc>
        <w:tc>
          <w:tcPr>
            <w:tcW w:w="703" w:type="dxa"/>
            <w:gridSpan w:val="2"/>
            <w:vAlign w:val="center"/>
          </w:tcPr>
          <w:p>
            <w:pPr>
              <w:ind w:right="-50" w:rightChars="-24"/>
              <w:jc w:val="center"/>
              <w:rPr>
                <w:sz w:val="18"/>
                <w:szCs w:val="18"/>
              </w:rPr>
            </w:pPr>
          </w:p>
        </w:tc>
        <w:tc>
          <w:tcPr>
            <w:tcW w:w="729" w:type="dxa"/>
            <w:gridSpan w:val="2"/>
            <w:vAlign w:val="center"/>
          </w:tcPr>
          <w:p>
            <w:pPr>
              <w:ind w:right="-50" w:rightChars="-24"/>
              <w:jc w:val="center"/>
              <w:rPr>
                <w:sz w:val="18"/>
                <w:szCs w:val="18"/>
              </w:rPr>
            </w:pPr>
          </w:p>
        </w:tc>
        <w:tc>
          <w:tcPr>
            <w:tcW w:w="524" w:type="dxa"/>
            <w:gridSpan w:val="2"/>
            <w:vAlign w:val="center"/>
          </w:tcPr>
          <w:p>
            <w:pPr>
              <w:jc w:val="center"/>
              <w:rPr>
                <w:sz w:val="18"/>
                <w:szCs w:val="18"/>
              </w:rPr>
            </w:pPr>
          </w:p>
        </w:tc>
        <w:tc>
          <w:tcPr>
            <w:tcW w:w="631"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9</w:t>
            </w:r>
          </w:p>
        </w:tc>
        <w:tc>
          <w:tcPr>
            <w:tcW w:w="1851" w:type="dxa"/>
            <w:gridSpan w:val="3"/>
            <w:vAlign w:val="center"/>
          </w:tcPr>
          <w:p>
            <w:pPr>
              <w:rPr>
                <w:sz w:val="18"/>
                <w:szCs w:val="18"/>
              </w:rPr>
            </w:pPr>
            <w:r>
              <w:rPr>
                <w:sz w:val="18"/>
                <w:szCs w:val="18"/>
              </w:rPr>
              <w:t>&lt;习近平新时代中国特色社会主义思想&gt;专题</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3/16/1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16/1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p>
        </w:tc>
        <w:tc>
          <w:tcPr>
            <w:tcW w:w="702" w:type="dxa"/>
            <w:gridSpan w:val="3"/>
            <w:vAlign w:val="center"/>
          </w:tcPr>
          <w:p>
            <w:pPr>
              <w:ind w:right="-50" w:rightChars="-24"/>
              <w:jc w:val="center"/>
              <w:rPr>
                <w:sz w:val="18"/>
                <w:szCs w:val="18"/>
              </w:rPr>
            </w:pPr>
          </w:p>
        </w:tc>
        <w:tc>
          <w:tcPr>
            <w:tcW w:w="703" w:type="dxa"/>
            <w:gridSpan w:val="2"/>
            <w:vAlign w:val="center"/>
          </w:tcPr>
          <w:p>
            <w:pPr>
              <w:ind w:left="-109" w:leftChars="-52" w:right="-115" w:rightChars="-55"/>
              <w:jc w:val="center"/>
              <w:rPr>
                <w:sz w:val="18"/>
                <w:szCs w:val="18"/>
              </w:rPr>
            </w:pPr>
            <w:r>
              <w:rPr>
                <w:sz w:val="18"/>
                <w:szCs w:val="18"/>
              </w:rPr>
              <w:t>2×8前</w:t>
            </w:r>
          </w:p>
        </w:tc>
        <w:tc>
          <w:tcPr>
            <w:tcW w:w="729" w:type="dxa"/>
            <w:gridSpan w:val="2"/>
            <w:vAlign w:val="center"/>
          </w:tcPr>
          <w:p>
            <w:pPr>
              <w:ind w:right="-50" w:rightChars="-24"/>
              <w:jc w:val="center"/>
              <w:rPr>
                <w:sz w:val="18"/>
                <w:szCs w:val="18"/>
              </w:rPr>
            </w:pPr>
          </w:p>
        </w:tc>
        <w:tc>
          <w:tcPr>
            <w:tcW w:w="524" w:type="dxa"/>
            <w:gridSpan w:val="2"/>
            <w:vAlign w:val="center"/>
          </w:tcPr>
          <w:p>
            <w:pPr>
              <w:jc w:val="center"/>
              <w:rPr>
                <w:sz w:val="18"/>
                <w:szCs w:val="18"/>
              </w:rPr>
            </w:pPr>
          </w:p>
        </w:tc>
        <w:tc>
          <w:tcPr>
            <w:tcW w:w="631"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10</w:t>
            </w:r>
          </w:p>
        </w:tc>
        <w:tc>
          <w:tcPr>
            <w:tcW w:w="1851" w:type="dxa"/>
            <w:gridSpan w:val="3"/>
            <w:vAlign w:val="center"/>
          </w:tcPr>
          <w:p>
            <w:pPr>
              <w:rPr>
                <w:sz w:val="18"/>
                <w:szCs w:val="18"/>
              </w:rPr>
            </w:pPr>
            <w:r>
              <w:rPr>
                <w:sz w:val="18"/>
                <w:szCs w:val="18"/>
              </w:rPr>
              <w:t>大学生职业发展与就业指导</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1/20/1</w:t>
            </w:r>
          </w:p>
          <w:p>
            <w:pPr>
              <w:ind w:right="-50" w:rightChars="-24"/>
              <w:jc w:val="center"/>
              <w:rPr>
                <w:sz w:val="18"/>
                <w:szCs w:val="18"/>
              </w:rPr>
            </w:pPr>
            <w:r>
              <w:rPr>
                <w:sz w:val="18"/>
                <w:szCs w:val="18"/>
              </w:rPr>
              <w:t>4/18/1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38/2</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2×10</w:t>
            </w:r>
          </w:p>
        </w:tc>
        <w:tc>
          <w:tcPr>
            <w:tcW w:w="702" w:type="dxa"/>
            <w:gridSpan w:val="3"/>
            <w:vAlign w:val="center"/>
          </w:tcPr>
          <w:p>
            <w:pPr>
              <w:ind w:right="-50" w:rightChars="-24"/>
              <w:jc w:val="center"/>
              <w:rPr>
                <w:sz w:val="18"/>
                <w:szCs w:val="18"/>
              </w:rPr>
            </w:pPr>
          </w:p>
        </w:tc>
        <w:tc>
          <w:tcPr>
            <w:tcW w:w="703" w:type="dxa"/>
            <w:gridSpan w:val="2"/>
            <w:vAlign w:val="center"/>
          </w:tcPr>
          <w:p>
            <w:pPr>
              <w:ind w:right="-50" w:rightChars="-24"/>
              <w:jc w:val="center"/>
              <w:rPr>
                <w:sz w:val="18"/>
                <w:szCs w:val="18"/>
              </w:rPr>
            </w:pPr>
          </w:p>
        </w:tc>
        <w:tc>
          <w:tcPr>
            <w:tcW w:w="729" w:type="dxa"/>
            <w:gridSpan w:val="2"/>
            <w:vAlign w:val="center"/>
          </w:tcPr>
          <w:p>
            <w:pPr>
              <w:ind w:left="-109" w:leftChars="-52" w:right="-115" w:rightChars="-55"/>
              <w:jc w:val="center"/>
              <w:rPr>
                <w:sz w:val="18"/>
                <w:szCs w:val="18"/>
              </w:rPr>
            </w:pPr>
            <w:r>
              <w:rPr>
                <w:sz w:val="18"/>
                <w:szCs w:val="18"/>
              </w:rPr>
              <w:t>2×9</w:t>
            </w:r>
          </w:p>
        </w:tc>
        <w:tc>
          <w:tcPr>
            <w:tcW w:w="524" w:type="dxa"/>
            <w:gridSpan w:val="2"/>
            <w:vAlign w:val="center"/>
          </w:tcPr>
          <w:p>
            <w:pPr>
              <w:ind w:right="-50" w:rightChars="-24"/>
              <w:jc w:val="center"/>
              <w:rPr>
                <w:sz w:val="18"/>
                <w:szCs w:val="18"/>
              </w:rPr>
            </w:pPr>
          </w:p>
        </w:tc>
        <w:tc>
          <w:tcPr>
            <w:tcW w:w="631"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jc w:val="center"/>
              <w:rPr>
                <w:szCs w:val="21"/>
              </w:rPr>
            </w:pPr>
          </w:p>
        </w:tc>
        <w:tc>
          <w:tcPr>
            <w:tcW w:w="433" w:type="dxa"/>
            <w:gridSpan w:val="2"/>
            <w:vAlign w:val="center"/>
          </w:tcPr>
          <w:p>
            <w:pPr>
              <w:jc w:val="center"/>
              <w:rPr>
                <w:bCs/>
                <w:sz w:val="18"/>
                <w:szCs w:val="20"/>
              </w:rPr>
            </w:pPr>
            <w:r>
              <w:rPr>
                <w:bCs/>
                <w:sz w:val="18"/>
                <w:szCs w:val="20"/>
              </w:rPr>
              <w:t>11</w:t>
            </w:r>
          </w:p>
        </w:tc>
        <w:tc>
          <w:tcPr>
            <w:tcW w:w="1851" w:type="dxa"/>
            <w:gridSpan w:val="3"/>
            <w:tcBorders>
              <w:top w:val="single" w:color="auto" w:sz="4" w:space="0"/>
            </w:tcBorders>
            <w:vAlign w:val="center"/>
          </w:tcPr>
          <w:p>
            <w:pPr>
              <w:rPr>
                <w:sz w:val="18"/>
                <w:szCs w:val="18"/>
              </w:rPr>
            </w:pPr>
            <w:r>
              <w:rPr>
                <w:sz w:val="18"/>
                <w:szCs w:val="18"/>
              </w:rPr>
              <w:t>创业基础</w:t>
            </w:r>
          </w:p>
        </w:tc>
        <w:tc>
          <w:tcPr>
            <w:tcW w:w="418" w:type="dxa"/>
            <w:gridSpan w:val="3"/>
            <w:vMerge w:val="continue"/>
          </w:tcPr>
          <w:p>
            <w:pPr>
              <w:jc w:val="center"/>
              <w:rPr>
                <w:sz w:val="18"/>
                <w:szCs w:val="18"/>
              </w:rPr>
            </w:pPr>
          </w:p>
        </w:tc>
        <w:tc>
          <w:tcPr>
            <w:tcW w:w="471" w:type="dxa"/>
            <w:gridSpan w:val="3"/>
            <w:tcBorders>
              <w:top w:val="single" w:color="auto" w:sz="4" w:space="0"/>
            </w:tcBorders>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1/24/1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24/1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tcBorders>
              <w:top w:val="single" w:color="auto" w:sz="4" w:space="0"/>
            </w:tcBorders>
            <w:vAlign w:val="center"/>
          </w:tcPr>
          <w:p>
            <w:pPr>
              <w:ind w:right="-50" w:rightChars="-24"/>
              <w:jc w:val="center"/>
              <w:rPr>
                <w:sz w:val="18"/>
                <w:szCs w:val="18"/>
              </w:rPr>
            </w:pPr>
            <w:r>
              <w:rPr>
                <w:sz w:val="18"/>
                <w:szCs w:val="18"/>
              </w:rPr>
              <w:t>2×12</w:t>
            </w:r>
          </w:p>
        </w:tc>
        <w:tc>
          <w:tcPr>
            <w:tcW w:w="702" w:type="dxa"/>
            <w:gridSpan w:val="3"/>
            <w:tcBorders>
              <w:top w:val="single" w:color="auto" w:sz="4" w:space="0"/>
            </w:tcBorders>
            <w:vAlign w:val="center"/>
          </w:tcPr>
          <w:p>
            <w:pPr>
              <w:ind w:right="-50" w:rightChars="-24"/>
              <w:jc w:val="center"/>
              <w:rPr>
                <w:sz w:val="18"/>
                <w:szCs w:val="18"/>
              </w:rPr>
            </w:pPr>
          </w:p>
        </w:tc>
        <w:tc>
          <w:tcPr>
            <w:tcW w:w="703" w:type="dxa"/>
            <w:gridSpan w:val="2"/>
            <w:tcBorders>
              <w:top w:val="single" w:color="auto" w:sz="4" w:space="0"/>
            </w:tcBorders>
            <w:vAlign w:val="center"/>
          </w:tcPr>
          <w:p>
            <w:pPr>
              <w:ind w:right="-50" w:rightChars="-24"/>
              <w:jc w:val="center"/>
              <w:rPr>
                <w:sz w:val="18"/>
                <w:szCs w:val="18"/>
              </w:rPr>
            </w:pPr>
          </w:p>
        </w:tc>
        <w:tc>
          <w:tcPr>
            <w:tcW w:w="729" w:type="dxa"/>
            <w:gridSpan w:val="2"/>
            <w:tcBorders>
              <w:top w:val="single" w:color="auto" w:sz="4" w:space="0"/>
            </w:tcBorders>
            <w:vAlign w:val="center"/>
          </w:tcPr>
          <w:p>
            <w:pPr>
              <w:ind w:right="-50" w:rightChars="-24"/>
              <w:jc w:val="center"/>
              <w:rPr>
                <w:sz w:val="18"/>
                <w:szCs w:val="18"/>
              </w:rPr>
            </w:pPr>
          </w:p>
        </w:tc>
        <w:tc>
          <w:tcPr>
            <w:tcW w:w="524" w:type="dxa"/>
            <w:gridSpan w:val="2"/>
            <w:vAlign w:val="center"/>
          </w:tcPr>
          <w:p>
            <w:pPr>
              <w:jc w:val="center"/>
              <w:rPr>
                <w:sz w:val="18"/>
                <w:szCs w:val="18"/>
              </w:rPr>
            </w:pPr>
          </w:p>
        </w:tc>
        <w:tc>
          <w:tcPr>
            <w:tcW w:w="631" w:type="dxa"/>
            <w:gridSpan w:val="2"/>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vAlign w:val="center"/>
          </w:tcPr>
          <w:p>
            <w:pPr>
              <w:widowControl/>
              <w:jc w:val="left"/>
              <w:rPr>
                <w:szCs w:val="21"/>
              </w:rPr>
            </w:pPr>
          </w:p>
        </w:tc>
        <w:tc>
          <w:tcPr>
            <w:tcW w:w="433" w:type="dxa"/>
            <w:gridSpan w:val="2"/>
            <w:tcBorders>
              <w:top w:val="single" w:color="auto" w:sz="4" w:space="0"/>
            </w:tcBorders>
            <w:vAlign w:val="center"/>
          </w:tcPr>
          <w:p>
            <w:pPr>
              <w:jc w:val="center"/>
              <w:rPr>
                <w:bCs/>
                <w:sz w:val="18"/>
                <w:szCs w:val="20"/>
              </w:rPr>
            </w:pPr>
            <w:r>
              <w:rPr>
                <w:bCs/>
                <w:sz w:val="18"/>
                <w:szCs w:val="20"/>
              </w:rPr>
              <w:t>12</w:t>
            </w:r>
          </w:p>
        </w:tc>
        <w:tc>
          <w:tcPr>
            <w:tcW w:w="1851" w:type="dxa"/>
            <w:gridSpan w:val="3"/>
            <w:vAlign w:val="center"/>
          </w:tcPr>
          <w:p>
            <w:pPr>
              <w:rPr>
                <w:sz w:val="18"/>
                <w:szCs w:val="18"/>
              </w:rPr>
            </w:pPr>
            <w:r>
              <w:rPr>
                <w:sz w:val="18"/>
                <w:szCs w:val="18"/>
              </w:rPr>
              <w:t>体育</w:t>
            </w:r>
          </w:p>
        </w:tc>
        <w:tc>
          <w:tcPr>
            <w:tcW w:w="418" w:type="dxa"/>
            <w:gridSpan w:val="3"/>
            <w:vMerge w:val="continue"/>
          </w:tcPr>
          <w:p>
            <w:pPr>
              <w:rPr>
                <w:sz w:val="18"/>
                <w:szCs w:val="18"/>
              </w:rPr>
            </w:pPr>
          </w:p>
        </w:tc>
        <w:tc>
          <w:tcPr>
            <w:tcW w:w="471" w:type="dxa"/>
            <w:gridSpan w:val="3"/>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1/32/2</w:t>
            </w:r>
          </w:p>
          <w:p>
            <w:pPr>
              <w:ind w:right="-50" w:rightChars="-24"/>
              <w:jc w:val="center"/>
              <w:rPr>
                <w:sz w:val="18"/>
                <w:szCs w:val="18"/>
              </w:rPr>
            </w:pPr>
            <w:r>
              <w:rPr>
                <w:sz w:val="18"/>
                <w:szCs w:val="18"/>
              </w:rPr>
              <w:t>2/40/2</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72/4</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2×16</w:t>
            </w:r>
          </w:p>
        </w:tc>
        <w:tc>
          <w:tcPr>
            <w:tcW w:w="702" w:type="dxa"/>
            <w:gridSpan w:val="3"/>
            <w:vAlign w:val="center"/>
          </w:tcPr>
          <w:p>
            <w:pPr>
              <w:ind w:right="-50" w:rightChars="-24"/>
              <w:jc w:val="center"/>
              <w:rPr>
                <w:sz w:val="18"/>
                <w:szCs w:val="18"/>
              </w:rPr>
            </w:pPr>
            <w:r>
              <w:rPr>
                <w:sz w:val="18"/>
                <w:szCs w:val="18"/>
              </w:rPr>
              <w:t>2×20</w:t>
            </w:r>
          </w:p>
        </w:tc>
        <w:tc>
          <w:tcPr>
            <w:tcW w:w="703" w:type="dxa"/>
            <w:gridSpan w:val="2"/>
            <w:tcBorders>
              <w:top w:val="single" w:color="auto" w:sz="4" w:space="0"/>
            </w:tcBorders>
            <w:vAlign w:val="center"/>
          </w:tcPr>
          <w:p>
            <w:pPr>
              <w:ind w:right="-115" w:rightChars="-55"/>
              <w:jc w:val="center"/>
              <w:rPr>
                <w:sz w:val="18"/>
                <w:szCs w:val="18"/>
              </w:rPr>
            </w:pPr>
          </w:p>
        </w:tc>
        <w:tc>
          <w:tcPr>
            <w:tcW w:w="729" w:type="dxa"/>
            <w:gridSpan w:val="2"/>
            <w:tcBorders>
              <w:top w:val="single" w:color="auto" w:sz="4" w:space="0"/>
            </w:tcBorders>
            <w:vAlign w:val="center"/>
          </w:tcPr>
          <w:p>
            <w:pPr>
              <w:ind w:right="-50" w:rightChars="-24"/>
              <w:jc w:val="center"/>
              <w:rPr>
                <w:sz w:val="18"/>
                <w:szCs w:val="18"/>
              </w:rPr>
            </w:pPr>
          </w:p>
        </w:tc>
        <w:tc>
          <w:tcPr>
            <w:tcW w:w="524" w:type="dxa"/>
            <w:gridSpan w:val="2"/>
            <w:tcBorders>
              <w:top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vAlign w:val="center"/>
          </w:tcPr>
          <w:p>
            <w:pPr>
              <w:widowControl/>
              <w:jc w:val="left"/>
              <w:rPr>
                <w:szCs w:val="21"/>
              </w:rPr>
            </w:pPr>
          </w:p>
        </w:tc>
        <w:tc>
          <w:tcPr>
            <w:tcW w:w="433" w:type="dxa"/>
            <w:gridSpan w:val="2"/>
            <w:tcBorders>
              <w:top w:val="single" w:color="auto" w:sz="4" w:space="0"/>
            </w:tcBorders>
            <w:vAlign w:val="center"/>
          </w:tcPr>
          <w:p>
            <w:pPr>
              <w:jc w:val="center"/>
              <w:rPr>
                <w:bCs/>
                <w:sz w:val="18"/>
                <w:szCs w:val="20"/>
              </w:rPr>
            </w:pPr>
            <w:r>
              <w:rPr>
                <w:bCs/>
                <w:sz w:val="18"/>
                <w:szCs w:val="20"/>
              </w:rPr>
              <w:t>13</w:t>
            </w:r>
          </w:p>
        </w:tc>
        <w:tc>
          <w:tcPr>
            <w:tcW w:w="1851" w:type="dxa"/>
            <w:gridSpan w:val="3"/>
            <w:vAlign w:val="center"/>
          </w:tcPr>
          <w:p>
            <w:pPr>
              <w:rPr>
                <w:sz w:val="18"/>
                <w:szCs w:val="18"/>
              </w:rPr>
            </w:pPr>
            <w:r>
              <w:rPr>
                <w:sz w:val="18"/>
                <w:szCs w:val="18"/>
              </w:rPr>
              <w:t>外语</w:t>
            </w:r>
          </w:p>
        </w:tc>
        <w:tc>
          <w:tcPr>
            <w:tcW w:w="418" w:type="dxa"/>
            <w:gridSpan w:val="3"/>
            <w:vMerge w:val="continue"/>
          </w:tcPr>
          <w:p>
            <w:pPr>
              <w:rPr>
                <w:sz w:val="18"/>
                <w:szCs w:val="18"/>
              </w:rPr>
            </w:pPr>
          </w:p>
        </w:tc>
        <w:tc>
          <w:tcPr>
            <w:tcW w:w="471" w:type="dxa"/>
            <w:gridSpan w:val="3"/>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1/60/4</w:t>
            </w:r>
          </w:p>
          <w:p>
            <w:pPr>
              <w:ind w:right="-50" w:rightChars="-24"/>
              <w:jc w:val="center"/>
              <w:rPr>
                <w:sz w:val="18"/>
                <w:szCs w:val="18"/>
              </w:rPr>
            </w:pPr>
            <w:r>
              <w:rPr>
                <w:sz w:val="18"/>
                <w:szCs w:val="18"/>
              </w:rPr>
              <w:t>2/36/2</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96/6</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4×15</w:t>
            </w:r>
          </w:p>
        </w:tc>
        <w:tc>
          <w:tcPr>
            <w:tcW w:w="702" w:type="dxa"/>
            <w:gridSpan w:val="3"/>
            <w:vAlign w:val="center"/>
          </w:tcPr>
          <w:p>
            <w:pPr>
              <w:ind w:right="-50" w:rightChars="-24"/>
              <w:jc w:val="center"/>
              <w:rPr>
                <w:sz w:val="18"/>
                <w:szCs w:val="18"/>
              </w:rPr>
            </w:pPr>
            <w:r>
              <w:rPr>
                <w:sz w:val="18"/>
                <w:szCs w:val="18"/>
              </w:rPr>
              <w:t>2×18</w:t>
            </w:r>
          </w:p>
        </w:tc>
        <w:tc>
          <w:tcPr>
            <w:tcW w:w="703" w:type="dxa"/>
            <w:gridSpan w:val="2"/>
            <w:tcBorders>
              <w:top w:val="single" w:color="auto" w:sz="4" w:space="0"/>
            </w:tcBorders>
            <w:vAlign w:val="center"/>
          </w:tcPr>
          <w:p>
            <w:pPr>
              <w:ind w:right="-50" w:rightChars="-24"/>
              <w:jc w:val="center"/>
              <w:rPr>
                <w:sz w:val="18"/>
                <w:szCs w:val="18"/>
              </w:rPr>
            </w:pPr>
          </w:p>
        </w:tc>
        <w:tc>
          <w:tcPr>
            <w:tcW w:w="729" w:type="dxa"/>
            <w:gridSpan w:val="2"/>
            <w:tcBorders>
              <w:top w:val="single" w:color="auto" w:sz="4" w:space="0"/>
            </w:tcBorders>
            <w:vAlign w:val="center"/>
          </w:tcPr>
          <w:p>
            <w:pPr>
              <w:ind w:left="-109" w:leftChars="-52" w:right="-115" w:rightChars="-55"/>
              <w:jc w:val="center"/>
              <w:rPr>
                <w:sz w:val="18"/>
                <w:szCs w:val="18"/>
              </w:rPr>
            </w:pPr>
          </w:p>
        </w:tc>
        <w:tc>
          <w:tcPr>
            <w:tcW w:w="524" w:type="dxa"/>
            <w:gridSpan w:val="2"/>
            <w:tcBorders>
              <w:top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widowControl/>
              <w:jc w:val="left"/>
              <w:rPr>
                <w:szCs w:val="21"/>
              </w:rPr>
            </w:pPr>
          </w:p>
        </w:tc>
        <w:tc>
          <w:tcPr>
            <w:tcW w:w="433" w:type="dxa"/>
            <w:gridSpan w:val="2"/>
            <w:vAlign w:val="center"/>
          </w:tcPr>
          <w:p>
            <w:pPr>
              <w:jc w:val="center"/>
              <w:rPr>
                <w:bCs/>
                <w:sz w:val="18"/>
                <w:szCs w:val="20"/>
              </w:rPr>
            </w:pPr>
            <w:r>
              <w:rPr>
                <w:bCs/>
                <w:sz w:val="18"/>
                <w:szCs w:val="20"/>
              </w:rPr>
              <w:t>14</w:t>
            </w:r>
          </w:p>
        </w:tc>
        <w:tc>
          <w:tcPr>
            <w:tcW w:w="1851" w:type="dxa"/>
            <w:gridSpan w:val="3"/>
            <w:vAlign w:val="center"/>
          </w:tcPr>
          <w:p>
            <w:pPr>
              <w:rPr>
                <w:sz w:val="18"/>
                <w:szCs w:val="18"/>
              </w:rPr>
            </w:pPr>
            <w:r>
              <w:rPr>
                <w:sz w:val="18"/>
                <w:szCs w:val="18"/>
              </w:rPr>
              <w:t>中共党史</w:t>
            </w:r>
          </w:p>
        </w:tc>
        <w:tc>
          <w:tcPr>
            <w:tcW w:w="418" w:type="dxa"/>
            <w:gridSpan w:val="3"/>
            <w:vMerge w:val="continue"/>
          </w:tcPr>
          <w:p>
            <w:pPr>
              <w:rPr>
                <w:sz w:val="18"/>
                <w:szCs w:val="18"/>
              </w:rPr>
            </w:pPr>
          </w:p>
        </w:tc>
        <w:tc>
          <w:tcPr>
            <w:tcW w:w="471" w:type="dxa"/>
            <w:gridSpan w:val="3"/>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4/32/2</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32/2</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p>
        </w:tc>
        <w:tc>
          <w:tcPr>
            <w:tcW w:w="702" w:type="dxa"/>
            <w:gridSpan w:val="3"/>
            <w:vAlign w:val="center"/>
          </w:tcPr>
          <w:p>
            <w:pPr>
              <w:ind w:right="-50" w:rightChars="-24"/>
              <w:jc w:val="center"/>
              <w:rPr>
                <w:sz w:val="18"/>
                <w:szCs w:val="18"/>
              </w:rPr>
            </w:pPr>
          </w:p>
        </w:tc>
        <w:tc>
          <w:tcPr>
            <w:tcW w:w="703" w:type="dxa"/>
            <w:gridSpan w:val="2"/>
            <w:tcBorders>
              <w:top w:val="single" w:color="auto" w:sz="4" w:space="0"/>
            </w:tcBorders>
            <w:vAlign w:val="center"/>
          </w:tcPr>
          <w:p>
            <w:pPr>
              <w:ind w:right="-115" w:rightChars="-55"/>
              <w:jc w:val="center"/>
              <w:rPr>
                <w:sz w:val="18"/>
                <w:szCs w:val="18"/>
              </w:rPr>
            </w:pPr>
          </w:p>
        </w:tc>
        <w:tc>
          <w:tcPr>
            <w:tcW w:w="729" w:type="dxa"/>
            <w:gridSpan w:val="2"/>
            <w:tcBorders>
              <w:top w:val="single" w:color="auto" w:sz="4" w:space="0"/>
            </w:tcBorders>
            <w:vAlign w:val="center"/>
          </w:tcPr>
          <w:p>
            <w:pPr>
              <w:ind w:left="-109" w:leftChars="-52" w:right="-115" w:rightChars="-55"/>
              <w:jc w:val="center"/>
              <w:rPr>
                <w:sz w:val="18"/>
                <w:szCs w:val="18"/>
              </w:rPr>
            </w:pPr>
            <w:r>
              <w:rPr>
                <w:sz w:val="18"/>
                <w:szCs w:val="18"/>
              </w:rPr>
              <w:t>2×16</w:t>
            </w:r>
          </w:p>
        </w:tc>
        <w:tc>
          <w:tcPr>
            <w:tcW w:w="524" w:type="dxa"/>
            <w:gridSpan w:val="2"/>
            <w:tcBorders>
              <w:top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widowControl/>
              <w:jc w:val="left"/>
              <w:rPr>
                <w:szCs w:val="21"/>
              </w:rPr>
            </w:pPr>
          </w:p>
        </w:tc>
        <w:tc>
          <w:tcPr>
            <w:tcW w:w="433" w:type="dxa"/>
            <w:gridSpan w:val="2"/>
            <w:vAlign w:val="center"/>
          </w:tcPr>
          <w:p>
            <w:pPr>
              <w:jc w:val="center"/>
              <w:rPr>
                <w:bCs/>
                <w:sz w:val="18"/>
                <w:szCs w:val="20"/>
              </w:rPr>
            </w:pPr>
            <w:r>
              <w:rPr>
                <w:bCs/>
                <w:sz w:val="18"/>
                <w:szCs w:val="20"/>
              </w:rPr>
              <w:t>15</w:t>
            </w:r>
          </w:p>
        </w:tc>
        <w:tc>
          <w:tcPr>
            <w:tcW w:w="1851" w:type="dxa"/>
            <w:gridSpan w:val="3"/>
            <w:vAlign w:val="center"/>
          </w:tcPr>
          <w:p>
            <w:pPr>
              <w:rPr>
                <w:sz w:val="18"/>
                <w:szCs w:val="18"/>
              </w:rPr>
            </w:pPr>
            <w:r>
              <w:rPr>
                <w:sz w:val="18"/>
                <w:szCs w:val="18"/>
              </w:rPr>
              <w:t>龙江精神</w:t>
            </w:r>
          </w:p>
        </w:tc>
        <w:tc>
          <w:tcPr>
            <w:tcW w:w="418" w:type="dxa"/>
            <w:gridSpan w:val="3"/>
            <w:vMerge w:val="continue"/>
          </w:tcPr>
          <w:p>
            <w:pPr>
              <w:rPr>
                <w:sz w:val="18"/>
                <w:szCs w:val="18"/>
              </w:rPr>
            </w:pPr>
          </w:p>
        </w:tc>
        <w:tc>
          <w:tcPr>
            <w:tcW w:w="471" w:type="dxa"/>
            <w:gridSpan w:val="3"/>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3/16/1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16/1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p>
        </w:tc>
        <w:tc>
          <w:tcPr>
            <w:tcW w:w="702" w:type="dxa"/>
            <w:gridSpan w:val="3"/>
            <w:vAlign w:val="center"/>
          </w:tcPr>
          <w:p>
            <w:pPr>
              <w:ind w:right="-50" w:rightChars="-24"/>
              <w:jc w:val="center"/>
              <w:rPr>
                <w:sz w:val="18"/>
                <w:szCs w:val="18"/>
              </w:rPr>
            </w:pPr>
          </w:p>
        </w:tc>
        <w:tc>
          <w:tcPr>
            <w:tcW w:w="703" w:type="dxa"/>
            <w:gridSpan w:val="2"/>
            <w:vAlign w:val="center"/>
          </w:tcPr>
          <w:p>
            <w:pPr>
              <w:ind w:left="-109" w:leftChars="-52" w:right="-115" w:rightChars="-55"/>
              <w:jc w:val="center"/>
              <w:rPr>
                <w:sz w:val="18"/>
                <w:szCs w:val="18"/>
              </w:rPr>
            </w:pPr>
            <w:r>
              <w:rPr>
                <w:sz w:val="18"/>
                <w:szCs w:val="18"/>
              </w:rPr>
              <w:t>2×8后</w:t>
            </w:r>
          </w:p>
        </w:tc>
        <w:tc>
          <w:tcPr>
            <w:tcW w:w="729" w:type="dxa"/>
            <w:gridSpan w:val="2"/>
            <w:vAlign w:val="center"/>
          </w:tcPr>
          <w:p>
            <w:pPr>
              <w:ind w:right="-50" w:rightChars="-24"/>
              <w:jc w:val="center"/>
              <w:rPr>
                <w:sz w:val="18"/>
                <w:szCs w:val="18"/>
              </w:rPr>
            </w:pPr>
          </w:p>
        </w:tc>
        <w:tc>
          <w:tcPr>
            <w:tcW w:w="524" w:type="dxa"/>
            <w:gridSpan w:val="2"/>
            <w:vAlign w:val="center"/>
          </w:tcPr>
          <w:p>
            <w:pPr>
              <w:ind w:right="-50" w:rightChars="-24"/>
              <w:jc w:val="center"/>
              <w:rPr>
                <w:sz w:val="18"/>
                <w:szCs w:val="18"/>
              </w:rPr>
            </w:pPr>
          </w:p>
        </w:tc>
        <w:tc>
          <w:tcPr>
            <w:tcW w:w="631" w:type="dxa"/>
            <w:gridSpan w:val="2"/>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widowControl/>
              <w:jc w:val="left"/>
              <w:rPr>
                <w:szCs w:val="21"/>
              </w:rPr>
            </w:pPr>
          </w:p>
        </w:tc>
        <w:tc>
          <w:tcPr>
            <w:tcW w:w="433" w:type="dxa"/>
            <w:gridSpan w:val="2"/>
            <w:vAlign w:val="center"/>
          </w:tcPr>
          <w:p>
            <w:pPr>
              <w:jc w:val="center"/>
              <w:rPr>
                <w:bCs/>
                <w:sz w:val="18"/>
                <w:szCs w:val="20"/>
              </w:rPr>
            </w:pPr>
            <w:r>
              <w:rPr>
                <w:bCs/>
                <w:sz w:val="18"/>
                <w:szCs w:val="20"/>
              </w:rPr>
              <w:t>16</w:t>
            </w:r>
          </w:p>
        </w:tc>
        <w:tc>
          <w:tcPr>
            <w:tcW w:w="1851" w:type="dxa"/>
            <w:gridSpan w:val="3"/>
            <w:vAlign w:val="center"/>
          </w:tcPr>
          <w:p>
            <w:pPr>
              <w:rPr>
                <w:sz w:val="18"/>
                <w:szCs w:val="18"/>
              </w:rPr>
            </w:pPr>
            <w:r>
              <w:rPr>
                <w:sz w:val="18"/>
                <w:szCs w:val="18"/>
              </w:rPr>
              <w:t>应用文写作</w:t>
            </w:r>
          </w:p>
        </w:tc>
        <w:tc>
          <w:tcPr>
            <w:tcW w:w="418" w:type="dxa"/>
            <w:gridSpan w:val="3"/>
            <w:vMerge w:val="continue"/>
          </w:tcPr>
          <w:p>
            <w:pPr>
              <w:rPr>
                <w:sz w:val="18"/>
                <w:szCs w:val="18"/>
              </w:rPr>
            </w:pPr>
          </w:p>
        </w:tc>
        <w:tc>
          <w:tcPr>
            <w:tcW w:w="471" w:type="dxa"/>
            <w:gridSpan w:val="3"/>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3/24/1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24/1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p>
        </w:tc>
        <w:tc>
          <w:tcPr>
            <w:tcW w:w="702" w:type="dxa"/>
            <w:gridSpan w:val="3"/>
            <w:vAlign w:val="center"/>
          </w:tcPr>
          <w:p>
            <w:pPr>
              <w:ind w:right="-50" w:rightChars="-24"/>
              <w:jc w:val="center"/>
              <w:rPr>
                <w:sz w:val="18"/>
                <w:szCs w:val="18"/>
              </w:rPr>
            </w:pPr>
          </w:p>
        </w:tc>
        <w:tc>
          <w:tcPr>
            <w:tcW w:w="703" w:type="dxa"/>
            <w:gridSpan w:val="2"/>
            <w:vAlign w:val="center"/>
          </w:tcPr>
          <w:p>
            <w:pPr>
              <w:ind w:right="-50" w:rightChars="-24"/>
              <w:jc w:val="center"/>
              <w:rPr>
                <w:sz w:val="18"/>
                <w:szCs w:val="18"/>
              </w:rPr>
            </w:pPr>
            <w:r>
              <w:rPr>
                <w:sz w:val="18"/>
                <w:szCs w:val="18"/>
              </w:rPr>
              <w:t>2×12</w:t>
            </w:r>
          </w:p>
        </w:tc>
        <w:tc>
          <w:tcPr>
            <w:tcW w:w="729" w:type="dxa"/>
            <w:gridSpan w:val="2"/>
            <w:vAlign w:val="center"/>
          </w:tcPr>
          <w:p>
            <w:pPr>
              <w:ind w:right="-50" w:rightChars="-24"/>
              <w:jc w:val="center"/>
              <w:rPr>
                <w:sz w:val="18"/>
                <w:szCs w:val="18"/>
              </w:rPr>
            </w:pPr>
          </w:p>
        </w:tc>
        <w:tc>
          <w:tcPr>
            <w:tcW w:w="524" w:type="dxa"/>
            <w:gridSpan w:val="2"/>
            <w:vAlign w:val="center"/>
          </w:tcPr>
          <w:p>
            <w:pPr>
              <w:ind w:right="-50" w:rightChars="-24"/>
              <w:jc w:val="center"/>
              <w:rPr>
                <w:sz w:val="18"/>
                <w:szCs w:val="18"/>
              </w:rPr>
            </w:pPr>
          </w:p>
        </w:tc>
        <w:tc>
          <w:tcPr>
            <w:tcW w:w="631" w:type="dxa"/>
            <w:gridSpan w:val="2"/>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7" w:hRule="exact"/>
          <w:jc w:val="center"/>
        </w:trPr>
        <w:tc>
          <w:tcPr>
            <w:tcW w:w="442" w:type="dxa"/>
            <w:vMerge w:val="continue"/>
            <w:vAlign w:val="center"/>
          </w:tcPr>
          <w:p>
            <w:pPr>
              <w:widowControl/>
              <w:jc w:val="left"/>
              <w:rPr>
                <w:szCs w:val="21"/>
              </w:rPr>
            </w:pPr>
          </w:p>
        </w:tc>
        <w:tc>
          <w:tcPr>
            <w:tcW w:w="433" w:type="dxa"/>
            <w:gridSpan w:val="2"/>
            <w:vAlign w:val="center"/>
          </w:tcPr>
          <w:p>
            <w:pPr>
              <w:jc w:val="center"/>
              <w:rPr>
                <w:bCs/>
                <w:sz w:val="18"/>
                <w:szCs w:val="20"/>
              </w:rPr>
            </w:pPr>
            <w:r>
              <w:rPr>
                <w:bCs/>
                <w:sz w:val="18"/>
                <w:szCs w:val="20"/>
              </w:rPr>
              <w:t>17</w:t>
            </w:r>
          </w:p>
        </w:tc>
        <w:tc>
          <w:tcPr>
            <w:tcW w:w="1851" w:type="dxa"/>
            <w:gridSpan w:val="3"/>
            <w:vAlign w:val="center"/>
          </w:tcPr>
          <w:p>
            <w:pPr>
              <w:rPr>
                <w:sz w:val="18"/>
                <w:szCs w:val="18"/>
              </w:rPr>
            </w:pPr>
            <w:r>
              <w:rPr>
                <w:sz w:val="18"/>
                <w:szCs w:val="18"/>
              </w:rPr>
              <w:t>劳动课程</w:t>
            </w:r>
          </w:p>
        </w:tc>
        <w:tc>
          <w:tcPr>
            <w:tcW w:w="418" w:type="dxa"/>
            <w:gridSpan w:val="3"/>
            <w:vMerge w:val="continue"/>
          </w:tcPr>
          <w:p>
            <w:pPr>
              <w:jc w:val="center"/>
              <w:rPr>
                <w:sz w:val="18"/>
                <w:szCs w:val="18"/>
              </w:rPr>
            </w:pPr>
          </w:p>
        </w:tc>
        <w:tc>
          <w:tcPr>
            <w:tcW w:w="471" w:type="dxa"/>
            <w:gridSpan w:val="3"/>
            <w:vAlign w:val="center"/>
          </w:tcPr>
          <w:p>
            <w:pPr>
              <w:jc w:val="cente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1/4/0.25</w:t>
            </w:r>
          </w:p>
          <w:p>
            <w:pPr>
              <w:ind w:right="-50" w:rightChars="-24"/>
              <w:jc w:val="center"/>
              <w:rPr>
                <w:sz w:val="18"/>
                <w:szCs w:val="18"/>
              </w:rPr>
            </w:pPr>
            <w:r>
              <w:rPr>
                <w:sz w:val="18"/>
                <w:szCs w:val="18"/>
              </w:rPr>
              <w:t>2/4/0.25</w:t>
            </w:r>
          </w:p>
          <w:p>
            <w:pPr>
              <w:ind w:right="-50" w:rightChars="-24"/>
              <w:jc w:val="center"/>
              <w:rPr>
                <w:sz w:val="18"/>
                <w:szCs w:val="18"/>
              </w:rPr>
            </w:pPr>
            <w:r>
              <w:rPr>
                <w:sz w:val="18"/>
                <w:szCs w:val="18"/>
              </w:rPr>
              <w:t>3/4/0.25</w:t>
            </w:r>
          </w:p>
          <w:p>
            <w:pPr>
              <w:ind w:right="-50" w:rightChars="-24"/>
              <w:jc w:val="center"/>
              <w:rPr>
                <w:sz w:val="18"/>
                <w:szCs w:val="18"/>
              </w:rPr>
            </w:pPr>
            <w:r>
              <w:rPr>
                <w:sz w:val="18"/>
                <w:szCs w:val="18"/>
              </w:rPr>
              <w:t>4/4/0.25</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16/1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5" w:type="dxa"/>
            <w:gridSpan w:val="3"/>
            <w:vAlign w:val="center"/>
          </w:tcPr>
          <w:p>
            <w:pPr>
              <w:ind w:right="-50" w:rightChars="-24"/>
              <w:jc w:val="center"/>
              <w:rPr>
                <w:sz w:val="18"/>
                <w:szCs w:val="18"/>
              </w:rPr>
            </w:pPr>
            <w:r>
              <w:rPr>
                <w:sz w:val="18"/>
                <w:szCs w:val="18"/>
              </w:rPr>
              <w:t>4学时</w:t>
            </w:r>
          </w:p>
        </w:tc>
        <w:tc>
          <w:tcPr>
            <w:tcW w:w="702" w:type="dxa"/>
            <w:gridSpan w:val="3"/>
            <w:vAlign w:val="center"/>
          </w:tcPr>
          <w:p>
            <w:pPr>
              <w:ind w:right="-50" w:rightChars="-24"/>
              <w:jc w:val="center"/>
              <w:rPr>
                <w:sz w:val="18"/>
                <w:szCs w:val="18"/>
              </w:rPr>
            </w:pPr>
            <w:r>
              <w:rPr>
                <w:sz w:val="18"/>
                <w:szCs w:val="18"/>
              </w:rPr>
              <w:t>4学时</w:t>
            </w:r>
          </w:p>
        </w:tc>
        <w:tc>
          <w:tcPr>
            <w:tcW w:w="703" w:type="dxa"/>
            <w:gridSpan w:val="2"/>
            <w:vAlign w:val="center"/>
          </w:tcPr>
          <w:p>
            <w:pPr>
              <w:ind w:right="-50" w:rightChars="-24"/>
              <w:jc w:val="center"/>
              <w:rPr>
                <w:sz w:val="18"/>
                <w:szCs w:val="18"/>
              </w:rPr>
            </w:pPr>
            <w:r>
              <w:rPr>
                <w:sz w:val="18"/>
                <w:szCs w:val="18"/>
              </w:rPr>
              <w:t>4学时</w:t>
            </w:r>
          </w:p>
        </w:tc>
        <w:tc>
          <w:tcPr>
            <w:tcW w:w="729" w:type="dxa"/>
            <w:gridSpan w:val="2"/>
            <w:vAlign w:val="center"/>
          </w:tcPr>
          <w:p>
            <w:pPr>
              <w:ind w:right="-50" w:rightChars="-24"/>
              <w:jc w:val="center"/>
              <w:rPr>
                <w:sz w:val="18"/>
                <w:szCs w:val="18"/>
              </w:rPr>
            </w:pPr>
            <w:r>
              <w:rPr>
                <w:sz w:val="18"/>
                <w:szCs w:val="18"/>
              </w:rPr>
              <w:t>4学时</w:t>
            </w:r>
          </w:p>
        </w:tc>
        <w:tc>
          <w:tcPr>
            <w:tcW w:w="524" w:type="dxa"/>
            <w:gridSpan w:val="2"/>
            <w:vAlign w:val="center"/>
          </w:tcPr>
          <w:p>
            <w:pPr>
              <w:ind w:right="-50" w:rightChars="-24"/>
              <w:jc w:val="center"/>
              <w:rPr>
                <w:sz w:val="18"/>
                <w:szCs w:val="18"/>
              </w:rPr>
            </w:pPr>
          </w:p>
        </w:tc>
        <w:tc>
          <w:tcPr>
            <w:tcW w:w="631" w:type="dxa"/>
            <w:gridSpan w:val="2"/>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vAlign w:val="center"/>
          </w:tcPr>
          <w:p>
            <w:pPr>
              <w:widowControl/>
              <w:jc w:val="left"/>
              <w:rPr>
                <w:szCs w:val="21"/>
              </w:rPr>
            </w:pPr>
          </w:p>
        </w:tc>
        <w:tc>
          <w:tcPr>
            <w:tcW w:w="433" w:type="dxa"/>
            <w:gridSpan w:val="2"/>
            <w:tcBorders>
              <w:bottom w:val="single" w:color="auto" w:sz="4" w:space="0"/>
            </w:tcBorders>
            <w:vAlign w:val="center"/>
          </w:tcPr>
          <w:p>
            <w:pPr>
              <w:jc w:val="center"/>
              <w:rPr>
                <w:bCs/>
                <w:sz w:val="18"/>
                <w:szCs w:val="20"/>
              </w:rPr>
            </w:pPr>
            <w:r>
              <w:rPr>
                <w:bCs/>
                <w:sz w:val="18"/>
                <w:szCs w:val="20"/>
              </w:rPr>
              <w:t>18</w:t>
            </w:r>
          </w:p>
        </w:tc>
        <w:tc>
          <w:tcPr>
            <w:tcW w:w="1851" w:type="dxa"/>
            <w:gridSpan w:val="3"/>
            <w:tcBorders>
              <w:bottom w:val="single" w:color="auto" w:sz="4" w:space="0"/>
            </w:tcBorders>
            <w:vAlign w:val="center"/>
          </w:tcPr>
          <w:p>
            <w:pPr>
              <w:rPr>
                <w:sz w:val="18"/>
                <w:szCs w:val="18"/>
              </w:rPr>
            </w:pPr>
            <w:r>
              <w:rPr>
                <w:sz w:val="18"/>
                <w:szCs w:val="18"/>
              </w:rPr>
              <w:t>毕业教育</w:t>
            </w:r>
          </w:p>
        </w:tc>
        <w:tc>
          <w:tcPr>
            <w:tcW w:w="418" w:type="dxa"/>
            <w:gridSpan w:val="3"/>
            <w:vMerge w:val="continue"/>
            <w:tcBorders>
              <w:bottom w:val="single" w:color="auto" w:sz="4" w:space="0"/>
            </w:tcBorders>
            <w:vAlign w:val="center"/>
          </w:tcPr>
          <w:p>
            <w:pPr>
              <w:rPr>
                <w:sz w:val="18"/>
                <w:szCs w:val="18"/>
              </w:rPr>
            </w:pPr>
          </w:p>
        </w:tc>
        <w:tc>
          <w:tcPr>
            <w:tcW w:w="471" w:type="dxa"/>
            <w:gridSpan w:val="3"/>
            <w:tcBorders>
              <w:bottom w:val="single" w:color="auto" w:sz="4" w:space="0"/>
            </w:tcBorders>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6/24/1</w:t>
            </w:r>
          </w:p>
        </w:tc>
        <w:tc>
          <w:tcPr>
            <w:tcW w:w="686"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24/1</w:t>
            </w:r>
          </w:p>
        </w:tc>
        <w:tc>
          <w:tcPr>
            <w:tcW w:w="596"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795" w:type="dxa"/>
            <w:gridSpan w:val="3"/>
            <w:tcBorders>
              <w:bottom w:val="single" w:color="auto" w:sz="4" w:space="0"/>
            </w:tcBorders>
            <w:vAlign w:val="center"/>
          </w:tcPr>
          <w:p>
            <w:pPr>
              <w:ind w:right="-50" w:rightChars="-24"/>
              <w:jc w:val="center"/>
              <w:rPr>
                <w:sz w:val="18"/>
                <w:szCs w:val="18"/>
              </w:rPr>
            </w:pPr>
          </w:p>
        </w:tc>
        <w:tc>
          <w:tcPr>
            <w:tcW w:w="702" w:type="dxa"/>
            <w:gridSpan w:val="3"/>
            <w:tcBorders>
              <w:bottom w:val="single" w:color="auto" w:sz="4" w:space="0"/>
            </w:tcBorders>
            <w:vAlign w:val="center"/>
          </w:tcPr>
          <w:p>
            <w:pPr>
              <w:ind w:right="-50" w:rightChars="-24"/>
              <w:jc w:val="center"/>
              <w:rPr>
                <w:sz w:val="18"/>
                <w:szCs w:val="18"/>
              </w:rPr>
            </w:pPr>
          </w:p>
        </w:tc>
        <w:tc>
          <w:tcPr>
            <w:tcW w:w="703" w:type="dxa"/>
            <w:gridSpan w:val="2"/>
            <w:tcBorders>
              <w:bottom w:val="single" w:color="auto" w:sz="4" w:space="0"/>
            </w:tcBorders>
            <w:vAlign w:val="center"/>
          </w:tcPr>
          <w:p>
            <w:pPr>
              <w:ind w:right="-50" w:rightChars="-24"/>
              <w:jc w:val="center"/>
              <w:rPr>
                <w:sz w:val="18"/>
                <w:szCs w:val="18"/>
              </w:rPr>
            </w:pPr>
          </w:p>
        </w:tc>
        <w:tc>
          <w:tcPr>
            <w:tcW w:w="729" w:type="dxa"/>
            <w:gridSpan w:val="2"/>
            <w:tcBorders>
              <w:bottom w:val="single" w:color="auto" w:sz="4" w:space="0"/>
            </w:tcBorders>
            <w:vAlign w:val="center"/>
          </w:tcPr>
          <w:p>
            <w:pPr>
              <w:ind w:right="-50" w:rightChars="-24"/>
              <w:jc w:val="center"/>
              <w:rPr>
                <w:sz w:val="18"/>
                <w:szCs w:val="18"/>
              </w:rPr>
            </w:pPr>
          </w:p>
        </w:tc>
        <w:tc>
          <w:tcPr>
            <w:tcW w:w="524" w:type="dxa"/>
            <w:gridSpan w:val="2"/>
            <w:tcBorders>
              <w:bottom w:val="single" w:color="auto" w:sz="4" w:space="0"/>
            </w:tcBorders>
            <w:vAlign w:val="center"/>
          </w:tcPr>
          <w:p>
            <w:pPr>
              <w:ind w:right="-50" w:rightChars="-24"/>
              <w:jc w:val="center"/>
              <w:rPr>
                <w:sz w:val="18"/>
                <w:szCs w:val="18"/>
              </w:rPr>
            </w:pPr>
          </w:p>
        </w:tc>
        <w:tc>
          <w:tcPr>
            <w:tcW w:w="631" w:type="dxa"/>
            <w:gridSpan w:val="2"/>
            <w:tcBorders>
              <w:bottom w:val="single" w:color="auto" w:sz="4" w:space="0"/>
            </w:tcBorders>
            <w:vAlign w:val="center"/>
          </w:tcPr>
          <w:p>
            <w:pPr>
              <w:ind w:right="-50" w:rightChars="-24"/>
              <w:jc w:val="center"/>
              <w:rPr>
                <w:sz w:val="18"/>
                <w:szCs w:val="18"/>
              </w:rPr>
            </w:pPr>
            <w:r>
              <w:rPr>
                <w:sz w:val="18"/>
                <w:szCs w:val="18"/>
              </w:rPr>
              <w:t>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shd w:val="clear" w:color="auto" w:fill="auto"/>
            <w:vAlign w:val="center"/>
          </w:tcPr>
          <w:p>
            <w:pPr>
              <w:widowControl/>
              <w:jc w:val="left"/>
              <w:rPr>
                <w:szCs w:val="21"/>
              </w:rPr>
            </w:pPr>
          </w:p>
        </w:tc>
        <w:tc>
          <w:tcPr>
            <w:tcW w:w="433" w:type="dxa"/>
            <w:gridSpan w:val="2"/>
            <w:shd w:val="clear" w:color="auto" w:fill="FFFFFF"/>
            <w:vAlign w:val="center"/>
          </w:tcPr>
          <w:p>
            <w:pPr>
              <w:jc w:val="center"/>
              <w:rPr>
                <w:bCs/>
                <w:sz w:val="18"/>
                <w:szCs w:val="20"/>
              </w:rPr>
            </w:pPr>
            <w:r>
              <w:rPr>
                <w:bCs/>
                <w:sz w:val="18"/>
                <w:szCs w:val="20"/>
              </w:rPr>
              <w:t>19</w:t>
            </w:r>
          </w:p>
        </w:tc>
        <w:tc>
          <w:tcPr>
            <w:tcW w:w="1851" w:type="dxa"/>
            <w:gridSpan w:val="3"/>
            <w:shd w:val="clear" w:color="auto" w:fill="FFFFFF"/>
            <w:vAlign w:val="center"/>
          </w:tcPr>
          <w:p>
            <w:pPr>
              <w:rPr>
                <w:sz w:val="18"/>
                <w:szCs w:val="18"/>
              </w:rPr>
            </w:pPr>
            <w:r>
              <w:rPr>
                <w:sz w:val="18"/>
                <w:szCs w:val="18"/>
              </w:rPr>
              <w:t>美育限定性选修课</w:t>
            </w:r>
          </w:p>
        </w:tc>
        <w:tc>
          <w:tcPr>
            <w:tcW w:w="418" w:type="dxa"/>
            <w:gridSpan w:val="3"/>
            <w:vMerge w:val="restart"/>
            <w:shd w:val="clear" w:color="auto" w:fill="FFFFFF"/>
            <w:vAlign w:val="center"/>
          </w:tcPr>
          <w:p>
            <w:pPr>
              <w:jc w:val="center"/>
              <w:rPr>
                <w:sz w:val="18"/>
                <w:szCs w:val="18"/>
              </w:rPr>
            </w:pPr>
            <w:r>
              <w:rPr>
                <w:sz w:val="18"/>
                <w:szCs w:val="18"/>
              </w:rPr>
              <w:t>选修课</w:t>
            </w: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2/36/2</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36/2</w:t>
            </w: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8"/>
                <w:szCs w:val="18"/>
              </w:rPr>
            </w:pPr>
          </w:p>
        </w:tc>
        <w:tc>
          <w:tcPr>
            <w:tcW w:w="795" w:type="dxa"/>
            <w:gridSpan w:val="3"/>
            <w:shd w:val="clear" w:color="auto" w:fill="FFFFFF"/>
            <w:vAlign w:val="center"/>
          </w:tcPr>
          <w:p>
            <w:pPr>
              <w:ind w:right="-50" w:rightChars="-24"/>
              <w:jc w:val="center"/>
              <w:rPr>
                <w:sz w:val="18"/>
                <w:szCs w:val="18"/>
              </w:rPr>
            </w:pPr>
          </w:p>
        </w:tc>
        <w:tc>
          <w:tcPr>
            <w:tcW w:w="702" w:type="dxa"/>
            <w:gridSpan w:val="3"/>
            <w:shd w:val="clear" w:color="auto" w:fill="FFFFFF"/>
            <w:vAlign w:val="center"/>
          </w:tcPr>
          <w:p>
            <w:pPr>
              <w:ind w:right="-50" w:rightChars="-24"/>
              <w:jc w:val="center"/>
              <w:rPr>
                <w:sz w:val="18"/>
                <w:szCs w:val="18"/>
              </w:rPr>
            </w:pPr>
            <w:r>
              <w:rPr>
                <w:sz w:val="18"/>
                <w:szCs w:val="18"/>
              </w:rPr>
              <w:t>2×18</w:t>
            </w:r>
          </w:p>
        </w:tc>
        <w:tc>
          <w:tcPr>
            <w:tcW w:w="703" w:type="dxa"/>
            <w:gridSpan w:val="2"/>
            <w:shd w:val="clear" w:color="auto" w:fill="FFFFFF"/>
            <w:vAlign w:val="center"/>
          </w:tcPr>
          <w:p>
            <w:pPr>
              <w:ind w:right="-50" w:rightChars="-24"/>
              <w:jc w:val="center"/>
              <w:rPr>
                <w:sz w:val="18"/>
                <w:szCs w:val="18"/>
              </w:rPr>
            </w:pPr>
          </w:p>
        </w:tc>
        <w:tc>
          <w:tcPr>
            <w:tcW w:w="729" w:type="dxa"/>
            <w:gridSpan w:val="2"/>
            <w:shd w:val="clear" w:color="auto" w:fill="FFFFFF"/>
            <w:vAlign w:val="center"/>
          </w:tcPr>
          <w:p>
            <w:pPr>
              <w:ind w:right="-50" w:rightChars="-24"/>
              <w:jc w:val="center"/>
              <w:rPr>
                <w:sz w:val="18"/>
                <w:szCs w:val="18"/>
              </w:rPr>
            </w:pPr>
          </w:p>
        </w:tc>
        <w:tc>
          <w:tcPr>
            <w:tcW w:w="524" w:type="dxa"/>
            <w:gridSpan w:val="2"/>
            <w:shd w:val="clear" w:color="auto" w:fill="FFFFFF"/>
            <w:vAlign w:val="center"/>
          </w:tcPr>
          <w:p>
            <w:pPr>
              <w:ind w:right="-50" w:rightChars="-24"/>
              <w:jc w:val="center"/>
              <w:rPr>
                <w:sz w:val="18"/>
                <w:szCs w:val="18"/>
              </w:rPr>
            </w:pPr>
          </w:p>
        </w:tc>
        <w:tc>
          <w:tcPr>
            <w:tcW w:w="631" w:type="dxa"/>
            <w:gridSpan w:val="2"/>
            <w:shd w:val="clear" w:color="auto" w:fill="FFFFFF"/>
            <w:vAlign w:val="center"/>
          </w:tcPr>
          <w:p>
            <w:pPr>
              <w:ind w:left="-139" w:leftChars="-66"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shd w:val="clear" w:color="auto" w:fill="auto"/>
            <w:vAlign w:val="center"/>
          </w:tcPr>
          <w:p>
            <w:pPr>
              <w:widowControl/>
              <w:jc w:val="left"/>
              <w:rPr>
                <w:szCs w:val="21"/>
              </w:rPr>
            </w:pPr>
          </w:p>
        </w:tc>
        <w:tc>
          <w:tcPr>
            <w:tcW w:w="433" w:type="dxa"/>
            <w:gridSpan w:val="2"/>
            <w:shd w:val="clear" w:color="auto" w:fill="FFFFFF"/>
            <w:vAlign w:val="center"/>
          </w:tcPr>
          <w:p>
            <w:pPr>
              <w:jc w:val="center"/>
              <w:rPr>
                <w:bCs/>
                <w:sz w:val="18"/>
                <w:szCs w:val="20"/>
              </w:rPr>
            </w:pPr>
            <w:r>
              <w:rPr>
                <w:bCs/>
                <w:sz w:val="18"/>
                <w:szCs w:val="20"/>
              </w:rPr>
              <w:t>20</w:t>
            </w:r>
          </w:p>
        </w:tc>
        <w:tc>
          <w:tcPr>
            <w:tcW w:w="1851" w:type="dxa"/>
            <w:gridSpan w:val="3"/>
            <w:shd w:val="clear" w:color="auto" w:fill="FFFFFF"/>
            <w:vAlign w:val="center"/>
          </w:tcPr>
          <w:p>
            <w:pPr>
              <w:rPr>
                <w:sz w:val="18"/>
                <w:szCs w:val="18"/>
              </w:rPr>
            </w:pPr>
            <w:r>
              <w:rPr>
                <w:sz w:val="18"/>
                <w:szCs w:val="18"/>
              </w:rPr>
              <w:t>创业模块（3选2）</w:t>
            </w:r>
          </w:p>
        </w:tc>
        <w:tc>
          <w:tcPr>
            <w:tcW w:w="418" w:type="dxa"/>
            <w:gridSpan w:val="3"/>
            <w:vMerge w:val="continue"/>
            <w:shd w:val="clear" w:color="auto" w:fill="FFFFFF"/>
            <w:vAlign w:val="center"/>
          </w:tcPr>
          <w:p>
            <w:pPr>
              <w:jc w:val="center"/>
              <w:rPr>
                <w:sz w:val="18"/>
                <w:szCs w:val="18"/>
              </w:rPr>
            </w:pP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1/24/1</w:t>
            </w:r>
          </w:p>
          <w:p>
            <w:pPr>
              <w:ind w:right="-50" w:rightChars="-24"/>
              <w:jc w:val="center"/>
              <w:rPr>
                <w:sz w:val="18"/>
                <w:szCs w:val="18"/>
              </w:rPr>
            </w:pPr>
            <w:r>
              <w:rPr>
                <w:sz w:val="18"/>
                <w:szCs w:val="18"/>
              </w:rPr>
              <w:t>2/24/1</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48/2</w:t>
            </w: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8"/>
                <w:szCs w:val="18"/>
              </w:rPr>
            </w:pPr>
          </w:p>
        </w:tc>
        <w:tc>
          <w:tcPr>
            <w:tcW w:w="795" w:type="dxa"/>
            <w:gridSpan w:val="3"/>
            <w:shd w:val="clear" w:color="auto" w:fill="FFFFFF"/>
            <w:vAlign w:val="center"/>
          </w:tcPr>
          <w:p>
            <w:pPr>
              <w:ind w:right="-50" w:rightChars="-24"/>
              <w:jc w:val="center"/>
              <w:rPr>
                <w:sz w:val="18"/>
                <w:szCs w:val="18"/>
              </w:rPr>
            </w:pPr>
            <w:r>
              <w:rPr>
                <w:sz w:val="18"/>
                <w:szCs w:val="18"/>
              </w:rPr>
              <w:t>2×12</w:t>
            </w:r>
          </w:p>
        </w:tc>
        <w:tc>
          <w:tcPr>
            <w:tcW w:w="702" w:type="dxa"/>
            <w:gridSpan w:val="3"/>
            <w:shd w:val="clear" w:color="auto" w:fill="FFFFFF"/>
            <w:vAlign w:val="center"/>
          </w:tcPr>
          <w:p>
            <w:pPr>
              <w:ind w:right="-50" w:rightChars="-24"/>
              <w:jc w:val="center"/>
              <w:rPr>
                <w:sz w:val="18"/>
                <w:szCs w:val="18"/>
              </w:rPr>
            </w:pPr>
            <w:r>
              <w:rPr>
                <w:sz w:val="18"/>
                <w:szCs w:val="18"/>
              </w:rPr>
              <w:t>2×12</w:t>
            </w:r>
          </w:p>
        </w:tc>
        <w:tc>
          <w:tcPr>
            <w:tcW w:w="703" w:type="dxa"/>
            <w:gridSpan w:val="2"/>
            <w:shd w:val="clear" w:color="auto" w:fill="FFFFFF"/>
            <w:vAlign w:val="center"/>
          </w:tcPr>
          <w:p>
            <w:pPr>
              <w:ind w:right="-50" w:rightChars="-24"/>
              <w:jc w:val="center"/>
              <w:rPr>
                <w:sz w:val="18"/>
                <w:szCs w:val="18"/>
              </w:rPr>
            </w:pPr>
          </w:p>
        </w:tc>
        <w:tc>
          <w:tcPr>
            <w:tcW w:w="729" w:type="dxa"/>
            <w:gridSpan w:val="2"/>
            <w:shd w:val="clear" w:color="auto" w:fill="FFFFFF"/>
            <w:vAlign w:val="center"/>
          </w:tcPr>
          <w:p>
            <w:pPr>
              <w:ind w:right="-50" w:rightChars="-24"/>
              <w:jc w:val="center"/>
              <w:rPr>
                <w:sz w:val="18"/>
                <w:szCs w:val="18"/>
              </w:rPr>
            </w:pPr>
          </w:p>
        </w:tc>
        <w:tc>
          <w:tcPr>
            <w:tcW w:w="524" w:type="dxa"/>
            <w:gridSpan w:val="2"/>
            <w:shd w:val="clear" w:color="auto" w:fill="FFFFFF"/>
            <w:vAlign w:val="center"/>
          </w:tcPr>
          <w:p>
            <w:pPr>
              <w:ind w:right="-50" w:rightChars="-24"/>
              <w:jc w:val="center"/>
              <w:rPr>
                <w:sz w:val="18"/>
                <w:szCs w:val="18"/>
              </w:rPr>
            </w:pPr>
          </w:p>
        </w:tc>
        <w:tc>
          <w:tcPr>
            <w:tcW w:w="631" w:type="dxa"/>
            <w:gridSpan w:val="2"/>
            <w:shd w:val="clear" w:color="auto" w:fill="FFFFFF"/>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shd w:val="clear" w:color="auto" w:fill="auto"/>
            <w:vAlign w:val="center"/>
          </w:tcPr>
          <w:p>
            <w:pPr>
              <w:widowControl/>
              <w:jc w:val="left"/>
              <w:rPr>
                <w:szCs w:val="21"/>
              </w:rPr>
            </w:pPr>
          </w:p>
        </w:tc>
        <w:tc>
          <w:tcPr>
            <w:tcW w:w="433" w:type="dxa"/>
            <w:gridSpan w:val="2"/>
            <w:shd w:val="clear" w:color="auto" w:fill="FFFFFF"/>
            <w:vAlign w:val="center"/>
          </w:tcPr>
          <w:p>
            <w:pPr>
              <w:jc w:val="center"/>
              <w:rPr>
                <w:bCs/>
                <w:sz w:val="18"/>
                <w:szCs w:val="20"/>
              </w:rPr>
            </w:pPr>
            <w:r>
              <w:rPr>
                <w:bCs/>
                <w:sz w:val="18"/>
                <w:szCs w:val="20"/>
              </w:rPr>
              <w:t>21</w:t>
            </w:r>
          </w:p>
        </w:tc>
        <w:tc>
          <w:tcPr>
            <w:tcW w:w="1851" w:type="dxa"/>
            <w:gridSpan w:val="3"/>
            <w:shd w:val="clear" w:color="auto" w:fill="FFFFFF"/>
            <w:vAlign w:val="center"/>
          </w:tcPr>
          <w:p>
            <w:pPr>
              <w:rPr>
                <w:sz w:val="18"/>
                <w:szCs w:val="18"/>
              </w:rPr>
            </w:pPr>
            <w:r>
              <w:rPr>
                <w:sz w:val="18"/>
                <w:szCs w:val="18"/>
              </w:rPr>
              <w:t>公共选修课1</w:t>
            </w:r>
          </w:p>
        </w:tc>
        <w:tc>
          <w:tcPr>
            <w:tcW w:w="418" w:type="dxa"/>
            <w:gridSpan w:val="3"/>
            <w:vMerge w:val="continue"/>
            <w:shd w:val="clear" w:color="auto" w:fill="FFFFFF"/>
          </w:tcPr>
          <w:p>
            <w:pPr>
              <w:rPr>
                <w:sz w:val="18"/>
                <w:szCs w:val="18"/>
              </w:rPr>
            </w:pP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2/30/1</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30/1</w:t>
            </w: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8"/>
                <w:szCs w:val="18"/>
              </w:rPr>
            </w:pPr>
          </w:p>
        </w:tc>
        <w:tc>
          <w:tcPr>
            <w:tcW w:w="795" w:type="dxa"/>
            <w:gridSpan w:val="3"/>
            <w:shd w:val="clear" w:color="auto" w:fill="FFFFFF"/>
            <w:vAlign w:val="center"/>
          </w:tcPr>
          <w:p>
            <w:pPr>
              <w:ind w:right="-50" w:rightChars="-24"/>
              <w:jc w:val="center"/>
              <w:rPr>
                <w:sz w:val="18"/>
                <w:szCs w:val="18"/>
              </w:rPr>
            </w:pPr>
          </w:p>
        </w:tc>
        <w:tc>
          <w:tcPr>
            <w:tcW w:w="702" w:type="dxa"/>
            <w:gridSpan w:val="3"/>
            <w:shd w:val="clear" w:color="auto" w:fill="FFFFFF"/>
            <w:vAlign w:val="center"/>
          </w:tcPr>
          <w:p>
            <w:pPr>
              <w:ind w:right="-50" w:rightChars="-24"/>
              <w:jc w:val="center"/>
              <w:rPr>
                <w:sz w:val="18"/>
                <w:szCs w:val="18"/>
              </w:rPr>
            </w:pPr>
            <w:r>
              <w:rPr>
                <w:sz w:val="18"/>
                <w:szCs w:val="18"/>
              </w:rPr>
              <w:t>2×15</w:t>
            </w:r>
          </w:p>
        </w:tc>
        <w:tc>
          <w:tcPr>
            <w:tcW w:w="703" w:type="dxa"/>
            <w:gridSpan w:val="2"/>
            <w:shd w:val="clear" w:color="auto" w:fill="FFFFFF"/>
            <w:vAlign w:val="center"/>
          </w:tcPr>
          <w:p>
            <w:pPr>
              <w:ind w:right="-50" w:rightChars="-24"/>
              <w:jc w:val="center"/>
              <w:rPr>
                <w:sz w:val="18"/>
                <w:szCs w:val="18"/>
              </w:rPr>
            </w:pPr>
          </w:p>
        </w:tc>
        <w:tc>
          <w:tcPr>
            <w:tcW w:w="729" w:type="dxa"/>
            <w:gridSpan w:val="2"/>
            <w:shd w:val="clear" w:color="auto" w:fill="FFFFFF"/>
            <w:vAlign w:val="center"/>
          </w:tcPr>
          <w:p>
            <w:pPr>
              <w:ind w:right="-50" w:rightChars="-24"/>
              <w:jc w:val="center"/>
              <w:rPr>
                <w:sz w:val="18"/>
                <w:szCs w:val="18"/>
              </w:rPr>
            </w:pPr>
          </w:p>
        </w:tc>
        <w:tc>
          <w:tcPr>
            <w:tcW w:w="524" w:type="dxa"/>
            <w:gridSpan w:val="2"/>
            <w:shd w:val="clear" w:color="auto" w:fill="FFFFFF"/>
            <w:vAlign w:val="center"/>
          </w:tcPr>
          <w:p>
            <w:pPr>
              <w:ind w:right="-50" w:rightChars="-24"/>
              <w:jc w:val="center"/>
              <w:rPr>
                <w:sz w:val="18"/>
                <w:szCs w:val="18"/>
              </w:rPr>
            </w:pPr>
          </w:p>
        </w:tc>
        <w:tc>
          <w:tcPr>
            <w:tcW w:w="631" w:type="dxa"/>
            <w:gridSpan w:val="2"/>
            <w:shd w:val="clear" w:color="auto" w:fill="FFFFFF"/>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shd w:val="clear" w:color="auto" w:fill="auto"/>
            <w:vAlign w:val="center"/>
          </w:tcPr>
          <w:p>
            <w:pPr>
              <w:widowControl/>
              <w:jc w:val="left"/>
              <w:rPr>
                <w:szCs w:val="21"/>
              </w:rPr>
            </w:pPr>
          </w:p>
        </w:tc>
        <w:tc>
          <w:tcPr>
            <w:tcW w:w="433" w:type="dxa"/>
            <w:gridSpan w:val="2"/>
            <w:shd w:val="clear" w:color="auto" w:fill="FFFFFF"/>
            <w:vAlign w:val="center"/>
          </w:tcPr>
          <w:p>
            <w:pPr>
              <w:jc w:val="center"/>
              <w:rPr>
                <w:bCs/>
                <w:sz w:val="18"/>
                <w:szCs w:val="20"/>
              </w:rPr>
            </w:pPr>
            <w:r>
              <w:rPr>
                <w:bCs/>
                <w:sz w:val="18"/>
                <w:szCs w:val="20"/>
              </w:rPr>
              <w:t>22</w:t>
            </w:r>
          </w:p>
        </w:tc>
        <w:tc>
          <w:tcPr>
            <w:tcW w:w="1851" w:type="dxa"/>
            <w:gridSpan w:val="3"/>
            <w:shd w:val="clear" w:color="auto" w:fill="FFFFFF"/>
            <w:vAlign w:val="center"/>
          </w:tcPr>
          <w:p>
            <w:pPr>
              <w:rPr>
                <w:sz w:val="18"/>
                <w:szCs w:val="18"/>
              </w:rPr>
            </w:pPr>
            <w:r>
              <w:rPr>
                <w:sz w:val="18"/>
                <w:szCs w:val="18"/>
              </w:rPr>
              <w:t>公共选修课2</w:t>
            </w:r>
          </w:p>
        </w:tc>
        <w:tc>
          <w:tcPr>
            <w:tcW w:w="418" w:type="dxa"/>
            <w:gridSpan w:val="3"/>
            <w:vMerge w:val="continue"/>
            <w:shd w:val="clear" w:color="auto" w:fill="FFFFFF"/>
          </w:tcPr>
          <w:p>
            <w:pPr>
              <w:rPr>
                <w:sz w:val="18"/>
                <w:szCs w:val="18"/>
              </w:rPr>
            </w:pP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3/30/1</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30/1</w:t>
            </w: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8"/>
                <w:szCs w:val="18"/>
              </w:rPr>
            </w:pPr>
          </w:p>
        </w:tc>
        <w:tc>
          <w:tcPr>
            <w:tcW w:w="795" w:type="dxa"/>
            <w:gridSpan w:val="3"/>
            <w:shd w:val="clear" w:color="auto" w:fill="FFFFFF"/>
            <w:vAlign w:val="center"/>
          </w:tcPr>
          <w:p>
            <w:pPr>
              <w:ind w:right="-50" w:rightChars="-24"/>
              <w:jc w:val="center"/>
              <w:rPr>
                <w:sz w:val="18"/>
                <w:szCs w:val="18"/>
              </w:rPr>
            </w:pPr>
          </w:p>
        </w:tc>
        <w:tc>
          <w:tcPr>
            <w:tcW w:w="702" w:type="dxa"/>
            <w:gridSpan w:val="3"/>
            <w:shd w:val="clear" w:color="auto" w:fill="FFFFFF"/>
            <w:vAlign w:val="center"/>
          </w:tcPr>
          <w:p>
            <w:pPr>
              <w:ind w:right="-50" w:rightChars="-24"/>
              <w:jc w:val="center"/>
              <w:rPr>
                <w:sz w:val="18"/>
                <w:szCs w:val="18"/>
              </w:rPr>
            </w:pPr>
          </w:p>
        </w:tc>
        <w:tc>
          <w:tcPr>
            <w:tcW w:w="703" w:type="dxa"/>
            <w:gridSpan w:val="2"/>
            <w:shd w:val="clear" w:color="auto" w:fill="FFFFFF"/>
            <w:vAlign w:val="center"/>
          </w:tcPr>
          <w:p>
            <w:pPr>
              <w:ind w:right="-50" w:rightChars="-24"/>
              <w:jc w:val="center"/>
              <w:rPr>
                <w:sz w:val="18"/>
                <w:szCs w:val="18"/>
              </w:rPr>
            </w:pPr>
            <w:r>
              <w:rPr>
                <w:sz w:val="18"/>
                <w:szCs w:val="18"/>
              </w:rPr>
              <w:t>2×15</w:t>
            </w:r>
          </w:p>
        </w:tc>
        <w:tc>
          <w:tcPr>
            <w:tcW w:w="729" w:type="dxa"/>
            <w:gridSpan w:val="2"/>
            <w:shd w:val="clear" w:color="auto" w:fill="FFFFFF"/>
            <w:vAlign w:val="center"/>
          </w:tcPr>
          <w:p>
            <w:pPr>
              <w:ind w:right="-50" w:rightChars="-24"/>
              <w:jc w:val="center"/>
              <w:rPr>
                <w:sz w:val="18"/>
                <w:szCs w:val="18"/>
              </w:rPr>
            </w:pPr>
          </w:p>
        </w:tc>
        <w:tc>
          <w:tcPr>
            <w:tcW w:w="524" w:type="dxa"/>
            <w:gridSpan w:val="2"/>
            <w:shd w:val="clear" w:color="auto" w:fill="FFFFFF"/>
            <w:vAlign w:val="center"/>
          </w:tcPr>
          <w:p>
            <w:pPr>
              <w:ind w:right="-50" w:rightChars="-24"/>
              <w:jc w:val="center"/>
              <w:rPr>
                <w:sz w:val="18"/>
                <w:szCs w:val="18"/>
              </w:rPr>
            </w:pPr>
          </w:p>
        </w:tc>
        <w:tc>
          <w:tcPr>
            <w:tcW w:w="631" w:type="dxa"/>
            <w:gridSpan w:val="2"/>
            <w:shd w:val="clear" w:color="auto" w:fill="FFFFFF"/>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exact"/>
          <w:jc w:val="center"/>
        </w:trPr>
        <w:tc>
          <w:tcPr>
            <w:tcW w:w="442" w:type="dxa"/>
            <w:vMerge w:val="continue"/>
            <w:shd w:val="clear" w:color="auto" w:fill="auto"/>
            <w:vAlign w:val="center"/>
          </w:tcPr>
          <w:p>
            <w:pPr>
              <w:widowControl/>
              <w:jc w:val="left"/>
              <w:rPr>
                <w:szCs w:val="21"/>
              </w:rPr>
            </w:pPr>
          </w:p>
        </w:tc>
        <w:tc>
          <w:tcPr>
            <w:tcW w:w="433" w:type="dxa"/>
            <w:gridSpan w:val="2"/>
            <w:shd w:val="clear" w:color="auto" w:fill="FFFFFF"/>
            <w:vAlign w:val="center"/>
          </w:tcPr>
          <w:p>
            <w:pPr>
              <w:jc w:val="center"/>
              <w:rPr>
                <w:bCs/>
                <w:sz w:val="18"/>
                <w:szCs w:val="20"/>
              </w:rPr>
            </w:pPr>
            <w:r>
              <w:rPr>
                <w:bCs/>
                <w:sz w:val="18"/>
                <w:szCs w:val="20"/>
              </w:rPr>
              <w:t>23</w:t>
            </w:r>
          </w:p>
        </w:tc>
        <w:tc>
          <w:tcPr>
            <w:tcW w:w="1851" w:type="dxa"/>
            <w:gridSpan w:val="3"/>
            <w:shd w:val="clear" w:color="auto" w:fill="FFFFFF"/>
            <w:vAlign w:val="center"/>
          </w:tcPr>
          <w:p>
            <w:pPr>
              <w:rPr>
                <w:sz w:val="18"/>
                <w:szCs w:val="18"/>
              </w:rPr>
            </w:pPr>
            <w:r>
              <w:rPr>
                <w:sz w:val="18"/>
                <w:szCs w:val="18"/>
              </w:rPr>
              <w:t>公共选修课3</w:t>
            </w:r>
          </w:p>
        </w:tc>
        <w:tc>
          <w:tcPr>
            <w:tcW w:w="418" w:type="dxa"/>
            <w:gridSpan w:val="3"/>
            <w:vMerge w:val="continue"/>
            <w:shd w:val="clear" w:color="auto" w:fill="FFFFFF"/>
          </w:tcPr>
          <w:p>
            <w:pPr>
              <w:rPr>
                <w:sz w:val="18"/>
                <w:szCs w:val="18"/>
              </w:rPr>
            </w:pPr>
          </w:p>
        </w:tc>
        <w:tc>
          <w:tcPr>
            <w:tcW w:w="471" w:type="dxa"/>
            <w:gridSpan w:val="3"/>
            <w:shd w:val="clear" w:color="auto" w:fill="FFFFFF"/>
            <w:vAlign w:val="center"/>
          </w:tcPr>
          <w:p>
            <w:pPr>
              <w:rPr>
                <w:sz w:val="18"/>
                <w:szCs w:val="18"/>
              </w:rPr>
            </w:pPr>
            <w:r>
              <w:rPr>
                <w:sz w:val="18"/>
                <w:szCs w:val="18"/>
              </w:rPr>
              <w:t>否</w:t>
            </w:r>
          </w:p>
        </w:tc>
        <w:tc>
          <w:tcPr>
            <w:tcW w:w="106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4/30/1</w:t>
            </w:r>
          </w:p>
        </w:tc>
        <w:tc>
          <w:tcPr>
            <w:tcW w:w="68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right="-50" w:rightChars="-24"/>
              <w:jc w:val="center"/>
              <w:rPr>
                <w:sz w:val="18"/>
                <w:szCs w:val="18"/>
              </w:rPr>
            </w:pPr>
            <w:r>
              <w:rPr>
                <w:sz w:val="18"/>
                <w:szCs w:val="18"/>
              </w:rPr>
              <w:t>30/1</w:t>
            </w:r>
          </w:p>
        </w:tc>
        <w:tc>
          <w:tcPr>
            <w:tcW w:w="59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sz w:val="18"/>
                <w:szCs w:val="18"/>
              </w:rPr>
            </w:pPr>
          </w:p>
        </w:tc>
        <w:tc>
          <w:tcPr>
            <w:tcW w:w="795" w:type="dxa"/>
            <w:gridSpan w:val="3"/>
            <w:shd w:val="clear" w:color="auto" w:fill="FFFFFF"/>
            <w:vAlign w:val="center"/>
          </w:tcPr>
          <w:p>
            <w:pPr>
              <w:ind w:right="-50" w:rightChars="-24"/>
              <w:jc w:val="center"/>
              <w:rPr>
                <w:sz w:val="18"/>
                <w:szCs w:val="18"/>
              </w:rPr>
            </w:pPr>
          </w:p>
        </w:tc>
        <w:tc>
          <w:tcPr>
            <w:tcW w:w="702" w:type="dxa"/>
            <w:gridSpan w:val="3"/>
            <w:shd w:val="clear" w:color="auto" w:fill="FFFFFF"/>
            <w:vAlign w:val="center"/>
          </w:tcPr>
          <w:p>
            <w:pPr>
              <w:ind w:right="-50" w:rightChars="-24"/>
              <w:jc w:val="center"/>
              <w:rPr>
                <w:sz w:val="18"/>
                <w:szCs w:val="18"/>
              </w:rPr>
            </w:pPr>
          </w:p>
        </w:tc>
        <w:tc>
          <w:tcPr>
            <w:tcW w:w="703" w:type="dxa"/>
            <w:gridSpan w:val="2"/>
            <w:shd w:val="clear" w:color="auto" w:fill="FFFFFF"/>
            <w:vAlign w:val="center"/>
          </w:tcPr>
          <w:p>
            <w:pPr>
              <w:ind w:right="-50" w:rightChars="-24"/>
              <w:jc w:val="center"/>
              <w:rPr>
                <w:sz w:val="18"/>
                <w:szCs w:val="18"/>
              </w:rPr>
            </w:pPr>
          </w:p>
        </w:tc>
        <w:tc>
          <w:tcPr>
            <w:tcW w:w="729" w:type="dxa"/>
            <w:gridSpan w:val="2"/>
            <w:shd w:val="clear" w:color="auto" w:fill="FFFFFF"/>
            <w:vAlign w:val="center"/>
          </w:tcPr>
          <w:p>
            <w:pPr>
              <w:ind w:right="-50" w:rightChars="-24"/>
              <w:jc w:val="center"/>
              <w:rPr>
                <w:sz w:val="18"/>
                <w:szCs w:val="18"/>
              </w:rPr>
            </w:pPr>
            <w:r>
              <w:rPr>
                <w:sz w:val="18"/>
                <w:szCs w:val="18"/>
              </w:rPr>
              <w:t>2×15</w:t>
            </w:r>
          </w:p>
        </w:tc>
        <w:tc>
          <w:tcPr>
            <w:tcW w:w="524" w:type="dxa"/>
            <w:gridSpan w:val="2"/>
            <w:shd w:val="clear" w:color="auto" w:fill="FFFFFF"/>
            <w:vAlign w:val="center"/>
          </w:tcPr>
          <w:p>
            <w:pPr>
              <w:ind w:right="-50" w:rightChars="-24"/>
              <w:jc w:val="center"/>
              <w:rPr>
                <w:sz w:val="18"/>
                <w:szCs w:val="18"/>
              </w:rPr>
            </w:pPr>
          </w:p>
        </w:tc>
        <w:tc>
          <w:tcPr>
            <w:tcW w:w="631" w:type="dxa"/>
            <w:gridSpan w:val="2"/>
            <w:shd w:val="clear" w:color="auto" w:fill="FFFFFF"/>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442" w:type="dxa"/>
            <w:vMerge w:val="continue"/>
            <w:tcBorders>
              <w:bottom w:val="single" w:color="auto" w:sz="4" w:space="0"/>
            </w:tcBorders>
            <w:vAlign w:val="center"/>
          </w:tcPr>
          <w:p>
            <w:pPr>
              <w:widowControl/>
              <w:jc w:val="left"/>
              <w:rPr>
                <w:szCs w:val="21"/>
              </w:rPr>
            </w:pPr>
          </w:p>
        </w:tc>
        <w:tc>
          <w:tcPr>
            <w:tcW w:w="433" w:type="dxa"/>
            <w:gridSpan w:val="2"/>
            <w:tcBorders>
              <w:bottom w:val="single" w:color="auto" w:sz="4" w:space="0"/>
            </w:tcBorders>
            <w:vAlign w:val="center"/>
          </w:tcPr>
          <w:p>
            <w:pPr>
              <w:rPr>
                <w:sz w:val="18"/>
                <w:szCs w:val="18"/>
              </w:rPr>
            </w:pPr>
          </w:p>
        </w:tc>
        <w:tc>
          <w:tcPr>
            <w:tcW w:w="1851" w:type="dxa"/>
            <w:gridSpan w:val="3"/>
            <w:tcBorders>
              <w:bottom w:val="single" w:color="auto" w:sz="4" w:space="0"/>
            </w:tcBorders>
            <w:vAlign w:val="center"/>
          </w:tcPr>
          <w:p>
            <w:pPr>
              <w:jc w:val="center"/>
              <w:rPr>
                <w:b/>
                <w:sz w:val="18"/>
                <w:szCs w:val="18"/>
              </w:rPr>
            </w:pPr>
            <w:r>
              <w:rPr>
                <w:b/>
                <w:sz w:val="18"/>
                <w:szCs w:val="18"/>
              </w:rPr>
              <w:t>小   计</w:t>
            </w:r>
          </w:p>
        </w:tc>
        <w:tc>
          <w:tcPr>
            <w:tcW w:w="418" w:type="dxa"/>
            <w:gridSpan w:val="3"/>
            <w:tcBorders>
              <w:bottom w:val="single" w:color="auto" w:sz="4" w:space="0"/>
            </w:tcBorders>
            <w:vAlign w:val="center"/>
          </w:tcPr>
          <w:p>
            <w:pPr>
              <w:jc w:val="center"/>
              <w:rPr>
                <w:b/>
                <w:sz w:val="18"/>
                <w:szCs w:val="18"/>
              </w:rPr>
            </w:pPr>
          </w:p>
        </w:tc>
        <w:tc>
          <w:tcPr>
            <w:tcW w:w="471" w:type="dxa"/>
            <w:gridSpan w:val="3"/>
            <w:tcBorders>
              <w:bottom w:val="single" w:color="auto" w:sz="4" w:space="0"/>
            </w:tcBorders>
            <w:vAlign w:val="center"/>
          </w:tcPr>
          <w:p>
            <w:pPr>
              <w:jc w:val="center"/>
              <w:rPr>
                <w:b/>
                <w:sz w:val="18"/>
                <w:szCs w:val="18"/>
              </w:rPr>
            </w:pPr>
          </w:p>
        </w:tc>
        <w:tc>
          <w:tcPr>
            <w:tcW w:w="1069" w:type="dxa"/>
            <w:gridSpan w:val="3"/>
            <w:tcBorders>
              <w:bottom w:val="single" w:color="auto" w:sz="4" w:space="0"/>
            </w:tcBorders>
            <w:vAlign w:val="center"/>
          </w:tcPr>
          <w:p>
            <w:pPr>
              <w:jc w:val="center"/>
              <w:rPr>
                <w:b/>
                <w:sz w:val="18"/>
                <w:szCs w:val="18"/>
              </w:rPr>
            </w:pPr>
          </w:p>
        </w:tc>
        <w:tc>
          <w:tcPr>
            <w:tcW w:w="686" w:type="dxa"/>
            <w:gridSpan w:val="3"/>
            <w:tcBorders>
              <w:bottom w:val="single" w:color="auto" w:sz="4" w:space="0"/>
            </w:tcBorders>
            <w:vAlign w:val="center"/>
          </w:tcPr>
          <w:p>
            <w:pPr>
              <w:ind w:left="-109" w:leftChars="-52" w:right="-107" w:rightChars="-51"/>
              <w:jc w:val="center"/>
              <w:rPr>
                <w:b/>
                <w:sz w:val="18"/>
                <w:szCs w:val="18"/>
              </w:rPr>
            </w:pPr>
            <w:r>
              <w:rPr>
                <w:b/>
                <w:sz w:val="18"/>
                <w:szCs w:val="18"/>
              </w:rPr>
              <w:t>705/39</w:t>
            </w:r>
          </w:p>
        </w:tc>
        <w:tc>
          <w:tcPr>
            <w:tcW w:w="596" w:type="dxa"/>
            <w:gridSpan w:val="3"/>
            <w:tcBorders>
              <w:bottom w:val="single" w:color="auto" w:sz="4" w:space="0"/>
            </w:tcBorders>
            <w:vAlign w:val="center"/>
          </w:tcPr>
          <w:p>
            <w:pPr>
              <w:ind w:left="-109" w:leftChars="-52" w:right="-107" w:rightChars="-51"/>
              <w:jc w:val="center"/>
              <w:rPr>
                <w:b/>
                <w:sz w:val="18"/>
                <w:szCs w:val="18"/>
              </w:rPr>
            </w:pPr>
            <w:r>
              <w:rPr>
                <w:b/>
                <w:sz w:val="18"/>
                <w:szCs w:val="18"/>
              </w:rPr>
              <w:t>108/4</w:t>
            </w:r>
          </w:p>
        </w:tc>
        <w:tc>
          <w:tcPr>
            <w:tcW w:w="795" w:type="dxa"/>
            <w:gridSpan w:val="3"/>
            <w:tcBorders>
              <w:bottom w:val="single" w:color="auto" w:sz="4" w:space="0"/>
            </w:tcBorders>
            <w:vAlign w:val="center"/>
          </w:tcPr>
          <w:p>
            <w:pPr>
              <w:ind w:right="-50" w:rightChars="-24"/>
              <w:rPr>
                <w:sz w:val="18"/>
                <w:szCs w:val="18"/>
              </w:rPr>
            </w:pPr>
          </w:p>
        </w:tc>
        <w:tc>
          <w:tcPr>
            <w:tcW w:w="702" w:type="dxa"/>
            <w:gridSpan w:val="3"/>
            <w:tcBorders>
              <w:bottom w:val="single" w:color="auto" w:sz="4" w:space="0"/>
            </w:tcBorders>
            <w:vAlign w:val="center"/>
          </w:tcPr>
          <w:p>
            <w:pPr>
              <w:ind w:right="-50" w:rightChars="-24"/>
              <w:rPr>
                <w:sz w:val="18"/>
                <w:szCs w:val="18"/>
              </w:rPr>
            </w:pPr>
          </w:p>
        </w:tc>
        <w:tc>
          <w:tcPr>
            <w:tcW w:w="703" w:type="dxa"/>
            <w:gridSpan w:val="2"/>
            <w:tcBorders>
              <w:bottom w:val="single" w:color="auto" w:sz="4" w:space="0"/>
            </w:tcBorders>
            <w:vAlign w:val="center"/>
          </w:tcPr>
          <w:p>
            <w:pPr>
              <w:ind w:right="-50" w:rightChars="-24"/>
              <w:rPr>
                <w:sz w:val="18"/>
                <w:szCs w:val="18"/>
              </w:rPr>
            </w:pPr>
          </w:p>
        </w:tc>
        <w:tc>
          <w:tcPr>
            <w:tcW w:w="729" w:type="dxa"/>
            <w:gridSpan w:val="2"/>
            <w:tcBorders>
              <w:bottom w:val="single" w:color="auto" w:sz="4" w:space="0"/>
            </w:tcBorders>
            <w:vAlign w:val="center"/>
          </w:tcPr>
          <w:p>
            <w:pPr>
              <w:ind w:right="-50" w:rightChars="-24"/>
              <w:rPr>
                <w:sz w:val="18"/>
                <w:szCs w:val="18"/>
              </w:rPr>
            </w:pPr>
          </w:p>
        </w:tc>
        <w:tc>
          <w:tcPr>
            <w:tcW w:w="524" w:type="dxa"/>
            <w:gridSpan w:val="2"/>
            <w:tcBorders>
              <w:bottom w:val="single" w:color="auto" w:sz="4" w:space="0"/>
            </w:tcBorders>
            <w:vAlign w:val="center"/>
          </w:tcPr>
          <w:p>
            <w:pPr>
              <w:ind w:right="-50" w:rightChars="-24"/>
              <w:rPr>
                <w:sz w:val="18"/>
                <w:szCs w:val="18"/>
              </w:rPr>
            </w:pPr>
          </w:p>
        </w:tc>
        <w:tc>
          <w:tcPr>
            <w:tcW w:w="631" w:type="dxa"/>
            <w:gridSpan w:val="2"/>
            <w:tcBorders>
              <w:bottom w:val="single" w:color="auto" w:sz="4" w:space="0"/>
            </w:tcBorders>
            <w:vAlign w:val="center"/>
          </w:tcPr>
          <w:p>
            <w:pPr>
              <w:ind w:right="-50" w:rightChars="-24"/>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blHeader/>
          <w:jc w:val="center"/>
        </w:trPr>
        <w:tc>
          <w:tcPr>
            <w:tcW w:w="10050" w:type="dxa"/>
            <w:gridSpan w:val="35"/>
            <w:tcBorders>
              <w:top w:val="nil"/>
              <w:left w:val="nil"/>
              <w:right w:val="nil"/>
            </w:tcBorders>
          </w:tcPr>
          <w:p>
            <w:pPr>
              <w:tabs>
                <w:tab w:val="left" w:pos="653"/>
              </w:tabs>
              <w:spacing w:line="400" w:lineRule="exact"/>
              <w:jc w:val="center"/>
              <w:rPr>
                <w:rFonts w:eastAsia="黑体"/>
                <w:b/>
                <w:bCs/>
                <w:sz w:val="24"/>
              </w:rPr>
            </w:pPr>
            <w:r>
              <w:rPr>
                <w:rFonts w:hint="eastAsia" w:ascii="黑体" w:hAnsi="宋体" w:eastAsia="黑体"/>
                <w:b/>
                <w:bCs/>
                <w:sz w:val="24"/>
              </w:rPr>
              <w:t>供热通风与空调工程技术专业</w:t>
            </w:r>
            <w:r>
              <w:rPr>
                <w:rFonts w:eastAsia="黑体"/>
                <w:b/>
                <w:bCs/>
                <w:sz w:val="24"/>
              </w:rPr>
              <w:t>教学计划</w:t>
            </w:r>
          </w:p>
          <w:p>
            <w:pPr>
              <w:numPr>
                <w:ilvl w:val="3"/>
                <w:numId w:val="0"/>
              </w:numPr>
              <w:tabs>
                <w:tab w:val="left" w:pos="7655"/>
              </w:tabs>
              <w:spacing w:line="360" w:lineRule="auto"/>
              <w:ind w:left="1611" w:right="23" w:rightChars="11" w:hanging="1611"/>
              <w:jc w:val="center"/>
              <w:outlineLvl w:val="3"/>
              <w:rPr>
                <w:rFonts w:eastAsia="黑体"/>
                <w:b/>
                <w:sz w:val="24"/>
                <w:szCs w:val="20"/>
              </w:rPr>
            </w:pPr>
            <w:r>
              <w:rPr>
                <w:rFonts w:eastAsia="黑体"/>
                <w:b/>
                <w:sz w:val="24"/>
                <w:szCs w:val="20"/>
              </w:rPr>
              <w:t>课 程 框 架 教 学 计 划</w:t>
            </w:r>
          </w:p>
          <w:p>
            <w:pPr>
              <w:jc w:val="left"/>
              <w:rPr>
                <w:rFonts w:ascii="黑体" w:hAnsi="宋体" w:eastAsia="黑体"/>
                <w:b/>
                <w:bCs/>
                <w:sz w:val="24"/>
              </w:rPr>
            </w:pPr>
            <w:r>
              <w:rPr>
                <w:rFonts w:hint="eastAsia"/>
                <w:sz w:val="24"/>
              </w:rPr>
              <w:t xml:space="preserve">供热通风与空调工程技术专业 </w:t>
            </w:r>
            <w:r>
              <w:rPr>
                <w:sz w:val="24"/>
              </w:rPr>
              <w:t xml:space="preserve">    </w:t>
            </w:r>
            <w:r>
              <w:rPr>
                <w:rFonts w:hint="eastAsia"/>
                <w:sz w:val="24"/>
              </w:rPr>
              <w:t xml:space="preserve">                                      </w:t>
            </w:r>
            <w:r>
              <w:rPr>
                <w:sz w:val="24"/>
              </w:rPr>
              <w:t xml:space="preserve"> 教学计划表3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restart"/>
            <w:tcBorders>
              <w:top w:val="single" w:color="auto" w:sz="4" w:space="0"/>
            </w:tcBorders>
            <w:vAlign w:val="center"/>
          </w:tcPr>
          <w:p>
            <w:pPr>
              <w:jc w:val="center"/>
              <w:rPr>
                <w:sz w:val="18"/>
                <w:szCs w:val="18"/>
              </w:rPr>
            </w:pPr>
            <w:r>
              <w:rPr>
                <w:sz w:val="18"/>
                <w:szCs w:val="18"/>
              </w:rPr>
              <w:t>课程类别</w:t>
            </w:r>
          </w:p>
        </w:tc>
        <w:tc>
          <w:tcPr>
            <w:tcW w:w="425" w:type="dxa"/>
            <w:vMerge w:val="restart"/>
            <w:tcBorders>
              <w:top w:val="single" w:color="auto" w:sz="4" w:space="0"/>
            </w:tcBorders>
            <w:vAlign w:val="center"/>
          </w:tcPr>
          <w:p>
            <w:pPr>
              <w:jc w:val="center"/>
              <w:rPr>
                <w:sz w:val="18"/>
                <w:szCs w:val="18"/>
              </w:rPr>
            </w:pPr>
            <w:r>
              <w:rPr>
                <w:sz w:val="18"/>
                <w:szCs w:val="18"/>
              </w:rPr>
              <w:t>课程编号</w:t>
            </w:r>
          </w:p>
        </w:tc>
        <w:tc>
          <w:tcPr>
            <w:tcW w:w="1525" w:type="dxa"/>
            <w:gridSpan w:val="2"/>
            <w:vMerge w:val="restart"/>
            <w:tcBorders>
              <w:top w:val="single" w:color="auto" w:sz="4" w:space="0"/>
            </w:tcBorders>
            <w:vAlign w:val="center"/>
          </w:tcPr>
          <w:p>
            <w:pPr>
              <w:jc w:val="center"/>
              <w:rPr>
                <w:sz w:val="18"/>
                <w:szCs w:val="18"/>
              </w:rPr>
            </w:pPr>
            <w:r>
              <w:rPr>
                <w:sz w:val="18"/>
                <w:szCs w:val="18"/>
              </w:rPr>
              <w:t>课程名称</w:t>
            </w:r>
          </w:p>
        </w:tc>
        <w:tc>
          <w:tcPr>
            <w:tcW w:w="413" w:type="dxa"/>
            <w:gridSpan w:val="3"/>
            <w:vMerge w:val="restart"/>
            <w:tcBorders>
              <w:top w:val="single" w:color="auto" w:sz="4" w:space="0"/>
            </w:tcBorders>
            <w:vAlign w:val="center"/>
          </w:tcPr>
          <w:p>
            <w:pPr>
              <w:jc w:val="center"/>
              <w:rPr>
                <w:sz w:val="18"/>
                <w:szCs w:val="18"/>
              </w:rPr>
            </w:pPr>
            <w:r>
              <w:rPr>
                <w:sz w:val="18"/>
                <w:szCs w:val="18"/>
              </w:rPr>
              <w:t>课程性质</w:t>
            </w:r>
          </w:p>
        </w:tc>
        <w:tc>
          <w:tcPr>
            <w:tcW w:w="413" w:type="dxa"/>
            <w:gridSpan w:val="3"/>
            <w:vMerge w:val="restart"/>
            <w:tcBorders>
              <w:top w:val="single" w:color="auto" w:sz="4" w:space="0"/>
            </w:tcBorders>
            <w:vAlign w:val="center"/>
          </w:tcPr>
          <w:p>
            <w:pPr>
              <w:jc w:val="center"/>
              <w:rPr>
                <w:sz w:val="18"/>
                <w:szCs w:val="18"/>
              </w:rPr>
            </w:pPr>
            <w:r>
              <w:rPr>
                <w:sz w:val="18"/>
                <w:szCs w:val="18"/>
              </w:rPr>
              <w:t>是否</w:t>
            </w:r>
          </w:p>
          <w:p>
            <w:pPr>
              <w:jc w:val="center"/>
              <w:rPr>
                <w:sz w:val="18"/>
                <w:szCs w:val="18"/>
              </w:rPr>
            </w:pPr>
            <w:r>
              <w:rPr>
                <w:sz w:val="18"/>
                <w:szCs w:val="18"/>
              </w:rPr>
              <w:t>核心</w:t>
            </w:r>
          </w:p>
          <w:p>
            <w:pPr>
              <w:jc w:val="center"/>
              <w:rPr>
                <w:sz w:val="18"/>
                <w:szCs w:val="18"/>
              </w:rPr>
            </w:pPr>
            <w:r>
              <w:rPr>
                <w:sz w:val="18"/>
                <w:szCs w:val="18"/>
              </w:rPr>
              <w:t>课程</w:t>
            </w:r>
          </w:p>
        </w:tc>
        <w:tc>
          <w:tcPr>
            <w:tcW w:w="977" w:type="dxa"/>
            <w:gridSpan w:val="3"/>
            <w:vMerge w:val="restart"/>
            <w:tcBorders>
              <w:top w:val="single" w:color="auto" w:sz="4" w:space="0"/>
            </w:tcBorders>
            <w:vAlign w:val="center"/>
          </w:tcPr>
          <w:p>
            <w:pPr>
              <w:jc w:val="center"/>
              <w:rPr>
                <w:b/>
                <w:sz w:val="18"/>
                <w:szCs w:val="18"/>
              </w:rPr>
            </w:pPr>
            <w:r>
              <w:rPr>
                <w:sz w:val="18"/>
                <w:szCs w:val="18"/>
              </w:rPr>
              <w:t>学期/学时/学分</w:t>
            </w:r>
          </w:p>
        </w:tc>
        <w:tc>
          <w:tcPr>
            <w:tcW w:w="850" w:type="dxa"/>
            <w:gridSpan w:val="3"/>
            <w:vMerge w:val="restart"/>
            <w:tcBorders>
              <w:top w:val="single" w:color="auto" w:sz="4" w:space="0"/>
            </w:tcBorders>
            <w:vAlign w:val="center"/>
          </w:tcPr>
          <w:p>
            <w:pPr>
              <w:jc w:val="center"/>
              <w:rPr>
                <w:sz w:val="18"/>
                <w:szCs w:val="18"/>
              </w:rPr>
            </w:pPr>
            <w:r>
              <w:rPr>
                <w:sz w:val="18"/>
                <w:szCs w:val="18"/>
              </w:rPr>
              <w:t>理论学时</w:t>
            </w:r>
          </w:p>
          <w:p>
            <w:pPr>
              <w:jc w:val="center"/>
              <w:rPr>
                <w:sz w:val="18"/>
                <w:szCs w:val="18"/>
              </w:rPr>
            </w:pPr>
            <w:r>
              <w:rPr>
                <w:sz w:val="18"/>
                <w:szCs w:val="18"/>
              </w:rPr>
              <w:t>/</w:t>
            </w:r>
          </w:p>
          <w:p>
            <w:pPr>
              <w:jc w:val="center"/>
              <w:rPr>
                <w:sz w:val="18"/>
                <w:szCs w:val="18"/>
              </w:rPr>
            </w:pPr>
            <w:r>
              <w:rPr>
                <w:sz w:val="18"/>
                <w:szCs w:val="18"/>
              </w:rPr>
              <w:t>学分</w:t>
            </w:r>
          </w:p>
        </w:tc>
        <w:tc>
          <w:tcPr>
            <w:tcW w:w="848" w:type="dxa"/>
            <w:gridSpan w:val="3"/>
            <w:vMerge w:val="restart"/>
            <w:tcBorders>
              <w:top w:val="single" w:color="auto" w:sz="4" w:space="0"/>
            </w:tcBorders>
            <w:vAlign w:val="center"/>
          </w:tcPr>
          <w:p>
            <w:pPr>
              <w:jc w:val="center"/>
              <w:rPr>
                <w:sz w:val="18"/>
                <w:szCs w:val="18"/>
              </w:rPr>
            </w:pPr>
            <w:r>
              <w:rPr>
                <w:sz w:val="18"/>
                <w:szCs w:val="18"/>
              </w:rPr>
              <w:t>实践学时</w:t>
            </w:r>
          </w:p>
          <w:p>
            <w:pPr>
              <w:jc w:val="center"/>
              <w:rPr>
                <w:sz w:val="18"/>
                <w:szCs w:val="18"/>
              </w:rPr>
            </w:pPr>
            <w:r>
              <w:rPr>
                <w:sz w:val="18"/>
                <w:szCs w:val="18"/>
              </w:rPr>
              <w:t>/</w:t>
            </w:r>
          </w:p>
          <w:p>
            <w:pPr>
              <w:jc w:val="center"/>
              <w:rPr>
                <w:sz w:val="18"/>
                <w:szCs w:val="18"/>
              </w:rPr>
            </w:pPr>
            <w:r>
              <w:rPr>
                <w:sz w:val="18"/>
                <w:szCs w:val="18"/>
              </w:rPr>
              <w:t>学分</w:t>
            </w:r>
          </w:p>
        </w:tc>
        <w:tc>
          <w:tcPr>
            <w:tcW w:w="4157" w:type="dxa"/>
            <w:gridSpan w:val="16"/>
            <w:tcBorders>
              <w:top w:val="single" w:color="auto" w:sz="4" w:space="0"/>
            </w:tcBorders>
            <w:vAlign w:val="center"/>
          </w:tcPr>
          <w:p>
            <w:pPr>
              <w:jc w:val="center"/>
              <w:rPr>
                <w:sz w:val="18"/>
                <w:szCs w:val="18"/>
              </w:rPr>
            </w:pPr>
            <w:r>
              <w:rPr>
                <w:sz w:val="18"/>
                <w:szCs w:val="18"/>
              </w:rPr>
              <w:t>基准学时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25" w:type="dxa"/>
            <w:gridSpan w:val="2"/>
            <w:vMerge w:val="continue"/>
            <w:vAlign w:val="center"/>
          </w:tcPr>
          <w:p>
            <w:pPr>
              <w:widowControl/>
              <w:jc w:val="left"/>
              <w:rPr>
                <w:sz w:val="18"/>
                <w:szCs w:val="18"/>
              </w:rPr>
            </w:pPr>
          </w:p>
        </w:tc>
        <w:tc>
          <w:tcPr>
            <w:tcW w:w="413"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77" w:type="dxa"/>
            <w:gridSpan w:val="3"/>
            <w:vMerge w:val="continue"/>
            <w:vAlign w:val="center"/>
          </w:tcPr>
          <w:p>
            <w:pPr>
              <w:widowControl/>
              <w:jc w:val="left"/>
              <w:rPr>
                <w:sz w:val="18"/>
                <w:szCs w:val="18"/>
              </w:rPr>
            </w:pPr>
          </w:p>
        </w:tc>
        <w:tc>
          <w:tcPr>
            <w:tcW w:w="850" w:type="dxa"/>
            <w:gridSpan w:val="3"/>
            <w:vMerge w:val="continue"/>
            <w:vAlign w:val="center"/>
          </w:tcPr>
          <w:p>
            <w:pPr>
              <w:jc w:val="center"/>
              <w:rPr>
                <w:sz w:val="18"/>
                <w:szCs w:val="18"/>
              </w:rPr>
            </w:pPr>
          </w:p>
        </w:tc>
        <w:tc>
          <w:tcPr>
            <w:tcW w:w="848" w:type="dxa"/>
            <w:gridSpan w:val="3"/>
            <w:vMerge w:val="continue"/>
            <w:vAlign w:val="center"/>
          </w:tcPr>
          <w:p>
            <w:pPr>
              <w:jc w:val="center"/>
              <w:rPr>
                <w:sz w:val="18"/>
                <w:szCs w:val="18"/>
              </w:rPr>
            </w:pPr>
          </w:p>
        </w:tc>
        <w:tc>
          <w:tcPr>
            <w:tcW w:w="1528" w:type="dxa"/>
            <w:gridSpan w:val="6"/>
            <w:vAlign w:val="center"/>
          </w:tcPr>
          <w:p>
            <w:pPr>
              <w:spacing w:line="280" w:lineRule="exact"/>
              <w:jc w:val="center"/>
              <w:rPr>
                <w:sz w:val="18"/>
                <w:szCs w:val="18"/>
              </w:rPr>
            </w:pPr>
            <w:r>
              <w:rPr>
                <w:sz w:val="18"/>
                <w:szCs w:val="18"/>
              </w:rPr>
              <w:t>第一学年</w:t>
            </w:r>
          </w:p>
        </w:tc>
        <w:tc>
          <w:tcPr>
            <w:tcW w:w="1504" w:type="dxa"/>
            <w:gridSpan w:val="7"/>
            <w:vAlign w:val="center"/>
          </w:tcPr>
          <w:p>
            <w:pPr>
              <w:spacing w:line="280" w:lineRule="exact"/>
              <w:jc w:val="center"/>
              <w:rPr>
                <w:sz w:val="18"/>
                <w:szCs w:val="18"/>
              </w:rPr>
            </w:pPr>
            <w:r>
              <w:rPr>
                <w:sz w:val="18"/>
                <w:szCs w:val="18"/>
              </w:rPr>
              <w:t>第二学年</w:t>
            </w:r>
          </w:p>
        </w:tc>
        <w:tc>
          <w:tcPr>
            <w:tcW w:w="1125" w:type="dxa"/>
            <w:gridSpan w:val="3"/>
            <w:vAlign w:val="center"/>
          </w:tcPr>
          <w:p>
            <w:pPr>
              <w:spacing w:line="280" w:lineRule="exact"/>
              <w:jc w:val="center"/>
              <w:rPr>
                <w:sz w:val="18"/>
                <w:szCs w:val="18"/>
              </w:rPr>
            </w:pPr>
            <w:r>
              <w:rPr>
                <w:sz w:val="18"/>
                <w:szCs w:val="18"/>
              </w:rPr>
              <w:t>第三学年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25" w:type="dxa"/>
            <w:gridSpan w:val="2"/>
            <w:vMerge w:val="continue"/>
            <w:vAlign w:val="center"/>
          </w:tcPr>
          <w:p>
            <w:pPr>
              <w:widowControl/>
              <w:jc w:val="left"/>
              <w:rPr>
                <w:sz w:val="18"/>
                <w:szCs w:val="18"/>
              </w:rPr>
            </w:pPr>
          </w:p>
        </w:tc>
        <w:tc>
          <w:tcPr>
            <w:tcW w:w="413"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77" w:type="dxa"/>
            <w:gridSpan w:val="3"/>
            <w:vMerge w:val="continue"/>
            <w:vAlign w:val="center"/>
          </w:tcPr>
          <w:p>
            <w:pPr>
              <w:widowControl/>
              <w:jc w:val="left"/>
              <w:rPr>
                <w:sz w:val="18"/>
                <w:szCs w:val="18"/>
              </w:rPr>
            </w:pPr>
          </w:p>
        </w:tc>
        <w:tc>
          <w:tcPr>
            <w:tcW w:w="850" w:type="dxa"/>
            <w:gridSpan w:val="3"/>
            <w:vMerge w:val="continue"/>
            <w:vAlign w:val="center"/>
          </w:tcPr>
          <w:p>
            <w:pPr>
              <w:widowControl/>
              <w:jc w:val="center"/>
              <w:rPr>
                <w:sz w:val="18"/>
                <w:szCs w:val="18"/>
              </w:rPr>
            </w:pPr>
          </w:p>
        </w:tc>
        <w:tc>
          <w:tcPr>
            <w:tcW w:w="848" w:type="dxa"/>
            <w:gridSpan w:val="3"/>
            <w:vMerge w:val="continue"/>
            <w:vAlign w:val="center"/>
          </w:tcPr>
          <w:p>
            <w:pPr>
              <w:widowControl/>
              <w:jc w:val="left"/>
              <w:rPr>
                <w:sz w:val="18"/>
                <w:szCs w:val="18"/>
              </w:rPr>
            </w:pPr>
          </w:p>
        </w:tc>
        <w:tc>
          <w:tcPr>
            <w:tcW w:w="793" w:type="dxa"/>
            <w:gridSpan w:val="3"/>
            <w:vAlign w:val="center"/>
          </w:tcPr>
          <w:p>
            <w:pPr>
              <w:spacing w:line="280" w:lineRule="exact"/>
              <w:jc w:val="center"/>
              <w:rPr>
                <w:sz w:val="18"/>
                <w:szCs w:val="18"/>
              </w:rPr>
            </w:pPr>
            <w:r>
              <w:rPr>
                <w:sz w:val="18"/>
                <w:szCs w:val="18"/>
              </w:rPr>
              <w:t>第一</w:t>
            </w:r>
          </w:p>
          <w:p>
            <w:pPr>
              <w:spacing w:line="280" w:lineRule="exact"/>
              <w:jc w:val="center"/>
              <w:rPr>
                <w:sz w:val="18"/>
                <w:szCs w:val="18"/>
              </w:rPr>
            </w:pPr>
            <w:r>
              <w:rPr>
                <w:sz w:val="18"/>
                <w:szCs w:val="18"/>
              </w:rPr>
              <w:t>学期</w:t>
            </w:r>
          </w:p>
        </w:tc>
        <w:tc>
          <w:tcPr>
            <w:tcW w:w="735" w:type="dxa"/>
            <w:gridSpan w:val="3"/>
            <w:vAlign w:val="center"/>
          </w:tcPr>
          <w:p>
            <w:pPr>
              <w:spacing w:line="280" w:lineRule="exact"/>
              <w:jc w:val="center"/>
              <w:rPr>
                <w:sz w:val="18"/>
                <w:szCs w:val="18"/>
              </w:rPr>
            </w:pPr>
            <w:r>
              <w:rPr>
                <w:sz w:val="18"/>
                <w:szCs w:val="18"/>
              </w:rPr>
              <w:t>第二</w:t>
            </w:r>
          </w:p>
          <w:p>
            <w:pPr>
              <w:spacing w:line="280" w:lineRule="exact"/>
              <w:jc w:val="center"/>
              <w:rPr>
                <w:sz w:val="18"/>
                <w:szCs w:val="18"/>
              </w:rPr>
            </w:pPr>
            <w:r>
              <w:rPr>
                <w:sz w:val="18"/>
                <w:szCs w:val="18"/>
              </w:rPr>
              <w:t>学期</w:t>
            </w:r>
          </w:p>
        </w:tc>
        <w:tc>
          <w:tcPr>
            <w:tcW w:w="735" w:type="dxa"/>
            <w:gridSpan w:val="3"/>
            <w:vAlign w:val="center"/>
          </w:tcPr>
          <w:p>
            <w:pPr>
              <w:spacing w:line="280" w:lineRule="exact"/>
              <w:jc w:val="center"/>
              <w:rPr>
                <w:sz w:val="18"/>
                <w:szCs w:val="18"/>
              </w:rPr>
            </w:pPr>
            <w:r>
              <w:rPr>
                <w:sz w:val="18"/>
                <w:szCs w:val="18"/>
              </w:rPr>
              <w:t>第三</w:t>
            </w:r>
          </w:p>
          <w:p>
            <w:pPr>
              <w:spacing w:line="280" w:lineRule="exact"/>
              <w:jc w:val="center"/>
              <w:rPr>
                <w:sz w:val="18"/>
                <w:szCs w:val="18"/>
              </w:rPr>
            </w:pPr>
            <w:r>
              <w:rPr>
                <w:sz w:val="18"/>
                <w:szCs w:val="18"/>
              </w:rPr>
              <w:t>学期</w:t>
            </w:r>
          </w:p>
        </w:tc>
        <w:tc>
          <w:tcPr>
            <w:tcW w:w="769" w:type="dxa"/>
            <w:gridSpan w:val="4"/>
            <w:vAlign w:val="center"/>
          </w:tcPr>
          <w:p>
            <w:pPr>
              <w:spacing w:line="280" w:lineRule="exact"/>
              <w:jc w:val="center"/>
              <w:rPr>
                <w:sz w:val="18"/>
                <w:szCs w:val="18"/>
              </w:rPr>
            </w:pPr>
            <w:r>
              <w:rPr>
                <w:sz w:val="18"/>
                <w:szCs w:val="18"/>
              </w:rPr>
              <w:t>第四</w:t>
            </w:r>
          </w:p>
          <w:p>
            <w:pPr>
              <w:spacing w:line="280" w:lineRule="exact"/>
              <w:jc w:val="center"/>
              <w:rPr>
                <w:sz w:val="18"/>
                <w:szCs w:val="18"/>
              </w:rPr>
            </w:pPr>
            <w:r>
              <w:rPr>
                <w:sz w:val="18"/>
                <w:szCs w:val="18"/>
              </w:rPr>
              <w:t>学期</w:t>
            </w:r>
          </w:p>
        </w:tc>
        <w:tc>
          <w:tcPr>
            <w:tcW w:w="527" w:type="dxa"/>
            <w:gridSpan w:val="2"/>
            <w:vAlign w:val="center"/>
          </w:tcPr>
          <w:p>
            <w:pPr>
              <w:spacing w:line="280" w:lineRule="exact"/>
              <w:ind w:left="-71" w:leftChars="-34" w:right="-120" w:rightChars="-57"/>
              <w:jc w:val="center"/>
              <w:rPr>
                <w:sz w:val="18"/>
                <w:szCs w:val="18"/>
              </w:rPr>
            </w:pPr>
            <w:r>
              <w:rPr>
                <w:sz w:val="18"/>
                <w:szCs w:val="18"/>
              </w:rPr>
              <w:t>第五</w:t>
            </w:r>
          </w:p>
          <w:p>
            <w:pPr>
              <w:spacing w:line="280" w:lineRule="exact"/>
              <w:ind w:left="-71" w:leftChars="-34" w:right="-120" w:rightChars="-57"/>
              <w:jc w:val="center"/>
              <w:rPr>
                <w:sz w:val="18"/>
                <w:szCs w:val="18"/>
              </w:rPr>
            </w:pPr>
            <w:r>
              <w:rPr>
                <w:sz w:val="18"/>
                <w:szCs w:val="18"/>
              </w:rPr>
              <w:t>学期</w:t>
            </w:r>
          </w:p>
        </w:tc>
        <w:tc>
          <w:tcPr>
            <w:tcW w:w="598" w:type="dxa"/>
            <w:vAlign w:val="center"/>
          </w:tcPr>
          <w:p>
            <w:pPr>
              <w:spacing w:line="280" w:lineRule="exact"/>
              <w:ind w:left="-71" w:leftChars="-34" w:right="-120" w:rightChars="-57"/>
              <w:jc w:val="center"/>
              <w:rPr>
                <w:sz w:val="18"/>
                <w:szCs w:val="18"/>
              </w:rPr>
            </w:pPr>
            <w:r>
              <w:rPr>
                <w:sz w:val="18"/>
                <w:szCs w:val="18"/>
              </w:rPr>
              <w:t>第六</w:t>
            </w:r>
          </w:p>
          <w:p>
            <w:pPr>
              <w:spacing w:line="280" w:lineRule="exact"/>
              <w:ind w:left="-71" w:leftChars="-34" w:right="-120" w:rightChars="-57"/>
              <w:jc w:val="center"/>
              <w:rPr>
                <w:sz w:val="18"/>
                <w:szCs w:val="18"/>
              </w:rPr>
            </w:pPr>
            <w:r>
              <w:rPr>
                <w:sz w:val="18"/>
                <w:szCs w:val="18"/>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25" w:type="dxa"/>
            <w:gridSpan w:val="2"/>
            <w:vMerge w:val="continue"/>
            <w:vAlign w:val="center"/>
          </w:tcPr>
          <w:p>
            <w:pPr>
              <w:widowControl/>
              <w:jc w:val="left"/>
              <w:rPr>
                <w:sz w:val="18"/>
                <w:szCs w:val="18"/>
              </w:rPr>
            </w:pPr>
          </w:p>
        </w:tc>
        <w:tc>
          <w:tcPr>
            <w:tcW w:w="413"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77" w:type="dxa"/>
            <w:gridSpan w:val="3"/>
            <w:vMerge w:val="continue"/>
            <w:vAlign w:val="center"/>
          </w:tcPr>
          <w:p>
            <w:pPr>
              <w:widowControl/>
              <w:jc w:val="left"/>
              <w:rPr>
                <w:sz w:val="18"/>
                <w:szCs w:val="18"/>
              </w:rPr>
            </w:pPr>
          </w:p>
        </w:tc>
        <w:tc>
          <w:tcPr>
            <w:tcW w:w="850" w:type="dxa"/>
            <w:gridSpan w:val="3"/>
            <w:vMerge w:val="continue"/>
            <w:vAlign w:val="center"/>
          </w:tcPr>
          <w:p>
            <w:pPr>
              <w:widowControl/>
              <w:jc w:val="center"/>
              <w:rPr>
                <w:sz w:val="18"/>
                <w:szCs w:val="18"/>
              </w:rPr>
            </w:pPr>
          </w:p>
        </w:tc>
        <w:tc>
          <w:tcPr>
            <w:tcW w:w="848" w:type="dxa"/>
            <w:gridSpan w:val="3"/>
            <w:vMerge w:val="continue"/>
            <w:vAlign w:val="center"/>
          </w:tcPr>
          <w:p>
            <w:pPr>
              <w:widowControl/>
              <w:jc w:val="left"/>
              <w:rPr>
                <w:sz w:val="18"/>
                <w:szCs w:val="18"/>
              </w:rPr>
            </w:pPr>
          </w:p>
        </w:tc>
        <w:tc>
          <w:tcPr>
            <w:tcW w:w="793" w:type="dxa"/>
            <w:gridSpan w:val="3"/>
            <w:vAlign w:val="center"/>
          </w:tcPr>
          <w:p>
            <w:pPr>
              <w:jc w:val="center"/>
              <w:rPr>
                <w:sz w:val="18"/>
                <w:szCs w:val="18"/>
              </w:rPr>
            </w:pPr>
            <w:r>
              <w:rPr>
                <w:sz w:val="18"/>
                <w:szCs w:val="18"/>
              </w:rPr>
              <w:t>19</w:t>
            </w:r>
          </w:p>
        </w:tc>
        <w:tc>
          <w:tcPr>
            <w:tcW w:w="735" w:type="dxa"/>
            <w:gridSpan w:val="3"/>
            <w:vAlign w:val="center"/>
          </w:tcPr>
          <w:p>
            <w:pPr>
              <w:jc w:val="center"/>
              <w:rPr>
                <w:sz w:val="18"/>
                <w:szCs w:val="18"/>
              </w:rPr>
            </w:pPr>
            <w:r>
              <w:rPr>
                <w:sz w:val="18"/>
                <w:szCs w:val="18"/>
              </w:rPr>
              <w:t>21</w:t>
            </w:r>
          </w:p>
        </w:tc>
        <w:tc>
          <w:tcPr>
            <w:tcW w:w="735" w:type="dxa"/>
            <w:gridSpan w:val="3"/>
            <w:vAlign w:val="center"/>
          </w:tcPr>
          <w:p>
            <w:pPr>
              <w:jc w:val="center"/>
              <w:rPr>
                <w:sz w:val="18"/>
                <w:szCs w:val="18"/>
              </w:rPr>
            </w:pPr>
            <w:r>
              <w:rPr>
                <w:sz w:val="18"/>
                <w:szCs w:val="18"/>
              </w:rPr>
              <w:t>19</w:t>
            </w:r>
          </w:p>
        </w:tc>
        <w:tc>
          <w:tcPr>
            <w:tcW w:w="769" w:type="dxa"/>
            <w:gridSpan w:val="4"/>
            <w:vAlign w:val="center"/>
          </w:tcPr>
          <w:p>
            <w:pPr>
              <w:jc w:val="center"/>
              <w:rPr>
                <w:sz w:val="18"/>
                <w:szCs w:val="18"/>
              </w:rPr>
            </w:pPr>
            <w:r>
              <w:rPr>
                <w:sz w:val="18"/>
                <w:szCs w:val="18"/>
              </w:rPr>
              <w:t>21</w:t>
            </w:r>
          </w:p>
        </w:tc>
        <w:tc>
          <w:tcPr>
            <w:tcW w:w="527" w:type="dxa"/>
            <w:gridSpan w:val="2"/>
            <w:vAlign w:val="center"/>
          </w:tcPr>
          <w:p>
            <w:pPr>
              <w:jc w:val="center"/>
              <w:rPr>
                <w:sz w:val="18"/>
                <w:szCs w:val="18"/>
              </w:rPr>
            </w:pPr>
            <w:r>
              <w:rPr>
                <w:sz w:val="18"/>
                <w:szCs w:val="18"/>
              </w:rPr>
              <w:t>19</w:t>
            </w:r>
          </w:p>
        </w:tc>
        <w:tc>
          <w:tcPr>
            <w:tcW w:w="598" w:type="dxa"/>
            <w:vAlign w:val="center"/>
          </w:tcPr>
          <w:p>
            <w:pPr>
              <w:jc w:val="center"/>
              <w:rPr>
                <w:sz w:val="18"/>
                <w:szCs w:val="18"/>
              </w:rPr>
            </w:pPr>
            <w:r>
              <w:rPr>
                <w:sz w:val="18"/>
                <w:szCs w:val="18"/>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tcBorders>
              <w:bottom w:val="single" w:color="auto" w:sz="4" w:space="0"/>
            </w:tcBorders>
            <w:vAlign w:val="center"/>
          </w:tcPr>
          <w:p>
            <w:pPr>
              <w:widowControl/>
              <w:jc w:val="left"/>
              <w:rPr>
                <w:sz w:val="18"/>
                <w:szCs w:val="18"/>
              </w:rPr>
            </w:pPr>
          </w:p>
        </w:tc>
        <w:tc>
          <w:tcPr>
            <w:tcW w:w="425" w:type="dxa"/>
            <w:vMerge w:val="continue"/>
            <w:tcBorders>
              <w:bottom w:val="single" w:color="auto" w:sz="4" w:space="0"/>
            </w:tcBorders>
            <w:vAlign w:val="center"/>
          </w:tcPr>
          <w:p>
            <w:pPr>
              <w:widowControl/>
              <w:jc w:val="left"/>
              <w:rPr>
                <w:sz w:val="18"/>
                <w:szCs w:val="18"/>
              </w:rPr>
            </w:pPr>
          </w:p>
        </w:tc>
        <w:tc>
          <w:tcPr>
            <w:tcW w:w="1525" w:type="dxa"/>
            <w:gridSpan w:val="2"/>
            <w:vMerge w:val="continue"/>
            <w:tcBorders>
              <w:bottom w:val="single" w:color="auto" w:sz="4" w:space="0"/>
            </w:tcBorders>
            <w:vAlign w:val="center"/>
          </w:tcPr>
          <w:p>
            <w:pPr>
              <w:widowControl/>
              <w:jc w:val="left"/>
              <w:rPr>
                <w:sz w:val="18"/>
                <w:szCs w:val="18"/>
              </w:rPr>
            </w:pPr>
          </w:p>
        </w:tc>
        <w:tc>
          <w:tcPr>
            <w:tcW w:w="413" w:type="dxa"/>
            <w:gridSpan w:val="3"/>
            <w:vMerge w:val="continue"/>
            <w:tcBorders>
              <w:bottom w:val="single" w:color="auto" w:sz="4" w:space="0"/>
            </w:tcBorders>
          </w:tcPr>
          <w:p>
            <w:pPr>
              <w:widowControl/>
              <w:jc w:val="left"/>
              <w:rPr>
                <w:sz w:val="18"/>
                <w:szCs w:val="18"/>
              </w:rPr>
            </w:pPr>
          </w:p>
        </w:tc>
        <w:tc>
          <w:tcPr>
            <w:tcW w:w="413" w:type="dxa"/>
            <w:gridSpan w:val="3"/>
            <w:vMerge w:val="continue"/>
            <w:tcBorders>
              <w:bottom w:val="single" w:color="auto" w:sz="4" w:space="0"/>
            </w:tcBorders>
            <w:vAlign w:val="center"/>
          </w:tcPr>
          <w:p>
            <w:pPr>
              <w:widowControl/>
              <w:jc w:val="left"/>
              <w:rPr>
                <w:sz w:val="18"/>
                <w:szCs w:val="18"/>
              </w:rPr>
            </w:pPr>
          </w:p>
        </w:tc>
        <w:tc>
          <w:tcPr>
            <w:tcW w:w="977" w:type="dxa"/>
            <w:gridSpan w:val="3"/>
            <w:vMerge w:val="continue"/>
            <w:tcBorders>
              <w:bottom w:val="single" w:color="auto" w:sz="4" w:space="0"/>
            </w:tcBorders>
            <w:vAlign w:val="center"/>
          </w:tcPr>
          <w:p>
            <w:pPr>
              <w:widowControl/>
              <w:jc w:val="left"/>
              <w:rPr>
                <w:sz w:val="18"/>
                <w:szCs w:val="18"/>
              </w:rPr>
            </w:pPr>
          </w:p>
        </w:tc>
        <w:tc>
          <w:tcPr>
            <w:tcW w:w="850" w:type="dxa"/>
            <w:gridSpan w:val="3"/>
            <w:vMerge w:val="continue"/>
            <w:tcBorders>
              <w:bottom w:val="single" w:color="auto" w:sz="4" w:space="0"/>
            </w:tcBorders>
            <w:vAlign w:val="center"/>
          </w:tcPr>
          <w:p>
            <w:pPr>
              <w:widowControl/>
              <w:jc w:val="center"/>
              <w:rPr>
                <w:sz w:val="18"/>
                <w:szCs w:val="18"/>
              </w:rPr>
            </w:pPr>
          </w:p>
        </w:tc>
        <w:tc>
          <w:tcPr>
            <w:tcW w:w="848" w:type="dxa"/>
            <w:gridSpan w:val="3"/>
            <w:vMerge w:val="continue"/>
            <w:tcBorders>
              <w:bottom w:val="single" w:color="auto" w:sz="4" w:space="0"/>
            </w:tcBorders>
            <w:vAlign w:val="center"/>
          </w:tcPr>
          <w:p>
            <w:pPr>
              <w:widowControl/>
              <w:jc w:val="left"/>
              <w:rPr>
                <w:sz w:val="18"/>
                <w:szCs w:val="18"/>
              </w:rPr>
            </w:pPr>
          </w:p>
        </w:tc>
        <w:tc>
          <w:tcPr>
            <w:tcW w:w="4157" w:type="dxa"/>
            <w:gridSpan w:val="16"/>
            <w:tcBorders>
              <w:bottom w:val="single" w:color="auto" w:sz="4" w:space="0"/>
            </w:tcBorders>
            <w:vAlign w:val="center"/>
          </w:tcPr>
          <w:p>
            <w:pPr>
              <w:jc w:val="center"/>
              <w:rPr>
                <w:sz w:val="18"/>
                <w:szCs w:val="18"/>
              </w:rPr>
            </w:pPr>
            <w:r>
              <w:rPr>
                <w:sz w:val="18"/>
                <w:szCs w:val="18"/>
              </w:rPr>
              <w:t>每 周 学 时 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restart"/>
            <w:tcBorders>
              <w:top w:val="single" w:color="auto" w:sz="4" w:space="0"/>
              <w:right w:val="single" w:color="auto" w:sz="4" w:space="0"/>
            </w:tcBorders>
            <w:vAlign w:val="center"/>
          </w:tcPr>
          <w:p>
            <w:pPr>
              <w:jc w:val="center"/>
              <w:rPr>
                <w:szCs w:val="21"/>
              </w:rPr>
            </w:pPr>
            <w:r>
              <w:rPr>
                <w:szCs w:val="21"/>
              </w:rPr>
              <w:t>专业平台课程</w:t>
            </w: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kern w:val="0"/>
                <w:sz w:val="18"/>
                <w:szCs w:val="18"/>
              </w:rPr>
              <w:t>1</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高等数学</w:t>
            </w: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必修课</w:t>
            </w:r>
          </w:p>
        </w:tc>
        <w:tc>
          <w:tcPr>
            <w:tcW w:w="413"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1/30/2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30/2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3"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2×15</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69" w:type="dxa"/>
            <w:gridSpan w:val="4"/>
            <w:tcBorders>
              <w:top w:val="single" w:color="auto" w:sz="4" w:space="0"/>
              <w:left w:val="single" w:color="auto" w:sz="4" w:space="0"/>
              <w:bottom w:val="single" w:color="auto" w:sz="4" w:space="0"/>
            </w:tcBorders>
            <w:vAlign w:val="center"/>
          </w:tcPr>
          <w:p>
            <w:pPr>
              <w:ind w:right="-50" w:rightChars="-24"/>
              <w:jc w:val="center"/>
              <w:rPr>
                <w:szCs w:val="21"/>
              </w:rPr>
            </w:pPr>
          </w:p>
        </w:tc>
        <w:tc>
          <w:tcPr>
            <w:tcW w:w="527" w:type="dxa"/>
            <w:gridSpan w:val="2"/>
            <w:tcBorders>
              <w:top w:val="single" w:color="auto" w:sz="4" w:space="0"/>
              <w:bottom w:val="single" w:color="auto" w:sz="4" w:space="0"/>
            </w:tcBorders>
            <w:vAlign w:val="center"/>
          </w:tcPr>
          <w:p>
            <w:pPr>
              <w:ind w:right="-50" w:rightChars="-24"/>
              <w:jc w:val="center"/>
              <w:rPr>
                <w:szCs w:val="21"/>
              </w:rPr>
            </w:pPr>
          </w:p>
        </w:tc>
        <w:tc>
          <w:tcPr>
            <w:tcW w:w="598" w:type="dxa"/>
            <w:tcBorders>
              <w:top w:val="single" w:color="auto" w:sz="4" w:space="0"/>
              <w:bottom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tcBorders>
              <w:top w:val="single" w:color="auto" w:sz="12" w:space="0"/>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2</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ascii="宋体" w:hAnsi="宋体"/>
                <w:sz w:val="18"/>
                <w:szCs w:val="18"/>
              </w:rPr>
              <w:t>暖通专业识图基础</w:t>
            </w:r>
          </w:p>
        </w:tc>
        <w:tc>
          <w:tcPr>
            <w:tcW w:w="413" w:type="dxa"/>
            <w:gridSpan w:val="3"/>
            <w:vMerge w:val="continue"/>
            <w:tcBorders>
              <w:left w:val="single" w:color="auto" w:sz="4" w:space="0"/>
              <w:right w:val="single" w:color="auto" w:sz="4" w:space="0"/>
            </w:tcBorders>
            <w:vAlign w:val="center"/>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1/34/2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18/1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16</w:t>
            </w:r>
            <w:r>
              <w:rPr>
                <w:sz w:val="18"/>
                <w:szCs w:val="18"/>
              </w:rPr>
              <w:t>/</w:t>
            </w:r>
            <w:r>
              <w:rPr>
                <w:rFonts w:hint="eastAsia"/>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w:t>
            </w:r>
            <w:r>
              <w:rPr>
                <w:sz w:val="18"/>
                <w:szCs w:val="18"/>
              </w:rPr>
              <w:t>×1</w:t>
            </w:r>
            <w:r>
              <w:rPr>
                <w:rFonts w:hint="eastAsia"/>
                <w:sz w:val="18"/>
                <w:szCs w:val="18"/>
              </w:rPr>
              <w:t>7</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69" w:type="dxa"/>
            <w:gridSpan w:val="4"/>
            <w:tcBorders>
              <w:top w:val="single" w:color="auto" w:sz="4" w:space="0"/>
              <w:left w:val="single" w:color="auto" w:sz="4" w:space="0"/>
              <w:bottom w:val="single" w:color="auto" w:sz="4" w:space="0"/>
            </w:tcBorders>
            <w:vAlign w:val="center"/>
          </w:tcPr>
          <w:p>
            <w:pPr>
              <w:ind w:right="-50" w:rightChars="-24"/>
              <w:jc w:val="center"/>
              <w:rPr>
                <w:szCs w:val="21"/>
              </w:rPr>
            </w:pPr>
          </w:p>
        </w:tc>
        <w:tc>
          <w:tcPr>
            <w:tcW w:w="527" w:type="dxa"/>
            <w:gridSpan w:val="2"/>
            <w:tcBorders>
              <w:top w:val="single" w:color="auto" w:sz="4" w:space="0"/>
              <w:bottom w:val="single" w:color="auto" w:sz="4" w:space="0"/>
            </w:tcBorders>
            <w:vAlign w:val="center"/>
          </w:tcPr>
          <w:p>
            <w:pPr>
              <w:ind w:right="-50" w:rightChars="-24"/>
              <w:jc w:val="center"/>
              <w:rPr>
                <w:szCs w:val="21"/>
              </w:rPr>
            </w:pPr>
          </w:p>
        </w:tc>
        <w:tc>
          <w:tcPr>
            <w:tcW w:w="598" w:type="dxa"/>
            <w:tcBorders>
              <w:top w:val="single" w:color="auto" w:sz="4" w:space="0"/>
              <w:bottom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top w:val="single" w:color="auto" w:sz="12" w:space="0"/>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3</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ascii="宋体" w:hAnsi="宋体"/>
                <w:sz w:val="18"/>
                <w:szCs w:val="18"/>
              </w:rPr>
              <w:t>热工学基础</w:t>
            </w:r>
            <w:r>
              <w:rPr>
                <w:rFonts w:hint="eastAsia" w:ascii="宋体" w:hAnsi="宋体" w:cs="宋体"/>
                <w:sz w:val="18"/>
                <w:szCs w:val="18"/>
              </w:rPr>
              <w:t>*</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1/32/2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16</w:t>
            </w:r>
            <w:r>
              <w:rPr>
                <w:sz w:val="18"/>
                <w:szCs w:val="18"/>
              </w:rPr>
              <w:t>/</w:t>
            </w:r>
            <w:r>
              <w:rPr>
                <w:rFonts w:hint="eastAsia"/>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w:t>
            </w:r>
            <w:r>
              <w:rPr>
                <w:sz w:val="18"/>
                <w:szCs w:val="18"/>
              </w:rPr>
              <w:t>×1</w:t>
            </w:r>
            <w:r>
              <w:rPr>
                <w:rFonts w:hint="eastAsia"/>
                <w:sz w:val="18"/>
                <w:szCs w:val="18"/>
              </w:rPr>
              <w:t>6*</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Cs w:val="21"/>
              </w:rPr>
            </w:pPr>
          </w:p>
        </w:tc>
        <w:tc>
          <w:tcPr>
            <w:tcW w:w="769" w:type="dxa"/>
            <w:gridSpan w:val="4"/>
            <w:tcBorders>
              <w:top w:val="single" w:color="auto" w:sz="4" w:space="0"/>
              <w:left w:val="single" w:color="auto" w:sz="4" w:space="0"/>
              <w:bottom w:val="single" w:color="auto" w:sz="4" w:space="0"/>
            </w:tcBorders>
            <w:vAlign w:val="center"/>
          </w:tcPr>
          <w:p>
            <w:pPr>
              <w:ind w:right="-50" w:rightChars="-24"/>
              <w:jc w:val="center"/>
              <w:rPr>
                <w:szCs w:val="21"/>
              </w:rPr>
            </w:pPr>
          </w:p>
        </w:tc>
        <w:tc>
          <w:tcPr>
            <w:tcW w:w="527" w:type="dxa"/>
            <w:gridSpan w:val="2"/>
            <w:tcBorders>
              <w:top w:val="single" w:color="auto" w:sz="4" w:space="0"/>
              <w:bottom w:val="single" w:color="auto" w:sz="4" w:space="0"/>
            </w:tcBorders>
            <w:vAlign w:val="center"/>
          </w:tcPr>
          <w:p>
            <w:pPr>
              <w:ind w:right="-50" w:rightChars="-24"/>
              <w:jc w:val="center"/>
              <w:rPr>
                <w:szCs w:val="21"/>
              </w:rPr>
            </w:pPr>
          </w:p>
        </w:tc>
        <w:tc>
          <w:tcPr>
            <w:tcW w:w="598" w:type="dxa"/>
            <w:tcBorders>
              <w:top w:val="single" w:color="auto" w:sz="4" w:space="0"/>
              <w:bottom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top w:val="single" w:color="auto" w:sz="12" w:space="0"/>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4</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ascii="宋体" w:hAnsi="宋体"/>
                <w:sz w:val="18"/>
                <w:szCs w:val="18"/>
              </w:rPr>
              <w:t>流体力学基础</w:t>
            </w:r>
            <w:r>
              <w:rPr>
                <w:rFonts w:hint="eastAsia" w:ascii="宋体" w:hAnsi="宋体" w:cs="宋体"/>
                <w:sz w:val="18"/>
                <w:szCs w:val="18"/>
              </w:rPr>
              <w:t>*</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1/32/2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16</w:t>
            </w:r>
            <w:r>
              <w:rPr>
                <w:sz w:val="18"/>
                <w:szCs w:val="18"/>
              </w:rPr>
              <w:t>/</w:t>
            </w:r>
            <w:r>
              <w:rPr>
                <w:rFonts w:hint="eastAsia"/>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w:t>
            </w:r>
            <w:r>
              <w:rPr>
                <w:sz w:val="18"/>
                <w:szCs w:val="18"/>
              </w:rPr>
              <w:t>×1</w:t>
            </w:r>
            <w:r>
              <w:rPr>
                <w:rFonts w:hint="eastAsia"/>
                <w:sz w:val="18"/>
                <w:szCs w:val="18"/>
              </w:rPr>
              <w:t>6*</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Cs w:val="21"/>
              </w:rPr>
            </w:pPr>
          </w:p>
        </w:tc>
        <w:tc>
          <w:tcPr>
            <w:tcW w:w="769" w:type="dxa"/>
            <w:gridSpan w:val="4"/>
            <w:tcBorders>
              <w:top w:val="single" w:color="auto" w:sz="4" w:space="0"/>
              <w:left w:val="single" w:color="auto" w:sz="4" w:space="0"/>
              <w:bottom w:val="single" w:color="auto" w:sz="4" w:space="0"/>
            </w:tcBorders>
            <w:vAlign w:val="center"/>
          </w:tcPr>
          <w:p>
            <w:pPr>
              <w:ind w:right="-50" w:rightChars="-24"/>
              <w:jc w:val="center"/>
              <w:rPr>
                <w:szCs w:val="21"/>
              </w:rPr>
            </w:pPr>
          </w:p>
        </w:tc>
        <w:tc>
          <w:tcPr>
            <w:tcW w:w="527" w:type="dxa"/>
            <w:gridSpan w:val="2"/>
            <w:tcBorders>
              <w:top w:val="single" w:color="auto" w:sz="4" w:space="0"/>
              <w:bottom w:val="single" w:color="auto" w:sz="4" w:space="0"/>
            </w:tcBorders>
            <w:vAlign w:val="center"/>
          </w:tcPr>
          <w:p>
            <w:pPr>
              <w:ind w:right="-50" w:rightChars="-24"/>
              <w:jc w:val="center"/>
              <w:rPr>
                <w:szCs w:val="21"/>
              </w:rPr>
            </w:pPr>
          </w:p>
        </w:tc>
        <w:tc>
          <w:tcPr>
            <w:tcW w:w="598" w:type="dxa"/>
            <w:tcBorders>
              <w:top w:val="single" w:color="auto" w:sz="4" w:space="0"/>
              <w:bottom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5</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专业认识实习</w:t>
            </w:r>
          </w:p>
        </w:tc>
        <w:tc>
          <w:tcPr>
            <w:tcW w:w="413"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2/24/1</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w:t>
            </w:r>
            <w:r>
              <w:rPr>
                <w:rFonts w:hint="eastAsia"/>
                <w:sz w:val="18"/>
                <w:szCs w:val="18"/>
              </w:rPr>
              <w:t>4</w:t>
            </w:r>
            <w:r>
              <w:rPr>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r>
              <w:rPr>
                <w:sz w:val="18"/>
                <w:szCs w:val="18"/>
              </w:rPr>
              <w:t>1周</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Cs w:val="21"/>
              </w:rPr>
            </w:pPr>
          </w:p>
        </w:tc>
        <w:tc>
          <w:tcPr>
            <w:tcW w:w="769" w:type="dxa"/>
            <w:gridSpan w:val="4"/>
            <w:tcBorders>
              <w:top w:val="single" w:color="auto" w:sz="4" w:space="0"/>
              <w:left w:val="single" w:color="auto" w:sz="4" w:space="0"/>
            </w:tcBorders>
            <w:vAlign w:val="center"/>
          </w:tcPr>
          <w:p>
            <w:pPr>
              <w:ind w:right="-50" w:rightChars="-24"/>
              <w:jc w:val="center"/>
              <w:rPr>
                <w:szCs w:val="21"/>
              </w:rPr>
            </w:pPr>
          </w:p>
        </w:tc>
        <w:tc>
          <w:tcPr>
            <w:tcW w:w="527" w:type="dxa"/>
            <w:gridSpan w:val="2"/>
            <w:tcBorders>
              <w:top w:val="single" w:color="auto" w:sz="4" w:space="0"/>
            </w:tcBorders>
            <w:vAlign w:val="center"/>
          </w:tcPr>
          <w:p>
            <w:pPr>
              <w:ind w:right="-50" w:rightChars="-24"/>
              <w:jc w:val="center"/>
              <w:rPr>
                <w:szCs w:val="21"/>
              </w:rPr>
            </w:pPr>
          </w:p>
        </w:tc>
        <w:tc>
          <w:tcPr>
            <w:tcW w:w="598" w:type="dxa"/>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bCs/>
                <w:sz w:val="18"/>
                <w:szCs w:val="20"/>
              </w:rPr>
            </w:pPr>
            <w:r>
              <w:rPr>
                <w:bCs/>
                <w:sz w:val="18"/>
                <w:szCs w:val="20"/>
              </w:rPr>
              <w:t>6</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ascii="宋体" w:hAnsi="宋体"/>
                <w:sz w:val="18"/>
                <w:szCs w:val="18"/>
              </w:rPr>
              <w:t>施工测量实训</w:t>
            </w:r>
          </w:p>
        </w:tc>
        <w:tc>
          <w:tcPr>
            <w:tcW w:w="413"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2/24/1</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sz w:val="18"/>
                <w:szCs w:val="18"/>
              </w:rPr>
              <w:t>2</w:t>
            </w:r>
            <w:r>
              <w:rPr>
                <w:rFonts w:hint="eastAsia"/>
                <w:sz w:val="18"/>
                <w:szCs w:val="18"/>
              </w:rPr>
              <w:t>4</w:t>
            </w:r>
            <w:r>
              <w:rPr>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r>
              <w:rPr>
                <w:sz w:val="18"/>
                <w:szCs w:val="18"/>
              </w:rPr>
              <w:t>1周</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Cs w:val="21"/>
              </w:rPr>
            </w:pPr>
          </w:p>
        </w:tc>
        <w:tc>
          <w:tcPr>
            <w:tcW w:w="769" w:type="dxa"/>
            <w:gridSpan w:val="4"/>
            <w:tcBorders>
              <w:top w:val="single" w:color="auto" w:sz="4" w:space="0"/>
              <w:left w:val="single" w:color="auto" w:sz="4" w:space="0"/>
            </w:tcBorders>
            <w:vAlign w:val="center"/>
          </w:tcPr>
          <w:p>
            <w:pPr>
              <w:ind w:right="-50" w:rightChars="-24"/>
              <w:jc w:val="center"/>
              <w:rPr>
                <w:szCs w:val="21"/>
              </w:rPr>
            </w:pPr>
          </w:p>
        </w:tc>
        <w:tc>
          <w:tcPr>
            <w:tcW w:w="527" w:type="dxa"/>
            <w:gridSpan w:val="2"/>
            <w:tcBorders>
              <w:top w:val="single" w:color="auto" w:sz="4" w:space="0"/>
            </w:tcBorders>
            <w:vAlign w:val="center"/>
          </w:tcPr>
          <w:p>
            <w:pPr>
              <w:ind w:right="-50" w:rightChars="-24"/>
              <w:jc w:val="center"/>
              <w:rPr>
                <w:szCs w:val="21"/>
              </w:rPr>
            </w:pPr>
          </w:p>
        </w:tc>
        <w:tc>
          <w:tcPr>
            <w:tcW w:w="598" w:type="dxa"/>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7</w:t>
            </w:r>
          </w:p>
        </w:tc>
        <w:tc>
          <w:tcPr>
            <w:tcW w:w="1525"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ascii="宋体" w:hAnsi="宋体"/>
                <w:sz w:val="18"/>
                <w:szCs w:val="18"/>
              </w:rPr>
              <w:t>电工技术</w:t>
            </w:r>
          </w:p>
        </w:tc>
        <w:tc>
          <w:tcPr>
            <w:tcW w:w="413"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2/32/2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16</w:t>
            </w:r>
            <w:r>
              <w:rPr>
                <w:sz w:val="18"/>
                <w:szCs w:val="18"/>
              </w:rPr>
              <w:t>/</w:t>
            </w:r>
            <w:r>
              <w:rPr>
                <w:rFonts w:hint="eastAsia"/>
                <w:sz w:val="18"/>
                <w:szCs w:val="18"/>
              </w:rPr>
              <w:t>1</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left="-71" w:leftChars="-34" w:right="-122" w:rightChars="-58"/>
              <w:jc w:val="center"/>
              <w:rPr>
                <w:sz w:val="18"/>
                <w:szCs w:val="18"/>
              </w:rPr>
            </w:pPr>
            <w:r>
              <w:rPr>
                <w:sz w:val="18"/>
                <w:szCs w:val="18"/>
              </w:rPr>
              <w:t>2×1</w:t>
            </w:r>
            <w:r>
              <w:rPr>
                <w:rFonts w:hint="eastAsia"/>
                <w:sz w:val="18"/>
                <w:szCs w:val="18"/>
              </w:rPr>
              <w:t>6</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Cs w:val="21"/>
              </w:rPr>
            </w:pPr>
          </w:p>
        </w:tc>
        <w:tc>
          <w:tcPr>
            <w:tcW w:w="769" w:type="dxa"/>
            <w:gridSpan w:val="4"/>
            <w:tcBorders>
              <w:left w:val="single" w:color="auto" w:sz="4" w:space="0"/>
            </w:tcBorders>
            <w:vAlign w:val="center"/>
          </w:tcPr>
          <w:p>
            <w:pPr>
              <w:ind w:right="-50" w:rightChars="-24"/>
              <w:jc w:val="center"/>
              <w:rPr>
                <w:szCs w:val="21"/>
              </w:rPr>
            </w:pP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tcBorders>
            <w:vAlign w:val="center"/>
          </w:tcPr>
          <w:p>
            <w:pPr>
              <w:jc w:val="center"/>
              <w:rPr>
                <w:sz w:val="18"/>
                <w:szCs w:val="18"/>
              </w:rPr>
            </w:pPr>
            <w:r>
              <w:rPr>
                <w:sz w:val="18"/>
                <w:szCs w:val="18"/>
              </w:rPr>
              <w:t>8</w:t>
            </w:r>
          </w:p>
        </w:tc>
        <w:tc>
          <w:tcPr>
            <w:tcW w:w="1525" w:type="dxa"/>
            <w:gridSpan w:val="2"/>
            <w:tcBorders>
              <w:top w:val="single" w:color="auto" w:sz="4" w:space="0"/>
              <w:right w:val="single" w:color="auto" w:sz="4" w:space="0"/>
            </w:tcBorders>
            <w:vAlign w:val="center"/>
          </w:tcPr>
          <w:p>
            <w:pPr>
              <w:rPr>
                <w:sz w:val="18"/>
                <w:szCs w:val="18"/>
              </w:rPr>
            </w:pPr>
            <w:r>
              <w:rPr>
                <w:rFonts w:hint="eastAsia" w:ascii="宋体" w:hAnsi="宋体"/>
                <w:sz w:val="18"/>
                <w:szCs w:val="18"/>
              </w:rPr>
              <w:t>计算机辅助设计</w:t>
            </w:r>
          </w:p>
        </w:tc>
        <w:tc>
          <w:tcPr>
            <w:tcW w:w="413"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18/1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20</w:t>
            </w:r>
            <w:r>
              <w:rPr>
                <w:sz w:val="18"/>
                <w:szCs w:val="18"/>
              </w:rPr>
              <w:t>/</w:t>
            </w:r>
            <w:r>
              <w:rPr>
                <w:rFonts w:hint="eastAsia"/>
                <w:sz w:val="18"/>
                <w:szCs w:val="18"/>
              </w:rPr>
              <w:t>1</w:t>
            </w:r>
          </w:p>
        </w:tc>
        <w:tc>
          <w:tcPr>
            <w:tcW w:w="793" w:type="dxa"/>
            <w:gridSpan w:val="3"/>
            <w:tcBorders>
              <w:top w:val="single" w:color="auto" w:sz="4" w:space="0"/>
            </w:tcBorders>
            <w:vAlign w:val="center"/>
          </w:tcPr>
          <w:p>
            <w:pPr>
              <w:ind w:right="-50" w:rightChars="-24"/>
              <w:jc w:val="center"/>
              <w:rPr>
                <w:szCs w:val="21"/>
              </w:rPr>
            </w:pPr>
          </w:p>
        </w:tc>
        <w:tc>
          <w:tcPr>
            <w:tcW w:w="735" w:type="dxa"/>
            <w:gridSpan w:val="3"/>
            <w:tcBorders>
              <w:top w:val="single" w:color="auto" w:sz="4" w:space="0"/>
            </w:tcBorders>
            <w:vAlign w:val="center"/>
          </w:tcPr>
          <w:p>
            <w:pPr>
              <w:ind w:left="-71" w:leftChars="-34" w:right="-122" w:rightChars="-58"/>
              <w:jc w:val="center"/>
              <w:rPr>
                <w:sz w:val="18"/>
                <w:szCs w:val="18"/>
              </w:rPr>
            </w:pPr>
            <w:r>
              <w:rPr>
                <w:rFonts w:hint="eastAsia"/>
                <w:sz w:val="18"/>
                <w:szCs w:val="18"/>
              </w:rPr>
              <w:t>2</w:t>
            </w:r>
            <w:r>
              <w:rPr>
                <w:sz w:val="18"/>
                <w:szCs w:val="18"/>
              </w:rPr>
              <w:t>×19</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769" w:type="dxa"/>
            <w:gridSpan w:val="4"/>
            <w:tcBorders>
              <w:left w:val="single" w:color="auto" w:sz="4" w:space="0"/>
            </w:tcBorders>
            <w:vAlign w:val="center"/>
          </w:tcPr>
          <w:p>
            <w:pPr>
              <w:ind w:right="-50" w:rightChars="-24"/>
              <w:jc w:val="center"/>
              <w:rPr>
                <w:szCs w:val="21"/>
              </w:rPr>
            </w:pP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9</w:t>
            </w:r>
          </w:p>
        </w:tc>
        <w:tc>
          <w:tcPr>
            <w:tcW w:w="1525" w:type="dxa"/>
            <w:gridSpan w:val="2"/>
            <w:tcBorders>
              <w:top w:val="single" w:color="auto" w:sz="4" w:space="0"/>
              <w:right w:val="single" w:color="auto" w:sz="4" w:space="0"/>
            </w:tcBorders>
            <w:vAlign w:val="center"/>
          </w:tcPr>
          <w:p>
            <w:pPr>
              <w:rPr>
                <w:sz w:val="18"/>
                <w:szCs w:val="18"/>
              </w:rPr>
            </w:pPr>
            <w:r>
              <w:rPr>
                <w:rFonts w:hint="eastAsia" w:ascii="宋体" w:hAnsi="宋体"/>
                <w:sz w:val="18"/>
                <w:szCs w:val="18"/>
              </w:rPr>
              <w:t>工程建设法规</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18/2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20/1</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p>
        </w:tc>
        <w:tc>
          <w:tcPr>
            <w:tcW w:w="735" w:type="dxa"/>
            <w:gridSpan w:val="3"/>
            <w:tcBorders>
              <w:top w:val="single" w:color="auto" w:sz="4" w:space="0"/>
            </w:tcBorders>
            <w:vAlign w:val="center"/>
          </w:tcPr>
          <w:p>
            <w:pPr>
              <w:jc w:val="center"/>
              <w:rPr>
                <w:szCs w:val="21"/>
              </w:rPr>
            </w:pPr>
            <w:r>
              <w:rPr>
                <w:sz w:val="18"/>
                <w:szCs w:val="18"/>
              </w:rPr>
              <w:t>2×19</w:t>
            </w:r>
          </w:p>
        </w:tc>
        <w:tc>
          <w:tcPr>
            <w:tcW w:w="769" w:type="dxa"/>
            <w:gridSpan w:val="4"/>
            <w:tcBorders>
              <w:left w:val="single" w:color="auto" w:sz="4" w:space="0"/>
            </w:tcBorders>
            <w:vAlign w:val="center"/>
          </w:tcPr>
          <w:p>
            <w:pPr>
              <w:ind w:right="-50" w:rightChars="-24"/>
              <w:jc w:val="center"/>
              <w:rPr>
                <w:szCs w:val="21"/>
              </w:rPr>
            </w:pP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10</w:t>
            </w:r>
          </w:p>
        </w:tc>
        <w:tc>
          <w:tcPr>
            <w:tcW w:w="1525" w:type="dxa"/>
            <w:gridSpan w:val="2"/>
            <w:tcBorders>
              <w:top w:val="single" w:color="auto" w:sz="4" w:space="0"/>
              <w:right w:val="single" w:color="auto" w:sz="4" w:space="0"/>
            </w:tcBorders>
            <w:vAlign w:val="center"/>
          </w:tcPr>
          <w:p>
            <w:pPr>
              <w:rPr>
                <w:rFonts w:ascii="宋体" w:hAnsi="宋体"/>
                <w:sz w:val="18"/>
                <w:szCs w:val="18"/>
              </w:rPr>
            </w:pPr>
            <w:r>
              <w:rPr>
                <w:rFonts w:ascii="宋体" w:hAnsi="宋体"/>
                <w:sz w:val="18"/>
                <w:szCs w:val="18"/>
              </w:rPr>
              <w:t>BIM技术</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2/54/3</w:t>
            </w:r>
          </w:p>
          <w:p>
            <w:pPr>
              <w:jc w:val="center"/>
              <w:rPr>
                <w:rFonts w:ascii="宋体" w:hAnsi="宋体"/>
                <w:sz w:val="18"/>
                <w:szCs w:val="18"/>
              </w:rPr>
            </w:pPr>
            <w:r>
              <w:rPr>
                <w:rFonts w:hint="eastAsia" w:ascii="宋体" w:hAnsi="宋体"/>
                <w:sz w:val="18"/>
                <w:szCs w:val="18"/>
              </w:rPr>
              <w:t>3/54/3</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20/1</w:t>
            </w:r>
          </w:p>
          <w:p>
            <w:pPr>
              <w:jc w:val="center"/>
              <w:rPr>
                <w:rFonts w:ascii="宋体" w:hAnsi="宋体"/>
                <w:sz w:val="18"/>
                <w:szCs w:val="18"/>
              </w:rPr>
            </w:pPr>
            <w:r>
              <w:rPr>
                <w:rFonts w:hint="eastAsia" w:ascii="宋体" w:hAnsi="宋体"/>
                <w:sz w:val="18"/>
                <w:szCs w:val="18"/>
              </w:rPr>
              <w:t>20/1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34/2</w:t>
            </w:r>
          </w:p>
          <w:p>
            <w:pPr>
              <w:ind w:right="-50" w:rightChars="-24"/>
              <w:jc w:val="center"/>
              <w:rPr>
                <w:sz w:val="18"/>
                <w:szCs w:val="18"/>
              </w:rPr>
            </w:pPr>
            <w:r>
              <w:rPr>
                <w:rFonts w:hint="eastAsia"/>
                <w:sz w:val="18"/>
                <w:szCs w:val="18"/>
              </w:rPr>
              <w:t>34</w:t>
            </w:r>
            <w:r>
              <w:rPr>
                <w:sz w:val="18"/>
                <w:szCs w:val="18"/>
              </w:rPr>
              <w:t>/</w:t>
            </w:r>
            <w:r>
              <w:rPr>
                <w:rFonts w:hint="eastAsia"/>
                <w:sz w:val="18"/>
                <w:szCs w:val="18"/>
              </w:rPr>
              <w:t>2</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8</w:t>
            </w:r>
          </w:p>
        </w:tc>
        <w:tc>
          <w:tcPr>
            <w:tcW w:w="735" w:type="dxa"/>
            <w:gridSpan w:val="3"/>
            <w:tcBorders>
              <w:top w:val="single" w:color="auto" w:sz="4" w:space="0"/>
            </w:tcBorders>
            <w:vAlign w:val="center"/>
          </w:tcPr>
          <w:p>
            <w:pPr>
              <w:jc w:val="center"/>
              <w:rPr>
                <w:sz w:val="18"/>
                <w:szCs w:val="18"/>
              </w:rPr>
            </w:pPr>
            <w:r>
              <w:rPr>
                <w:rFonts w:hint="eastAsia"/>
                <w:sz w:val="18"/>
                <w:szCs w:val="18"/>
              </w:rPr>
              <w:t>3</w:t>
            </w:r>
            <w:r>
              <w:rPr>
                <w:sz w:val="18"/>
                <w:szCs w:val="18"/>
              </w:rPr>
              <w:t>×</w:t>
            </w:r>
            <w:r>
              <w:rPr>
                <w:rFonts w:hint="eastAsia"/>
                <w:sz w:val="18"/>
                <w:szCs w:val="18"/>
              </w:rPr>
              <w:t>18</w:t>
            </w:r>
          </w:p>
        </w:tc>
        <w:tc>
          <w:tcPr>
            <w:tcW w:w="769" w:type="dxa"/>
            <w:gridSpan w:val="4"/>
            <w:tcBorders>
              <w:left w:val="single" w:color="auto" w:sz="4" w:space="0"/>
            </w:tcBorders>
            <w:vAlign w:val="center"/>
          </w:tcPr>
          <w:p>
            <w:pPr>
              <w:ind w:right="-50" w:rightChars="-24"/>
              <w:jc w:val="center"/>
              <w:rPr>
                <w:szCs w:val="21"/>
              </w:rPr>
            </w:pP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11</w:t>
            </w:r>
          </w:p>
        </w:tc>
        <w:tc>
          <w:tcPr>
            <w:tcW w:w="1525" w:type="dxa"/>
            <w:gridSpan w:val="2"/>
            <w:tcBorders>
              <w:top w:val="single" w:color="auto" w:sz="4" w:space="0"/>
              <w:right w:val="single" w:color="auto" w:sz="4" w:space="0"/>
            </w:tcBorders>
            <w:vAlign w:val="center"/>
          </w:tcPr>
          <w:p>
            <w:pPr>
              <w:rPr>
                <w:rFonts w:ascii="宋体" w:hAnsi="宋体"/>
                <w:sz w:val="18"/>
                <w:szCs w:val="18"/>
              </w:rPr>
            </w:pPr>
            <w:r>
              <w:rPr>
                <w:rFonts w:hint="eastAsia" w:ascii="宋体" w:hAnsi="宋体"/>
                <w:sz w:val="18"/>
                <w:szCs w:val="18"/>
              </w:rPr>
              <w:t>专业英语</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rPr>
                <w:sz w:val="18"/>
                <w:szCs w:val="18"/>
              </w:rPr>
            </w:pPr>
            <w:r>
              <w:rPr>
                <w:sz w:val="18"/>
                <w:szCs w:val="18"/>
              </w:rPr>
              <w:t>否</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38/2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p>
        </w:tc>
        <w:tc>
          <w:tcPr>
            <w:tcW w:w="735" w:type="dxa"/>
            <w:gridSpan w:val="3"/>
            <w:tcBorders>
              <w:top w:val="single" w:color="auto" w:sz="4" w:space="0"/>
            </w:tcBorders>
            <w:vAlign w:val="center"/>
          </w:tcPr>
          <w:p>
            <w:pPr>
              <w:jc w:val="center"/>
              <w:rPr>
                <w:sz w:val="18"/>
                <w:szCs w:val="18"/>
              </w:rPr>
            </w:pPr>
          </w:p>
        </w:tc>
        <w:tc>
          <w:tcPr>
            <w:tcW w:w="769" w:type="dxa"/>
            <w:gridSpan w:val="4"/>
            <w:tcBorders>
              <w:left w:val="single" w:color="auto" w:sz="4" w:space="0"/>
            </w:tcBorders>
            <w:vAlign w:val="center"/>
          </w:tcPr>
          <w:p>
            <w:pPr>
              <w:ind w:right="-50" w:rightChars="-24"/>
              <w:jc w:val="center"/>
              <w:rPr>
                <w:szCs w:val="21"/>
              </w:rPr>
            </w:pPr>
            <w:r>
              <w:rPr>
                <w:sz w:val="18"/>
                <w:szCs w:val="18"/>
              </w:rPr>
              <w:t>2×19</w:t>
            </w: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tcBorders>
              <w:bottom w:val="single" w:color="auto" w:sz="4" w:space="0"/>
              <w:right w:val="single" w:color="auto" w:sz="4" w:space="0"/>
            </w:tcBorders>
            <w:vAlign w:val="center"/>
          </w:tcPr>
          <w:p>
            <w:pPr>
              <w:ind w:right="-107" w:rightChars="-51"/>
              <w:jc w:val="center"/>
              <w:rPr>
                <w:b/>
                <w:szCs w:val="21"/>
              </w:rPr>
            </w:pPr>
          </w:p>
        </w:tc>
        <w:tc>
          <w:tcPr>
            <w:tcW w:w="4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 w:val="18"/>
                <w:szCs w:val="20"/>
              </w:rPr>
            </w:pPr>
          </w:p>
        </w:tc>
        <w:tc>
          <w:tcPr>
            <w:tcW w:w="1525" w:type="dxa"/>
            <w:gridSpan w:val="2"/>
            <w:tcBorders>
              <w:top w:val="single" w:color="auto" w:sz="4" w:space="0"/>
              <w:left w:val="single" w:color="auto" w:sz="4" w:space="0"/>
              <w:bottom w:val="single" w:color="auto" w:sz="4" w:space="0"/>
              <w:right w:val="single" w:color="auto" w:sz="4" w:space="0"/>
            </w:tcBorders>
            <w:vAlign w:val="center"/>
          </w:tcPr>
          <w:p>
            <w:pPr>
              <w:ind w:right="-107" w:rightChars="-51"/>
              <w:jc w:val="center"/>
              <w:rPr>
                <w:b/>
                <w:sz w:val="18"/>
                <w:szCs w:val="18"/>
              </w:rPr>
            </w:pPr>
            <w:r>
              <w:rPr>
                <w:b/>
                <w:sz w:val="18"/>
                <w:szCs w:val="18"/>
              </w:rPr>
              <w:t>小   计</w:t>
            </w:r>
          </w:p>
        </w:tc>
        <w:tc>
          <w:tcPr>
            <w:tcW w:w="413" w:type="dxa"/>
            <w:gridSpan w:val="3"/>
            <w:tcBorders>
              <w:left w:val="single" w:color="auto" w:sz="4" w:space="0"/>
              <w:bottom w:val="single" w:color="auto" w:sz="4" w:space="0"/>
              <w:right w:val="single" w:color="auto" w:sz="4" w:space="0"/>
            </w:tcBorders>
          </w:tcPr>
          <w:p>
            <w:pPr>
              <w:ind w:right="-107" w:rightChars="-51"/>
              <w:jc w:val="center"/>
              <w:rPr>
                <w:b/>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 w:val="18"/>
                <w:szCs w:val="18"/>
              </w:rPr>
            </w:pPr>
          </w:p>
        </w:tc>
        <w:tc>
          <w:tcPr>
            <w:tcW w:w="977"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850" w:type="dxa"/>
            <w:gridSpan w:val="3"/>
            <w:tcBorders>
              <w:top w:val="single" w:color="auto" w:sz="4" w:space="0"/>
              <w:left w:val="single" w:color="auto" w:sz="4" w:space="0"/>
              <w:bottom w:val="single" w:color="auto" w:sz="4" w:space="0"/>
              <w:right w:val="single" w:color="auto" w:sz="4" w:space="0"/>
            </w:tcBorders>
            <w:vAlign w:val="center"/>
          </w:tcPr>
          <w:p>
            <w:pPr>
              <w:ind w:left="-109" w:leftChars="-52" w:right="-107" w:rightChars="-51"/>
              <w:jc w:val="center"/>
              <w:rPr>
                <w:b/>
                <w:sz w:val="18"/>
                <w:szCs w:val="18"/>
              </w:rPr>
            </w:pPr>
            <w:r>
              <w:rPr>
                <w:rFonts w:hint="eastAsia"/>
                <w:b/>
                <w:sz w:val="18"/>
                <w:szCs w:val="18"/>
              </w:rPr>
              <w:t>210</w:t>
            </w:r>
            <w:r>
              <w:rPr>
                <w:b/>
                <w:sz w:val="18"/>
                <w:szCs w:val="18"/>
              </w:rPr>
              <w:t>/</w:t>
            </w:r>
            <w:r>
              <w:rPr>
                <w:rFonts w:hint="eastAsia"/>
                <w:b/>
                <w:sz w:val="18"/>
                <w:szCs w:val="18"/>
              </w:rPr>
              <w:t>12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118" w:leftChars="-56" w:right="-107" w:rightChars="-51"/>
              <w:jc w:val="center"/>
              <w:rPr>
                <w:b/>
                <w:sz w:val="18"/>
                <w:szCs w:val="18"/>
              </w:rPr>
            </w:pPr>
            <w:r>
              <w:rPr>
                <w:rFonts w:hint="eastAsia"/>
                <w:b/>
                <w:sz w:val="18"/>
                <w:szCs w:val="18"/>
              </w:rPr>
              <w:t>220</w:t>
            </w:r>
            <w:r>
              <w:rPr>
                <w:b/>
                <w:sz w:val="18"/>
                <w:szCs w:val="18"/>
              </w:rPr>
              <w:t>/</w:t>
            </w:r>
            <w:r>
              <w:rPr>
                <w:rFonts w:hint="eastAsia"/>
                <w:b/>
                <w:sz w:val="18"/>
                <w:szCs w:val="18"/>
              </w:rPr>
              <w:t>12</w:t>
            </w:r>
          </w:p>
        </w:tc>
        <w:tc>
          <w:tcPr>
            <w:tcW w:w="793"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769" w:type="dxa"/>
            <w:gridSpan w:val="4"/>
            <w:tcBorders>
              <w:left w:val="single" w:color="auto" w:sz="4" w:space="0"/>
              <w:bottom w:val="single" w:color="auto" w:sz="4" w:space="0"/>
            </w:tcBorders>
            <w:vAlign w:val="center"/>
          </w:tcPr>
          <w:p>
            <w:pPr>
              <w:ind w:right="-115" w:rightChars="-55"/>
              <w:jc w:val="center"/>
              <w:rPr>
                <w:sz w:val="18"/>
                <w:szCs w:val="18"/>
              </w:rPr>
            </w:pPr>
          </w:p>
        </w:tc>
        <w:tc>
          <w:tcPr>
            <w:tcW w:w="527" w:type="dxa"/>
            <w:gridSpan w:val="2"/>
            <w:tcBorders>
              <w:bottom w:val="single" w:color="auto" w:sz="4" w:space="0"/>
            </w:tcBorders>
            <w:vAlign w:val="center"/>
          </w:tcPr>
          <w:p>
            <w:pPr>
              <w:ind w:right="-107" w:rightChars="-51"/>
              <w:jc w:val="center"/>
              <w:rPr>
                <w:b/>
                <w:szCs w:val="21"/>
              </w:rPr>
            </w:pPr>
          </w:p>
        </w:tc>
        <w:tc>
          <w:tcPr>
            <w:tcW w:w="598" w:type="dxa"/>
            <w:tcBorders>
              <w:bottom w:val="single" w:color="auto" w:sz="4" w:space="0"/>
            </w:tcBorders>
            <w:vAlign w:val="center"/>
          </w:tcPr>
          <w:p>
            <w:pPr>
              <w:ind w:right="-107" w:rightChars="-51"/>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restart"/>
            <w:tcBorders>
              <w:top w:val="single" w:color="auto" w:sz="4" w:space="0"/>
              <w:right w:val="single" w:color="auto" w:sz="4" w:space="0"/>
            </w:tcBorders>
            <w:vAlign w:val="center"/>
          </w:tcPr>
          <w:p>
            <w:pPr>
              <w:jc w:val="center"/>
              <w:rPr>
                <w:szCs w:val="21"/>
              </w:rPr>
            </w:pPr>
            <w:r>
              <w:rPr>
                <w:szCs w:val="21"/>
              </w:rPr>
              <w:t>核心技能课程</w:t>
            </w:r>
          </w:p>
        </w:tc>
        <w:tc>
          <w:tcPr>
            <w:tcW w:w="425" w:type="dxa"/>
            <w:tcBorders>
              <w:top w:val="single" w:color="auto" w:sz="4" w:space="0"/>
              <w:left w:val="single" w:color="auto" w:sz="4" w:space="0"/>
            </w:tcBorders>
            <w:vAlign w:val="center"/>
          </w:tcPr>
          <w:p>
            <w:pPr>
              <w:jc w:val="center"/>
              <w:rPr>
                <w:bCs/>
                <w:sz w:val="18"/>
                <w:szCs w:val="20"/>
              </w:rPr>
            </w:pPr>
            <w:r>
              <w:rPr>
                <w:bCs/>
                <w:sz w:val="18"/>
                <w:szCs w:val="20"/>
              </w:rPr>
              <w:t>1</w:t>
            </w:r>
          </w:p>
        </w:tc>
        <w:tc>
          <w:tcPr>
            <w:tcW w:w="1525" w:type="dxa"/>
            <w:gridSpan w:val="2"/>
            <w:tcBorders>
              <w:top w:val="single" w:color="auto" w:sz="4" w:space="0"/>
              <w:right w:val="single" w:color="auto" w:sz="4" w:space="0"/>
            </w:tcBorders>
            <w:vAlign w:val="center"/>
          </w:tcPr>
          <w:p>
            <w:pPr>
              <w:rPr>
                <w:sz w:val="18"/>
                <w:szCs w:val="18"/>
              </w:rPr>
            </w:pPr>
            <w:r>
              <w:rPr>
                <w:rFonts w:hint="eastAsia" w:ascii="宋体" w:hAnsi="宋体"/>
                <w:sz w:val="18"/>
                <w:szCs w:val="18"/>
              </w:rPr>
              <w:t>室内给水排水工程施工</w:t>
            </w: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必修课</w:t>
            </w:r>
          </w:p>
        </w:tc>
        <w:tc>
          <w:tcPr>
            <w:tcW w:w="413" w:type="dxa"/>
            <w:gridSpan w:val="3"/>
            <w:tcBorders>
              <w:top w:val="single" w:color="auto" w:sz="4" w:space="0"/>
              <w:left w:val="single" w:color="auto" w:sz="4" w:space="0"/>
            </w:tcBorders>
            <w:vAlign w:val="center"/>
          </w:tcPr>
          <w:p>
            <w:pP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2/54/4</w:t>
            </w:r>
          </w:p>
          <w:p>
            <w:pPr>
              <w:jc w:val="center"/>
              <w:rPr>
                <w:rFonts w:ascii="宋体" w:hAnsi="宋体"/>
                <w:sz w:val="18"/>
                <w:szCs w:val="18"/>
              </w:rPr>
            </w:pPr>
            <w:r>
              <w:rPr>
                <w:rFonts w:hint="eastAsia" w:ascii="宋体" w:hAnsi="宋体"/>
                <w:sz w:val="18"/>
                <w:szCs w:val="18"/>
              </w:rPr>
              <w:t>3/38/2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36/2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r>
              <w:rPr>
                <w:sz w:val="18"/>
                <w:szCs w:val="18"/>
              </w:rPr>
              <w:t>5</w:t>
            </w:r>
            <w:r>
              <w:rPr>
                <w:rFonts w:hint="eastAsia"/>
                <w:sz w:val="18"/>
                <w:szCs w:val="18"/>
              </w:rPr>
              <w:t>6</w:t>
            </w:r>
            <w:r>
              <w:rPr>
                <w:sz w:val="18"/>
                <w:szCs w:val="18"/>
              </w:rPr>
              <w:t>/</w:t>
            </w:r>
            <w:r>
              <w:rPr>
                <w:rFonts w:hint="eastAsia"/>
                <w:sz w:val="18"/>
                <w:szCs w:val="18"/>
              </w:rPr>
              <w:t>4</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w:t>
            </w:r>
            <w:r>
              <w:rPr>
                <w:rFonts w:hint="eastAsia"/>
                <w:sz w:val="18"/>
                <w:szCs w:val="18"/>
              </w:rPr>
              <w:t>18</w:t>
            </w:r>
          </w:p>
        </w:tc>
        <w:tc>
          <w:tcPr>
            <w:tcW w:w="735" w:type="dxa"/>
            <w:gridSpan w:val="3"/>
            <w:tcBorders>
              <w:top w:val="single" w:color="auto" w:sz="4" w:space="0"/>
            </w:tcBorders>
            <w:vAlign w:val="center"/>
          </w:tcPr>
          <w:p>
            <w:pPr>
              <w:jc w:val="center"/>
              <w:rPr>
                <w:sz w:val="18"/>
                <w:szCs w:val="18"/>
              </w:rPr>
            </w:pPr>
            <w:r>
              <w:rPr>
                <w:rFonts w:hint="eastAsia"/>
                <w:sz w:val="18"/>
                <w:szCs w:val="18"/>
              </w:rPr>
              <w:t>2</w:t>
            </w:r>
            <w:r>
              <w:rPr>
                <w:sz w:val="18"/>
                <w:szCs w:val="18"/>
              </w:rPr>
              <w:t>×1</w:t>
            </w:r>
            <w:r>
              <w:rPr>
                <w:rFonts w:hint="eastAsia"/>
                <w:sz w:val="18"/>
                <w:szCs w:val="18"/>
              </w:rPr>
              <w:t>9</w:t>
            </w:r>
          </w:p>
        </w:tc>
        <w:tc>
          <w:tcPr>
            <w:tcW w:w="769" w:type="dxa"/>
            <w:gridSpan w:val="4"/>
            <w:tcBorders>
              <w:top w:val="single" w:color="auto" w:sz="4" w:space="0"/>
            </w:tcBorders>
            <w:vAlign w:val="center"/>
          </w:tcPr>
          <w:p>
            <w:pPr>
              <w:jc w:val="center"/>
              <w:rPr>
                <w:sz w:val="18"/>
                <w:szCs w:val="18"/>
              </w:rPr>
            </w:pPr>
          </w:p>
        </w:tc>
        <w:tc>
          <w:tcPr>
            <w:tcW w:w="527" w:type="dxa"/>
            <w:gridSpan w:val="2"/>
            <w:tcBorders>
              <w:top w:val="single" w:color="auto" w:sz="4" w:space="0"/>
            </w:tcBorders>
            <w:vAlign w:val="center"/>
          </w:tcPr>
          <w:p>
            <w:pPr>
              <w:ind w:right="-50" w:rightChars="-24"/>
              <w:jc w:val="center"/>
              <w:rPr>
                <w:szCs w:val="21"/>
              </w:rPr>
            </w:pPr>
          </w:p>
        </w:tc>
        <w:tc>
          <w:tcPr>
            <w:tcW w:w="598" w:type="dxa"/>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tcBorders>
            <w:vAlign w:val="center"/>
          </w:tcPr>
          <w:p>
            <w:pPr>
              <w:jc w:val="center"/>
              <w:rPr>
                <w:bCs/>
                <w:sz w:val="18"/>
                <w:szCs w:val="20"/>
              </w:rPr>
            </w:pPr>
            <w:r>
              <w:rPr>
                <w:bCs/>
                <w:sz w:val="18"/>
                <w:szCs w:val="20"/>
              </w:rPr>
              <w:t>2</w:t>
            </w:r>
          </w:p>
        </w:tc>
        <w:tc>
          <w:tcPr>
            <w:tcW w:w="1525" w:type="dxa"/>
            <w:gridSpan w:val="2"/>
            <w:tcBorders>
              <w:right w:val="single" w:color="auto" w:sz="4" w:space="0"/>
            </w:tcBorders>
            <w:vAlign w:val="center"/>
          </w:tcPr>
          <w:p>
            <w:pPr>
              <w:jc w:val="left"/>
              <w:rPr>
                <w:rFonts w:ascii="宋体" w:hAnsi="宋体"/>
                <w:sz w:val="18"/>
                <w:szCs w:val="18"/>
              </w:rPr>
            </w:pPr>
            <w:r>
              <w:rPr>
                <w:rFonts w:hint="eastAsia" w:ascii="宋体" w:hAnsi="宋体"/>
                <w:sz w:val="18"/>
                <w:szCs w:val="18"/>
              </w:rPr>
              <w:t>建筑小区给水排水工程施工</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left w:val="single" w:color="auto" w:sz="4" w:space="0"/>
            </w:tcBorders>
            <w:vAlign w:val="center"/>
          </w:tcPr>
          <w:p>
            <w:pP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18/1</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r>
              <w:rPr>
                <w:rFonts w:hint="eastAsia"/>
                <w:sz w:val="18"/>
                <w:szCs w:val="18"/>
              </w:rPr>
              <w:t>20</w:t>
            </w:r>
            <w:r>
              <w:rPr>
                <w:sz w:val="18"/>
                <w:szCs w:val="18"/>
              </w:rPr>
              <w:t>/</w:t>
            </w:r>
            <w:r>
              <w:rPr>
                <w:rFonts w:hint="eastAsia"/>
                <w:sz w:val="18"/>
                <w:szCs w:val="18"/>
              </w:rPr>
              <w:t>1</w:t>
            </w:r>
          </w:p>
        </w:tc>
        <w:tc>
          <w:tcPr>
            <w:tcW w:w="793" w:type="dxa"/>
            <w:gridSpan w:val="3"/>
            <w:vAlign w:val="center"/>
          </w:tcPr>
          <w:p>
            <w:pPr>
              <w:jc w:val="center"/>
              <w:rPr>
                <w:sz w:val="18"/>
                <w:szCs w:val="18"/>
              </w:rPr>
            </w:pPr>
          </w:p>
        </w:tc>
        <w:tc>
          <w:tcPr>
            <w:tcW w:w="735" w:type="dxa"/>
            <w:gridSpan w:val="3"/>
            <w:vAlign w:val="center"/>
          </w:tcPr>
          <w:p>
            <w:pPr>
              <w:ind w:right="-50" w:rightChars="-24"/>
              <w:jc w:val="center"/>
              <w:rPr>
                <w:sz w:val="18"/>
                <w:szCs w:val="18"/>
              </w:rPr>
            </w:pPr>
          </w:p>
        </w:tc>
        <w:tc>
          <w:tcPr>
            <w:tcW w:w="735" w:type="dxa"/>
            <w:gridSpan w:val="3"/>
            <w:vAlign w:val="center"/>
          </w:tcPr>
          <w:p>
            <w:pPr>
              <w:ind w:right="-50" w:rightChars="-24"/>
              <w:jc w:val="center"/>
              <w:rPr>
                <w:sz w:val="18"/>
                <w:szCs w:val="18"/>
              </w:rPr>
            </w:pPr>
          </w:p>
        </w:tc>
        <w:tc>
          <w:tcPr>
            <w:tcW w:w="769" w:type="dxa"/>
            <w:gridSpan w:val="4"/>
            <w:vAlign w:val="center"/>
          </w:tcPr>
          <w:p>
            <w:pPr>
              <w:jc w:val="center"/>
              <w:rPr>
                <w:sz w:val="18"/>
                <w:szCs w:val="18"/>
              </w:rPr>
            </w:pPr>
            <w:r>
              <w:rPr>
                <w:rFonts w:hint="eastAsia"/>
                <w:sz w:val="18"/>
                <w:szCs w:val="18"/>
              </w:rPr>
              <w:t>2</w:t>
            </w:r>
            <w:r>
              <w:rPr>
                <w:sz w:val="18"/>
                <w:szCs w:val="18"/>
              </w:rPr>
              <w:t>×1</w:t>
            </w:r>
            <w:r>
              <w:rPr>
                <w:rFonts w:hint="eastAsia"/>
                <w:sz w:val="18"/>
                <w:szCs w:val="18"/>
              </w:rPr>
              <w:t>9</w:t>
            </w:r>
          </w:p>
        </w:tc>
        <w:tc>
          <w:tcPr>
            <w:tcW w:w="527" w:type="dxa"/>
            <w:gridSpan w:val="2"/>
            <w:tcBorders>
              <w:top w:val="single" w:color="auto" w:sz="4" w:space="0"/>
            </w:tcBorders>
            <w:vAlign w:val="center"/>
          </w:tcPr>
          <w:p>
            <w:pPr>
              <w:ind w:right="-50" w:rightChars="-24"/>
              <w:jc w:val="center"/>
              <w:rPr>
                <w:szCs w:val="21"/>
              </w:rPr>
            </w:pPr>
          </w:p>
        </w:tc>
        <w:tc>
          <w:tcPr>
            <w:tcW w:w="598" w:type="dxa"/>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continue"/>
            <w:tcBorders>
              <w:right w:val="single" w:color="auto" w:sz="4" w:space="0"/>
            </w:tcBorders>
            <w:vAlign w:val="center"/>
          </w:tcPr>
          <w:p>
            <w:pPr>
              <w:jc w:val="center"/>
              <w:rPr>
                <w:szCs w:val="21"/>
              </w:rPr>
            </w:pPr>
          </w:p>
        </w:tc>
        <w:tc>
          <w:tcPr>
            <w:tcW w:w="425" w:type="dxa"/>
            <w:tcBorders>
              <w:top w:val="single" w:color="auto" w:sz="4" w:space="0"/>
              <w:left w:val="single" w:color="auto" w:sz="4" w:space="0"/>
            </w:tcBorders>
            <w:vAlign w:val="center"/>
          </w:tcPr>
          <w:p>
            <w:pPr>
              <w:jc w:val="center"/>
              <w:rPr>
                <w:bCs/>
                <w:sz w:val="18"/>
                <w:szCs w:val="20"/>
              </w:rPr>
            </w:pPr>
            <w:r>
              <w:rPr>
                <w:bCs/>
                <w:sz w:val="18"/>
                <w:szCs w:val="20"/>
              </w:rPr>
              <w:t>3</w:t>
            </w:r>
          </w:p>
        </w:tc>
        <w:tc>
          <w:tcPr>
            <w:tcW w:w="1525" w:type="dxa"/>
            <w:gridSpan w:val="2"/>
            <w:tcBorders>
              <w:right w:val="single" w:color="auto" w:sz="4" w:space="0"/>
            </w:tcBorders>
            <w:vAlign w:val="center"/>
          </w:tcPr>
          <w:p>
            <w:pPr>
              <w:rPr>
                <w:sz w:val="18"/>
                <w:szCs w:val="18"/>
              </w:rPr>
            </w:pPr>
            <w:r>
              <w:rPr>
                <w:rFonts w:hint="eastAsia" w:ascii="宋体" w:hAnsi="宋体"/>
                <w:sz w:val="18"/>
                <w:szCs w:val="18"/>
              </w:rPr>
              <w:t>室内供暖工程施工</w:t>
            </w:r>
            <w:r>
              <w:rPr>
                <w:rFonts w:hint="eastAsia" w:ascii="宋体" w:hAnsi="宋体" w:cs="宋体"/>
                <w:sz w:val="18"/>
                <w:szCs w:val="18"/>
              </w:rPr>
              <w:t>*</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left w:val="single" w:color="auto" w:sz="4" w:space="0"/>
            </w:tcBorders>
            <w:vAlign w:val="center"/>
          </w:tcPr>
          <w:p>
            <w:pP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2/54/4</w:t>
            </w:r>
          </w:p>
          <w:p>
            <w:pPr>
              <w:jc w:val="center"/>
              <w:rPr>
                <w:rFonts w:ascii="宋体" w:hAnsi="宋体"/>
                <w:sz w:val="18"/>
                <w:szCs w:val="18"/>
              </w:rPr>
            </w:pPr>
            <w:r>
              <w:rPr>
                <w:rFonts w:hint="eastAsia" w:ascii="宋体" w:hAnsi="宋体"/>
                <w:sz w:val="18"/>
                <w:szCs w:val="18"/>
              </w:rPr>
              <w:t>3/38/2</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36/2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r>
              <w:rPr>
                <w:rFonts w:hint="eastAsia"/>
                <w:sz w:val="18"/>
                <w:szCs w:val="18"/>
              </w:rPr>
              <w:t>56</w:t>
            </w:r>
            <w:r>
              <w:rPr>
                <w:sz w:val="18"/>
                <w:szCs w:val="18"/>
              </w:rPr>
              <w:t>/</w:t>
            </w:r>
            <w:r>
              <w:rPr>
                <w:rFonts w:hint="eastAsia"/>
                <w:sz w:val="18"/>
                <w:szCs w:val="18"/>
              </w:rPr>
              <w:t>4</w:t>
            </w:r>
          </w:p>
        </w:tc>
        <w:tc>
          <w:tcPr>
            <w:tcW w:w="793" w:type="dxa"/>
            <w:gridSpan w:val="3"/>
            <w:vAlign w:val="center"/>
          </w:tcPr>
          <w:p>
            <w:pPr>
              <w:jc w:val="center"/>
              <w:rPr>
                <w:sz w:val="18"/>
                <w:szCs w:val="18"/>
              </w:rPr>
            </w:pPr>
          </w:p>
        </w:tc>
        <w:tc>
          <w:tcPr>
            <w:tcW w:w="735" w:type="dxa"/>
            <w:gridSpan w:val="3"/>
            <w:vAlign w:val="center"/>
          </w:tcPr>
          <w:p>
            <w:pPr>
              <w:ind w:right="-50" w:rightChars="-24"/>
              <w:jc w:val="center"/>
              <w:rPr>
                <w:sz w:val="18"/>
                <w:szCs w:val="18"/>
              </w:rPr>
            </w:pPr>
            <w:r>
              <w:rPr>
                <w:rFonts w:hint="eastAsia"/>
                <w:sz w:val="18"/>
                <w:szCs w:val="18"/>
              </w:rPr>
              <w:t>3</w:t>
            </w:r>
            <w:r>
              <w:rPr>
                <w:sz w:val="18"/>
                <w:szCs w:val="18"/>
              </w:rPr>
              <w:t>×</w:t>
            </w:r>
            <w:r>
              <w:rPr>
                <w:rFonts w:hint="eastAsia"/>
                <w:sz w:val="18"/>
                <w:szCs w:val="18"/>
              </w:rPr>
              <w:t>18*</w:t>
            </w:r>
          </w:p>
        </w:tc>
        <w:tc>
          <w:tcPr>
            <w:tcW w:w="735" w:type="dxa"/>
            <w:gridSpan w:val="3"/>
            <w:vAlign w:val="center"/>
          </w:tcPr>
          <w:p>
            <w:pPr>
              <w:jc w:val="center"/>
              <w:rPr>
                <w:sz w:val="18"/>
                <w:szCs w:val="18"/>
              </w:rPr>
            </w:pPr>
            <w:r>
              <w:rPr>
                <w:rFonts w:hint="eastAsia"/>
                <w:sz w:val="18"/>
                <w:szCs w:val="18"/>
              </w:rPr>
              <w:t>2</w:t>
            </w:r>
            <w:r>
              <w:rPr>
                <w:sz w:val="18"/>
                <w:szCs w:val="18"/>
              </w:rPr>
              <w:t>×1</w:t>
            </w:r>
            <w:r>
              <w:rPr>
                <w:rFonts w:hint="eastAsia"/>
                <w:sz w:val="18"/>
                <w:szCs w:val="18"/>
              </w:rPr>
              <w:t>9</w:t>
            </w:r>
          </w:p>
        </w:tc>
        <w:tc>
          <w:tcPr>
            <w:tcW w:w="769" w:type="dxa"/>
            <w:gridSpan w:val="4"/>
            <w:vAlign w:val="center"/>
          </w:tcPr>
          <w:p>
            <w:pPr>
              <w:jc w:val="center"/>
              <w:rPr>
                <w:sz w:val="18"/>
                <w:szCs w:val="18"/>
              </w:rPr>
            </w:pPr>
          </w:p>
        </w:tc>
        <w:tc>
          <w:tcPr>
            <w:tcW w:w="527" w:type="dxa"/>
            <w:gridSpan w:val="2"/>
            <w:tcBorders>
              <w:top w:val="single" w:color="auto" w:sz="4" w:space="0"/>
            </w:tcBorders>
            <w:vAlign w:val="center"/>
          </w:tcPr>
          <w:p>
            <w:pPr>
              <w:ind w:right="-50" w:rightChars="-24"/>
              <w:jc w:val="center"/>
              <w:rPr>
                <w:szCs w:val="21"/>
              </w:rPr>
            </w:pPr>
          </w:p>
        </w:tc>
        <w:tc>
          <w:tcPr>
            <w:tcW w:w="598" w:type="dxa"/>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bCs/>
                <w:sz w:val="18"/>
                <w:szCs w:val="20"/>
              </w:rPr>
              <w:t>4</w:t>
            </w:r>
          </w:p>
        </w:tc>
        <w:tc>
          <w:tcPr>
            <w:tcW w:w="1525" w:type="dxa"/>
            <w:gridSpan w:val="2"/>
            <w:tcBorders>
              <w:top w:val="single" w:color="auto" w:sz="4" w:space="0"/>
              <w:right w:val="single" w:color="auto" w:sz="4" w:space="0"/>
            </w:tcBorders>
            <w:vAlign w:val="center"/>
          </w:tcPr>
          <w:p>
            <w:pPr>
              <w:rPr>
                <w:w w:val="80"/>
                <w:sz w:val="18"/>
                <w:szCs w:val="18"/>
              </w:rPr>
            </w:pPr>
            <w:r>
              <w:rPr>
                <w:rFonts w:hint="eastAsia" w:ascii="宋体" w:hAnsi="宋体"/>
                <w:sz w:val="18"/>
                <w:szCs w:val="18"/>
              </w:rPr>
              <w:t>集中供热管网工程施工</w:t>
            </w:r>
            <w:r>
              <w:rPr>
                <w:rFonts w:hint="eastAsia" w:ascii="宋体" w:hAnsi="宋体" w:cs="宋体"/>
                <w:sz w:val="18"/>
                <w:szCs w:val="18"/>
              </w:rPr>
              <w:t>*</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3/54/3</w:t>
            </w:r>
          </w:p>
          <w:p>
            <w:pPr>
              <w:jc w:val="center"/>
              <w:rPr>
                <w:rFonts w:ascii="宋体" w:hAnsi="宋体"/>
                <w:sz w:val="18"/>
                <w:szCs w:val="18"/>
              </w:rPr>
            </w:pPr>
            <w:r>
              <w:rPr>
                <w:rFonts w:hint="eastAsia" w:ascii="宋体" w:hAnsi="宋体"/>
                <w:sz w:val="18"/>
                <w:szCs w:val="18"/>
              </w:rPr>
              <w:t>4/42/3</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38/2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r>
              <w:rPr>
                <w:rFonts w:hint="eastAsia"/>
                <w:sz w:val="18"/>
                <w:szCs w:val="18"/>
              </w:rPr>
              <w:t>58</w:t>
            </w:r>
            <w:r>
              <w:rPr>
                <w:sz w:val="18"/>
                <w:szCs w:val="18"/>
              </w:rPr>
              <w:t>/</w:t>
            </w:r>
            <w:r>
              <w:rPr>
                <w:rFonts w:hint="eastAsia"/>
                <w:sz w:val="18"/>
                <w:szCs w:val="18"/>
              </w:rPr>
              <w:t>4</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8*</w:t>
            </w:r>
          </w:p>
        </w:tc>
        <w:tc>
          <w:tcPr>
            <w:tcW w:w="769" w:type="dxa"/>
            <w:gridSpan w:val="4"/>
            <w:vAlign w:val="center"/>
          </w:tcPr>
          <w:p>
            <w:pPr>
              <w:jc w:val="center"/>
              <w:rPr>
                <w:sz w:val="18"/>
                <w:szCs w:val="18"/>
              </w:rPr>
            </w:pPr>
            <w:r>
              <w:rPr>
                <w:sz w:val="18"/>
                <w:szCs w:val="18"/>
              </w:rPr>
              <w:t>2×</w:t>
            </w:r>
            <w:r>
              <w:rPr>
                <w:rFonts w:hint="eastAsia"/>
                <w:sz w:val="18"/>
                <w:szCs w:val="18"/>
              </w:rPr>
              <w:t>21</w:t>
            </w: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bCs/>
                <w:sz w:val="18"/>
                <w:szCs w:val="20"/>
              </w:rPr>
              <w:t>5</w:t>
            </w:r>
          </w:p>
        </w:tc>
        <w:tc>
          <w:tcPr>
            <w:tcW w:w="1525" w:type="dxa"/>
            <w:gridSpan w:val="2"/>
            <w:tcBorders>
              <w:top w:val="single" w:color="auto" w:sz="4" w:space="0"/>
              <w:right w:val="single" w:color="auto" w:sz="4" w:space="0"/>
            </w:tcBorders>
            <w:vAlign w:val="center"/>
          </w:tcPr>
          <w:p>
            <w:pPr>
              <w:rPr>
                <w:sz w:val="18"/>
                <w:szCs w:val="18"/>
              </w:rPr>
            </w:pPr>
            <w:r>
              <w:rPr>
                <w:rFonts w:hint="eastAsia" w:ascii="宋体" w:hAnsi="宋体"/>
                <w:sz w:val="18"/>
                <w:szCs w:val="18"/>
              </w:rPr>
              <w:t>集中供热热源工程施工</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3/54/3</w:t>
            </w:r>
          </w:p>
          <w:p>
            <w:pPr>
              <w:jc w:val="center"/>
              <w:rPr>
                <w:rFonts w:ascii="宋体" w:hAnsi="宋体"/>
                <w:sz w:val="18"/>
                <w:szCs w:val="18"/>
              </w:rPr>
            </w:pPr>
            <w:r>
              <w:rPr>
                <w:rFonts w:hint="eastAsia" w:ascii="宋体" w:hAnsi="宋体"/>
                <w:sz w:val="18"/>
                <w:szCs w:val="18"/>
              </w:rPr>
              <w:t>4/42/3</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38/2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r>
              <w:rPr>
                <w:rFonts w:hint="eastAsia"/>
                <w:sz w:val="18"/>
                <w:szCs w:val="18"/>
              </w:rPr>
              <w:t>58</w:t>
            </w:r>
            <w:r>
              <w:rPr>
                <w:sz w:val="18"/>
                <w:szCs w:val="18"/>
              </w:rPr>
              <w:t>/</w:t>
            </w:r>
            <w:r>
              <w:rPr>
                <w:rFonts w:hint="eastAsia"/>
                <w:sz w:val="18"/>
                <w:szCs w:val="18"/>
              </w:rPr>
              <w:t>4</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left="-71" w:leftChars="-34" w:right="-143" w:rightChars="-68"/>
              <w:jc w:val="center"/>
              <w:rPr>
                <w:szCs w:val="21"/>
              </w:rPr>
            </w:pPr>
          </w:p>
        </w:tc>
        <w:tc>
          <w:tcPr>
            <w:tcW w:w="735" w:type="dxa"/>
            <w:gridSpan w:val="3"/>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8</w:t>
            </w:r>
          </w:p>
        </w:tc>
        <w:tc>
          <w:tcPr>
            <w:tcW w:w="769" w:type="dxa"/>
            <w:gridSpan w:val="4"/>
            <w:vAlign w:val="center"/>
          </w:tcPr>
          <w:p>
            <w:pPr>
              <w:jc w:val="center"/>
              <w:rPr>
                <w:sz w:val="18"/>
                <w:szCs w:val="18"/>
              </w:rPr>
            </w:pPr>
            <w:r>
              <w:rPr>
                <w:sz w:val="18"/>
                <w:szCs w:val="18"/>
              </w:rPr>
              <w:t>2×</w:t>
            </w:r>
            <w:r>
              <w:rPr>
                <w:rFonts w:hint="eastAsia"/>
                <w:sz w:val="18"/>
                <w:szCs w:val="18"/>
              </w:rPr>
              <w:t>21</w:t>
            </w: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bCs/>
                <w:sz w:val="18"/>
                <w:szCs w:val="20"/>
              </w:rPr>
              <w:t>6</w:t>
            </w:r>
          </w:p>
        </w:tc>
        <w:tc>
          <w:tcPr>
            <w:tcW w:w="1525" w:type="dxa"/>
            <w:gridSpan w:val="2"/>
            <w:tcBorders>
              <w:top w:val="single" w:color="auto" w:sz="4" w:space="0"/>
              <w:right w:val="single" w:color="auto" w:sz="4" w:space="0"/>
            </w:tcBorders>
            <w:vAlign w:val="center"/>
          </w:tcPr>
          <w:p>
            <w:pPr>
              <w:rPr>
                <w:sz w:val="18"/>
                <w:szCs w:val="18"/>
              </w:rPr>
            </w:pPr>
            <w:r>
              <w:rPr>
                <w:rFonts w:hint="eastAsia" w:ascii="宋体" w:hAnsi="宋体"/>
                <w:sz w:val="18"/>
                <w:szCs w:val="18"/>
              </w:rPr>
              <w:t>通风工程施工</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3/54/3</w:t>
            </w:r>
          </w:p>
          <w:p>
            <w:pPr>
              <w:jc w:val="center"/>
              <w:rPr>
                <w:rFonts w:ascii="宋体" w:hAnsi="宋体"/>
                <w:sz w:val="18"/>
                <w:szCs w:val="18"/>
              </w:rPr>
            </w:pPr>
            <w:r>
              <w:rPr>
                <w:rFonts w:hint="eastAsia" w:ascii="宋体" w:hAnsi="宋体"/>
                <w:sz w:val="18"/>
                <w:szCs w:val="18"/>
              </w:rPr>
              <w:t>4/42/3</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38/2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r>
              <w:rPr>
                <w:rFonts w:hint="eastAsia"/>
                <w:sz w:val="18"/>
                <w:szCs w:val="18"/>
              </w:rPr>
              <w:t>58</w:t>
            </w:r>
            <w:r>
              <w:rPr>
                <w:sz w:val="18"/>
                <w:szCs w:val="18"/>
              </w:rPr>
              <w:t>/</w:t>
            </w:r>
            <w:r>
              <w:rPr>
                <w:rFonts w:hint="eastAsia"/>
                <w:sz w:val="18"/>
                <w:szCs w:val="18"/>
              </w:rPr>
              <w:t>4</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left="-71" w:leftChars="-34" w:right="-143" w:rightChars="-68"/>
              <w:jc w:val="center"/>
              <w:rPr>
                <w:szCs w:val="21"/>
              </w:rPr>
            </w:pPr>
          </w:p>
        </w:tc>
        <w:tc>
          <w:tcPr>
            <w:tcW w:w="735" w:type="dxa"/>
            <w:gridSpan w:val="3"/>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8</w:t>
            </w:r>
          </w:p>
        </w:tc>
        <w:tc>
          <w:tcPr>
            <w:tcW w:w="769" w:type="dxa"/>
            <w:gridSpan w:val="4"/>
            <w:vAlign w:val="center"/>
          </w:tcPr>
          <w:p>
            <w:pPr>
              <w:jc w:val="center"/>
              <w:rPr>
                <w:sz w:val="18"/>
                <w:szCs w:val="18"/>
              </w:rPr>
            </w:pPr>
            <w:r>
              <w:rPr>
                <w:sz w:val="18"/>
                <w:szCs w:val="18"/>
              </w:rPr>
              <w:t>2×</w:t>
            </w:r>
            <w:r>
              <w:rPr>
                <w:rFonts w:hint="eastAsia"/>
                <w:sz w:val="18"/>
                <w:szCs w:val="18"/>
              </w:rPr>
              <w:t>21</w:t>
            </w: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rFonts w:hint="eastAsia"/>
                <w:bCs/>
                <w:sz w:val="18"/>
                <w:szCs w:val="20"/>
              </w:rPr>
              <w:t>7</w:t>
            </w:r>
          </w:p>
        </w:tc>
        <w:tc>
          <w:tcPr>
            <w:tcW w:w="1525" w:type="dxa"/>
            <w:gridSpan w:val="2"/>
            <w:tcBorders>
              <w:top w:val="single" w:color="auto" w:sz="4" w:space="0"/>
              <w:right w:val="single" w:color="auto" w:sz="4" w:space="0"/>
            </w:tcBorders>
            <w:vAlign w:val="center"/>
          </w:tcPr>
          <w:p>
            <w:pPr>
              <w:rPr>
                <w:rFonts w:ascii="宋体" w:hAnsi="宋体"/>
                <w:sz w:val="18"/>
                <w:szCs w:val="18"/>
              </w:rPr>
            </w:pPr>
            <w:r>
              <w:rPr>
                <w:rFonts w:hint="eastAsia" w:ascii="宋体" w:hAnsi="宋体"/>
                <w:sz w:val="18"/>
                <w:szCs w:val="18"/>
              </w:rPr>
              <w:t>空调工程施工</w:t>
            </w:r>
            <w:r>
              <w:rPr>
                <w:rFonts w:hint="eastAsia" w:ascii="宋体" w:hAnsi="宋体" w:cs="宋体"/>
                <w:sz w:val="18"/>
                <w:szCs w:val="18"/>
              </w:rPr>
              <w:t>*</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4/100/6</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40/2</w:t>
            </w: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rFonts w:hint="eastAsia"/>
                <w:sz w:val="18"/>
                <w:szCs w:val="18"/>
              </w:rPr>
              <w:t>60</w:t>
            </w:r>
            <w:r>
              <w:rPr>
                <w:sz w:val="18"/>
                <w:szCs w:val="18"/>
              </w:rPr>
              <w:t>/</w:t>
            </w:r>
            <w:r>
              <w:rPr>
                <w:rFonts w:hint="eastAsia"/>
                <w:sz w:val="18"/>
                <w:szCs w:val="18"/>
              </w:rPr>
              <w:t>4</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left="-71" w:leftChars="-34" w:right="-143" w:rightChars="-68"/>
              <w:jc w:val="center"/>
              <w:rPr>
                <w:szCs w:val="21"/>
              </w:rPr>
            </w:pPr>
          </w:p>
        </w:tc>
        <w:tc>
          <w:tcPr>
            <w:tcW w:w="735" w:type="dxa"/>
            <w:gridSpan w:val="3"/>
            <w:tcBorders>
              <w:top w:val="single" w:color="auto" w:sz="4" w:space="0"/>
            </w:tcBorders>
            <w:vAlign w:val="center"/>
          </w:tcPr>
          <w:p>
            <w:pPr>
              <w:ind w:right="-50" w:rightChars="-24"/>
              <w:jc w:val="center"/>
              <w:rPr>
                <w:sz w:val="18"/>
                <w:szCs w:val="18"/>
              </w:rPr>
            </w:pPr>
          </w:p>
        </w:tc>
        <w:tc>
          <w:tcPr>
            <w:tcW w:w="769" w:type="dxa"/>
            <w:gridSpan w:val="4"/>
            <w:vAlign w:val="center"/>
          </w:tcPr>
          <w:p>
            <w:pPr>
              <w:jc w:val="center"/>
              <w:rPr>
                <w:sz w:val="18"/>
                <w:szCs w:val="18"/>
              </w:rPr>
            </w:pPr>
            <w:r>
              <w:rPr>
                <w:rFonts w:hint="eastAsia"/>
                <w:sz w:val="18"/>
                <w:szCs w:val="18"/>
              </w:rPr>
              <w:t>5</w:t>
            </w:r>
            <w:r>
              <w:rPr>
                <w:sz w:val="18"/>
                <w:szCs w:val="18"/>
              </w:rPr>
              <w:t>×</w:t>
            </w:r>
            <w:r>
              <w:rPr>
                <w:rFonts w:hint="eastAsia"/>
                <w:sz w:val="18"/>
                <w:szCs w:val="18"/>
              </w:rPr>
              <w:t>20*</w:t>
            </w: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rFonts w:hint="eastAsia"/>
                <w:bCs/>
                <w:sz w:val="18"/>
                <w:szCs w:val="20"/>
              </w:rPr>
              <w:t>8</w:t>
            </w:r>
          </w:p>
        </w:tc>
        <w:tc>
          <w:tcPr>
            <w:tcW w:w="1525" w:type="dxa"/>
            <w:gridSpan w:val="2"/>
            <w:tcBorders>
              <w:top w:val="single" w:color="auto" w:sz="4" w:space="0"/>
              <w:right w:val="single" w:color="auto" w:sz="4" w:space="0"/>
            </w:tcBorders>
            <w:vAlign w:val="center"/>
          </w:tcPr>
          <w:p>
            <w:pPr>
              <w:rPr>
                <w:rFonts w:ascii="宋体" w:hAnsi="宋体"/>
                <w:sz w:val="18"/>
                <w:szCs w:val="18"/>
              </w:rPr>
            </w:pPr>
            <w:r>
              <w:rPr>
                <w:sz w:val="18"/>
                <w:szCs w:val="18"/>
              </w:rPr>
              <w:t>毕业设计</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bCs/>
                <w:sz w:val="18"/>
                <w:szCs w:val="18"/>
              </w:rPr>
              <w:t>6/144/6</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sz w:val="18"/>
                <w:szCs w:val="18"/>
              </w:rPr>
              <w:t>144/6</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left="-71" w:leftChars="-34" w:right="-143" w:rightChars="-68"/>
              <w:jc w:val="center"/>
              <w:rPr>
                <w:szCs w:val="21"/>
              </w:rPr>
            </w:pPr>
          </w:p>
        </w:tc>
        <w:tc>
          <w:tcPr>
            <w:tcW w:w="735" w:type="dxa"/>
            <w:gridSpan w:val="3"/>
            <w:tcBorders>
              <w:top w:val="single" w:color="auto" w:sz="4" w:space="0"/>
            </w:tcBorders>
            <w:vAlign w:val="center"/>
          </w:tcPr>
          <w:p>
            <w:pPr>
              <w:ind w:right="-50" w:rightChars="-24"/>
              <w:jc w:val="center"/>
              <w:rPr>
                <w:sz w:val="18"/>
                <w:szCs w:val="18"/>
              </w:rPr>
            </w:pPr>
          </w:p>
        </w:tc>
        <w:tc>
          <w:tcPr>
            <w:tcW w:w="769" w:type="dxa"/>
            <w:gridSpan w:val="4"/>
            <w:vAlign w:val="center"/>
          </w:tcPr>
          <w:p>
            <w:pPr>
              <w:jc w:val="center"/>
              <w:rPr>
                <w:sz w:val="18"/>
                <w:szCs w:val="18"/>
              </w:rPr>
            </w:pPr>
          </w:p>
        </w:tc>
        <w:tc>
          <w:tcPr>
            <w:tcW w:w="527" w:type="dxa"/>
            <w:gridSpan w:val="2"/>
            <w:vAlign w:val="center"/>
          </w:tcPr>
          <w:p>
            <w:pPr>
              <w:ind w:right="-50" w:rightChars="-24"/>
              <w:jc w:val="center"/>
              <w:rPr>
                <w:szCs w:val="21"/>
              </w:rPr>
            </w:pPr>
          </w:p>
        </w:tc>
        <w:tc>
          <w:tcPr>
            <w:tcW w:w="598" w:type="dxa"/>
            <w:vAlign w:val="center"/>
          </w:tcPr>
          <w:p>
            <w:pPr>
              <w:ind w:right="-50" w:rightChars="-24"/>
              <w:jc w:val="center"/>
              <w:rPr>
                <w:szCs w:val="21"/>
              </w:rPr>
            </w:pPr>
            <w:r>
              <w:rPr>
                <w:sz w:val="18"/>
                <w:szCs w:val="18"/>
              </w:rPr>
              <w:t>6周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r>
              <w:rPr>
                <w:rFonts w:hint="eastAsia"/>
                <w:bCs/>
                <w:sz w:val="18"/>
                <w:szCs w:val="20"/>
              </w:rPr>
              <w:t>9</w:t>
            </w:r>
          </w:p>
        </w:tc>
        <w:tc>
          <w:tcPr>
            <w:tcW w:w="1525" w:type="dxa"/>
            <w:gridSpan w:val="2"/>
            <w:tcBorders>
              <w:top w:val="single" w:color="auto" w:sz="4" w:space="0"/>
              <w:right w:val="single" w:color="auto" w:sz="4" w:space="0"/>
            </w:tcBorders>
            <w:vAlign w:val="center"/>
          </w:tcPr>
          <w:p>
            <w:pPr>
              <w:rPr>
                <w:rFonts w:ascii="宋体" w:hAnsi="宋体"/>
                <w:sz w:val="18"/>
                <w:szCs w:val="18"/>
              </w:rPr>
            </w:pPr>
            <w:r>
              <w:rPr>
                <w:sz w:val="18"/>
                <w:szCs w:val="18"/>
              </w:rPr>
              <w:t>顶岗实习</w:t>
            </w:r>
          </w:p>
        </w:tc>
        <w:tc>
          <w:tcPr>
            <w:tcW w:w="413"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r>
              <w:rPr>
                <w:sz w:val="18"/>
                <w:szCs w:val="18"/>
              </w:rPr>
              <w:t>是</w:t>
            </w:r>
          </w:p>
        </w:tc>
        <w:tc>
          <w:tcPr>
            <w:tcW w:w="97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bCs/>
                <w:sz w:val="18"/>
                <w:szCs w:val="18"/>
              </w:rPr>
              <w:t>5/456/19</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sz w:val="18"/>
                <w:szCs w:val="18"/>
              </w:rPr>
              <w:t>456/19</w:t>
            </w:r>
          </w:p>
        </w:tc>
        <w:tc>
          <w:tcPr>
            <w:tcW w:w="793" w:type="dxa"/>
            <w:gridSpan w:val="3"/>
            <w:tcBorders>
              <w:top w:val="single" w:color="auto" w:sz="4" w:space="0"/>
            </w:tcBorders>
            <w:vAlign w:val="center"/>
          </w:tcPr>
          <w:p>
            <w:pPr>
              <w:jc w:val="center"/>
              <w:rPr>
                <w:sz w:val="18"/>
                <w:szCs w:val="18"/>
              </w:rPr>
            </w:pPr>
          </w:p>
        </w:tc>
        <w:tc>
          <w:tcPr>
            <w:tcW w:w="735" w:type="dxa"/>
            <w:gridSpan w:val="3"/>
            <w:tcBorders>
              <w:top w:val="single" w:color="auto" w:sz="4" w:space="0"/>
            </w:tcBorders>
            <w:vAlign w:val="center"/>
          </w:tcPr>
          <w:p>
            <w:pPr>
              <w:ind w:left="-71" w:leftChars="-34" w:right="-143" w:rightChars="-68"/>
              <w:jc w:val="center"/>
              <w:rPr>
                <w:szCs w:val="21"/>
              </w:rPr>
            </w:pPr>
          </w:p>
        </w:tc>
        <w:tc>
          <w:tcPr>
            <w:tcW w:w="735" w:type="dxa"/>
            <w:gridSpan w:val="3"/>
            <w:tcBorders>
              <w:top w:val="single" w:color="auto" w:sz="4" w:space="0"/>
            </w:tcBorders>
            <w:vAlign w:val="center"/>
          </w:tcPr>
          <w:p>
            <w:pPr>
              <w:ind w:right="-50" w:rightChars="-24"/>
              <w:jc w:val="center"/>
              <w:rPr>
                <w:sz w:val="18"/>
                <w:szCs w:val="18"/>
              </w:rPr>
            </w:pPr>
          </w:p>
        </w:tc>
        <w:tc>
          <w:tcPr>
            <w:tcW w:w="769" w:type="dxa"/>
            <w:gridSpan w:val="4"/>
            <w:vAlign w:val="center"/>
          </w:tcPr>
          <w:p>
            <w:pPr>
              <w:jc w:val="center"/>
              <w:rPr>
                <w:sz w:val="18"/>
                <w:szCs w:val="18"/>
              </w:rPr>
            </w:pPr>
          </w:p>
        </w:tc>
        <w:tc>
          <w:tcPr>
            <w:tcW w:w="527" w:type="dxa"/>
            <w:gridSpan w:val="2"/>
            <w:vAlign w:val="center"/>
          </w:tcPr>
          <w:p>
            <w:pPr>
              <w:ind w:right="-50" w:rightChars="-24"/>
              <w:jc w:val="center"/>
              <w:rPr>
                <w:szCs w:val="21"/>
              </w:rPr>
            </w:pPr>
            <w:r>
              <w:rPr>
                <w:sz w:val="18"/>
                <w:szCs w:val="18"/>
              </w:rPr>
              <w:t>19周</w:t>
            </w:r>
          </w:p>
        </w:tc>
        <w:tc>
          <w:tcPr>
            <w:tcW w:w="598" w:type="dxa"/>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442" w:type="dxa"/>
            <w:vMerge w:val="continue"/>
            <w:tcBorders>
              <w:right w:val="single" w:color="auto" w:sz="4" w:space="0"/>
            </w:tcBorders>
            <w:vAlign w:val="center"/>
          </w:tcPr>
          <w:p>
            <w:pPr>
              <w:jc w:val="center"/>
              <w:rPr>
                <w:szCs w:val="21"/>
              </w:rPr>
            </w:pPr>
          </w:p>
        </w:tc>
        <w:tc>
          <w:tcPr>
            <w:tcW w:w="425" w:type="dxa"/>
            <w:tcBorders>
              <w:left w:val="single" w:color="auto" w:sz="4" w:space="0"/>
            </w:tcBorders>
            <w:vAlign w:val="center"/>
          </w:tcPr>
          <w:p>
            <w:pPr>
              <w:jc w:val="center"/>
              <w:rPr>
                <w:bCs/>
                <w:sz w:val="18"/>
                <w:szCs w:val="20"/>
              </w:rPr>
            </w:pPr>
          </w:p>
        </w:tc>
        <w:tc>
          <w:tcPr>
            <w:tcW w:w="1525" w:type="dxa"/>
            <w:gridSpan w:val="2"/>
            <w:tcBorders>
              <w:top w:val="single" w:color="auto" w:sz="4" w:space="0"/>
              <w:right w:val="single" w:color="auto" w:sz="4" w:space="0"/>
            </w:tcBorders>
            <w:vAlign w:val="center"/>
          </w:tcPr>
          <w:p>
            <w:pPr>
              <w:rPr>
                <w:sz w:val="18"/>
                <w:szCs w:val="18"/>
              </w:rPr>
            </w:pPr>
          </w:p>
        </w:tc>
        <w:tc>
          <w:tcPr>
            <w:tcW w:w="413" w:type="dxa"/>
            <w:gridSpan w:val="3"/>
            <w:vMerge w:val="continue"/>
            <w:tcBorders>
              <w:left w:val="single" w:color="auto" w:sz="4" w:space="0"/>
              <w:right w:val="single" w:color="auto" w:sz="4" w:space="0"/>
            </w:tcBorders>
          </w:tcPr>
          <w:p>
            <w:pPr>
              <w:spacing w:line="440" w:lineRule="exact"/>
              <w:jc w:val="center"/>
              <w:rPr>
                <w:sz w:val="18"/>
                <w:szCs w:val="18"/>
              </w:rPr>
            </w:pPr>
          </w:p>
        </w:tc>
        <w:tc>
          <w:tcPr>
            <w:tcW w:w="413" w:type="dxa"/>
            <w:gridSpan w:val="3"/>
            <w:tcBorders>
              <w:top w:val="single" w:color="auto" w:sz="4" w:space="0"/>
              <w:left w:val="single" w:color="auto" w:sz="4" w:space="0"/>
            </w:tcBorders>
            <w:vAlign w:val="center"/>
          </w:tcPr>
          <w:p>
            <w:pPr>
              <w:jc w:val="center"/>
              <w:rPr>
                <w:sz w:val="18"/>
                <w:szCs w:val="18"/>
              </w:rPr>
            </w:pPr>
          </w:p>
        </w:tc>
        <w:tc>
          <w:tcPr>
            <w:tcW w:w="977" w:type="dxa"/>
            <w:gridSpan w:val="3"/>
            <w:tcBorders>
              <w:top w:val="single" w:color="auto" w:sz="4" w:space="0"/>
              <w:left w:val="single" w:color="auto" w:sz="4" w:space="0"/>
              <w:bottom w:val="single" w:color="auto" w:sz="4" w:space="0"/>
              <w:right w:val="single" w:color="auto" w:sz="4" w:space="0"/>
            </w:tcBorders>
            <w:vAlign w:val="center"/>
          </w:tcPr>
          <w:p>
            <w:pPr>
              <w:ind w:left="-71" w:leftChars="-34" w:right="-80" w:rightChars="-38"/>
              <w:jc w:val="center"/>
              <w:rPr>
                <w:sz w:val="18"/>
                <w:szCs w:val="18"/>
              </w:rPr>
            </w:pP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848" w:type="dxa"/>
            <w:gridSpan w:val="3"/>
            <w:tcBorders>
              <w:top w:val="single" w:color="auto" w:sz="4" w:space="0"/>
              <w:left w:val="single" w:color="auto" w:sz="4" w:space="0"/>
              <w:bottom w:val="single" w:color="auto" w:sz="4" w:space="0"/>
              <w:right w:val="single" w:color="auto" w:sz="4" w:space="0"/>
            </w:tcBorders>
            <w:vAlign w:val="center"/>
          </w:tcPr>
          <w:p>
            <w:pPr>
              <w:ind w:left="-109" w:leftChars="-52" w:right="-107" w:rightChars="-51"/>
              <w:jc w:val="center"/>
              <w:rPr>
                <w:sz w:val="18"/>
                <w:szCs w:val="18"/>
              </w:rPr>
            </w:pPr>
          </w:p>
        </w:tc>
        <w:tc>
          <w:tcPr>
            <w:tcW w:w="793" w:type="dxa"/>
            <w:gridSpan w:val="3"/>
            <w:tcBorders>
              <w:top w:val="single" w:color="auto" w:sz="4" w:space="0"/>
            </w:tcBorders>
            <w:vAlign w:val="center"/>
          </w:tcPr>
          <w:p>
            <w:pPr>
              <w:ind w:right="-50" w:rightChars="-24"/>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p>
        </w:tc>
        <w:tc>
          <w:tcPr>
            <w:tcW w:w="735" w:type="dxa"/>
            <w:gridSpan w:val="3"/>
            <w:tcBorders>
              <w:top w:val="single" w:color="auto" w:sz="4" w:space="0"/>
            </w:tcBorders>
            <w:vAlign w:val="center"/>
          </w:tcPr>
          <w:p>
            <w:pPr>
              <w:ind w:right="-50" w:rightChars="-24"/>
              <w:jc w:val="center"/>
              <w:rPr>
                <w:sz w:val="18"/>
                <w:szCs w:val="18"/>
              </w:rPr>
            </w:pPr>
          </w:p>
        </w:tc>
        <w:tc>
          <w:tcPr>
            <w:tcW w:w="769" w:type="dxa"/>
            <w:gridSpan w:val="4"/>
            <w:vAlign w:val="center"/>
          </w:tcPr>
          <w:p>
            <w:pPr>
              <w:ind w:right="-50" w:rightChars="-24"/>
              <w:jc w:val="center"/>
              <w:rPr>
                <w:sz w:val="18"/>
                <w:szCs w:val="18"/>
              </w:rPr>
            </w:pPr>
          </w:p>
        </w:tc>
        <w:tc>
          <w:tcPr>
            <w:tcW w:w="527" w:type="dxa"/>
            <w:gridSpan w:val="2"/>
            <w:vAlign w:val="center"/>
          </w:tcPr>
          <w:p>
            <w:pPr>
              <w:ind w:right="-50" w:rightChars="-24"/>
              <w:jc w:val="center"/>
              <w:rPr>
                <w:sz w:val="18"/>
                <w:szCs w:val="18"/>
              </w:rPr>
            </w:pPr>
          </w:p>
        </w:tc>
        <w:tc>
          <w:tcPr>
            <w:tcW w:w="598" w:type="dxa"/>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42" w:type="dxa"/>
            <w:vMerge w:val="continue"/>
            <w:tcBorders>
              <w:bottom w:val="single" w:color="auto" w:sz="12" w:space="0"/>
              <w:right w:val="single" w:color="auto" w:sz="4" w:space="0"/>
            </w:tcBorders>
            <w:vAlign w:val="center"/>
          </w:tcPr>
          <w:p>
            <w:pPr>
              <w:ind w:right="-107" w:rightChars="-51"/>
              <w:jc w:val="center"/>
              <w:rPr>
                <w:b/>
                <w:szCs w:val="21"/>
              </w:rPr>
            </w:pPr>
          </w:p>
        </w:tc>
        <w:tc>
          <w:tcPr>
            <w:tcW w:w="425" w:type="dxa"/>
            <w:tcBorders>
              <w:top w:val="single" w:color="auto" w:sz="4" w:space="0"/>
              <w:left w:val="single" w:color="auto" w:sz="4" w:space="0"/>
              <w:bottom w:val="single" w:color="auto" w:sz="12" w:space="0"/>
              <w:right w:val="single" w:color="auto" w:sz="4" w:space="0"/>
            </w:tcBorders>
            <w:vAlign w:val="center"/>
          </w:tcPr>
          <w:p>
            <w:pPr>
              <w:jc w:val="center"/>
              <w:rPr>
                <w:bCs/>
                <w:sz w:val="18"/>
                <w:szCs w:val="20"/>
              </w:rPr>
            </w:pPr>
          </w:p>
        </w:tc>
        <w:tc>
          <w:tcPr>
            <w:tcW w:w="1525" w:type="dxa"/>
            <w:gridSpan w:val="2"/>
            <w:tcBorders>
              <w:top w:val="single" w:color="auto" w:sz="4" w:space="0"/>
              <w:left w:val="single" w:color="auto" w:sz="4" w:space="0"/>
              <w:bottom w:val="single" w:color="auto" w:sz="12" w:space="0"/>
              <w:right w:val="single" w:color="auto" w:sz="4" w:space="0"/>
            </w:tcBorders>
            <w:vAlign w:val="center"/>
          </w:tcPr>
          <w:p>
            <w:pPr>
              <w:ind w:right="-107" w:rightChars="-51"/>
              <w:jc w:val="center"/>
              <w:rPr>
                <w:b/>
                <w:sz w:val="18"/>
                <w:szCs w:val="18"/>
              </w:rPr>
            </w:pPr>
            <w:r>
              <w:rPr>
                <w:b/>
                <w:sz w:val="18"/>
                <w:szCs w:val="18"/>
              </w:rPr>
              <w:t>小   计</w:t>
            </w:r>
          </w:p>
        </w:tc>
        <w:tc>
          <w:tcPr>
            <w:tcW w:w="413" w:type="dxa"/>
            <w:gridSpan w:val="3"/>
            <w:tcBorders>
              <w:top w:val="single" w:color="auto" w:sz="4" w:space="0"/>
              <w:left w:val="single" w:color="auto" w:sz="4" w:space="0"/>
              <w:bottom w:val="single" w:color="auto" w:sz="12" w:space="0"/>
              <w:right w:val="single" w:color="auto" w:sz="4" w:space="0"/>
            </w:tcBorders>
          </w:tcPr>
          <w:p>
            <w:pPr>
              <w:ind w:right="-107" w:rightChars="-51"/>
              <w:jc w:val="center"/>
              <w:rPr>
                <w:b/>
                <w:sz w:val="18"/>
                <w:szCs w:val="18"/>
              </w:rPr>
            </w:pPr>
          </w:p>
        </w:tc>
        <w:tc>
          <w:tcPr>
            <w:tcW w:w="413" w:type="dxa"/>
            <w:gridSpan w:val="3"/>
            <w:tcBorders>
              <w:top w:val="single" w:color="auto" w:sz="4" w:space="0"/>
              <w:left w:val="single" w:color="auto" w:sz="4" w:space="0"/>
              <w:bottom w:val="single" w:color="auto" w:sz="12" w:space="0"/>
              <w:right w:val="single" w:color="auto" w:sz="4" w:space="0"/>
            </w:tcBorders>
            <w:vAlign w:val="center"/>
          </w:tcPr>
          <w:p>
            <w:pPr>
              <w:jc w:val="center"/>
              <w:rPr>
                <w:sz w:val="18"/>
                <w:szCs w:val="18"/>
              </w:rPr>
            </w:pPr>
          </w:p>
        </w:tc>
        <w:tc>
          <w:tcPr>
            <w:tcW w:w="977" w:type="dxa"/>
            <w:gridSpan w:val="3"/>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850" w:type="dxa"/>
            <w:gridSpan w:val="3"/>
            <w:tcBorders>
              <w:top w:val="single" w:color="auto" w:sz="4" w:space="0"/>
              <w:left w:val="single" w:color="auto" w:sz="4" w:space="0"/>
              <w:bottom w:val="single" w:color="auto" w:sz="12" w:space="0"/>
              <w:right w:val="single" w:color="auto" w:sz="4" w:space="0"/>
            </w:tcBorders>
            <w:vAlign w:val="center"/>
          </w:tcPr>
          <w:p>
            <w:pPr>
              <w:ind w:left="-109" w:leftChars="-52" w:right="-107" w:rightChars="-51"/>
              <w:jc w:val="center"/>
              <w:rPr>
                <w:b/>
                <w:sz w:val="18"/>
                <w:szCs w:val="18"/>
              </w:rPr>
            </w:pPr>
            <w:r>
              <w:rPr>
                <w:rFonts w:hint="eastAsia"/>
                <w:b/>
                <w:sz w:val="18"/>
                <w:szCs w:val="18"/>
              </w:rPr>
              <w:t>244</w:t>
            </w:r>
            <w:r>
              <w:rPr>
                <w:b/>
                <w:sz w:val="18"/>
                <w:szCs w:val="18"/>
              </w:rPr>
              <w:t>/1</w:t>
            </w:r>
            <w:r>
              <w:rPr>
                <w:rFonts w:hint="eastAsia"/>
                <w:b/>
                <w:sz w:val="18"/>
                <w:szCs w:val="18"/>
              </w:rPr>
              <w:t>3</w:t>
            </w:r>
          </w:p>
        </w:tc>
        <w:tc>
          <w:tcPr>
            <w:tcW w:w="848" w:type="dxa"/>
            <w:gridSpan w:val="3"/>
            <w:tcBorders>
              <w:top w:val="single" w:color="auto" w:sz="4" w:space="0"/>
              <w:left w:val="single" w:color="auto" w:sz="4" w:space="0"/>
              <w:bottom w:val="single" w:color="auto" w:sz="12" w:space="0"/>
              <w:right w:val="single" w:color="auto" w:sz="4" w:space="0"/>
            </w:tcBorders>
            <w:vAlign w:val="center"/>
          </w:tcPr>
          <w:p>
            <w:pPr>
              <w:ind w:left="-109" w:leftChars="-52" w:right="-107" w:rightChars="-51"/>
              <w:jc w:val="center"/>
              <w:rPr>
                <w:b/>
                <w:sz w:val="18"/>
                <w:szCs w:val="18"/>
              </w:rPr>
            </w:pPr>
            <w:r>
              <w:rPr>
                <w:rFonts w:hint="eastAsia"/>
                <w:b/>
                <w:sz w:val="18"/>
                <w:szCs w:val="18"/>
              </w:rPr>
              <w:t>966</w:t>
            </w:r>
            <w:r>
              <w:rPr>
                <w:b/>
                <w:sz w:val="18"/>
                <w:szCs w:val="18"/>
              </w:rPr>
              <w:t>/</w:t>
            </w:r>
            <w:r>
              <w:rPr>
                <w:rFonts w:hint="eastAsia"/>
                <w:b/>
                <w:sz w:val="18"/>
                <w:szCs w:val="18"/>
              </w:rPr>
              <w:t>50</w:t>
            </w:r>
          </w:p>
        </w:tc>
        <w:tc>
          <w:tcPr>
            <w:tcW w:w="793" w:type="dxa"/>
            <w:gridSpan w:val="3"/>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735" w:type="dxa"/>
            <w:gridSpan w:val="3"/>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735" w:type="dxa"/>
            <w:gridSpan w:val="3"/>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769" w:type="dxa"/>
            <w:gridSpan w:val="4"/>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527" w:type="dxa"/>
            <w:gridSpan w:val="2"/>
            <w:tcBorders>
              <w:top w:val="single" w:color="auto" w:sz="4" w:space="0"/>
              <w:left w:val="single" w:color="auto" w:sz="4" w:space="0"/>
              <w:bottom w:val="single" w:color="auto" w:sz="12" w:space="0"/>
              <w:right w:val="single" w:color="auto" w:sz="4" w:space="0"/>
            </w:tcBorders>
            <w:vAlign w:val="center"/>
          </w:tcPr>
          <w:p>
            <w:pPr>
              <w:ind w:right="-107" w:rightChars="-51"/>
              <w:jc w:val="center"/>
              <w:rPr>
                <w:b/>
                <w:szCs w:val="21"/>
              </w:rPr>
            </w:pPr>
          </w:p>
        </w:tc>
        <w:tc>
          <w:tcPr>
            <w:tcW w:w="598" w:type="dxa"/>
            <w:tcBorders>
              <w:top w:val="single" w:color="auto" w:sz="4" w:space="0"/>
              <w:left w:val="single" w:color="auto" w:sz="4" w:space="0"/>
              <w:bottom w:val="single" w:color="auto" w:sz="12" w:space="0"/>
            </w:tcBorders>
            <w:vAlign w:val="center"/>
          </w:tcPr>
          <w:p>
            <w:pPr>
              <w:ind w:right="-107" w:rightChars="-51"/>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blHeader/>
          <w:jc w:val="center"/>
        </w:trPr>
        <w:tc>
          <w:tcPr>
            <w:tcW w:w="10050" w:type="dxa"/>
            <w:gridSpan w:val="35"/>
            <w:tcBorders>
              <w:top w:val="nil"/>
              <w:left w:val="nil"/>
              <w:right w:val="nil"/>
            </w:tcBorders>
          </w:tcPr>
          <w:p>
            <w:pPr>
              <w:tabs>
                <w:tab w:val="left" w:pos="653"/>
              </w:tabs>
              <w:spacing w:line="400" w:lineRule="exact"/>
              <w:jc w:val="center"/>
              <w:rPr>
                <w:rFonts w:eastAsia="黑体"/>
                <w:b/>
                <w:bCs/>
                <w:sz w:val="24"/>
              </w:rPr>
            </w:pPr>
            <w:r>
              <w:rPr>
                <w:rFonts w:hint="eastAsia" w:ascii="黑体" w:hAnsi="宋体" w:eastAsia="黑体"/>
                <w:b/>
                <w:bCs/>
                <w:sz w:val="24"/>
              </w:rPr>
              <w:t>供热通风与空调工程技术专业</w:t>
            </w:r>
            <w:r>
              <w:rPr>
                <w:rFonts w:eastAsia="黑体"/>
                <w:b/>
                <w:bCs/>
                <w:sz w:val="24"/>
              </w:rPr>
              <w:t>教学计划</w:t>
            </w:r>
          </w:p>
          <w:p>
            <w:pPr>
              <w:numPr>
                <w:ilvl w:val="3"/>
                <w:numId w:val="0"/>
              </w:numPr>
              <w:tabs>
                <w:tab w:val="left" w:pos="7655"/>
              </w:tabs>
              <w:spacing w:line="360" w:lineRule="auto"/>
              <w:ind w:left="1611" w:right="23" w:rightChars="11" w:hanging="1611"/>
              <w:jc w:val="center"/>
              <w:outlineLvl w:val="3"/>
              <w:rPr>
                <w:rFonts w:eastAsia="黑体"/>
                <w:b/>
                <w:sz w:val="24"/>
                <w:szCs w:val="20"/>
              </w:rPr>
            </w:pPr>
            <w:r>
              <w:rPr>
                <w:rFonts w:eastAsia="黑体"/>
                <w:b/>
                <w:sz w:val="24"/>
                <w:szCs w:val="20"/>
              </w:rPr>
              <w:t>课 程 框 架 教 学 计 划</w:t>
            </w:r>
          </w:p>
          <w:p>
            <w:pPr>
              <w:jc w:val="left"/>
              <w:rPr>
                <w:rFonts w:ascii="黑体" w:hAnsi="宋体" w:eastAsia="黑体"/>
                <w:b/>
                <w:bCs/>
                <w:sz w:val="24"/>
              </w:rPr>
            </w:pPr>
            <w:r>
              <w:rPr>
                <w:rFonts w:hint="eastAsia"/>
                <w:sz w:val="24"/>
              </w:rPr>
              <w:t xml:space="preserve">供热通风与空调工程技术专业 </w:t>
            </w:r>
            <w:r>
              <w:rPr>
                <w:sz w:val="24"/>
              </w:rPr>
              <w:t xml:space="preserve">       </w:t>
            </w:r>
            <w:r>
              <w:rPr>
                <w:rFonts w:hint="eastAsia"/>
                <w:sz w:val="24"/>
              </w:rPr>
              <w:t xml:space="preserve">                                   </w:t>
            </w:r>
            <w:r>
              <w:rPr>
                <w:sz w:val="24"/>
              </w:rPr>
              <w:t xml:space="preserve"> 教学计划表3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restart"/>
            <w:tcBorders>
              <w:top w:val="single" w:color="auto" w:sz="4" w:space="0"/>
            </w:tcBorders>
            <w:vAlign w:val="center"/>
          </w:tcPr>
          <w:p>
            <w:pPr>
              <w:jc w:val="center"/>
              <w:rPr>
                <w:sz w:val="18"/>
                <w:szCs w:val="18"/>
              </w:rPr>
            </w:pPr>
            <w:r>
              <w:rPr>
                <w:sz w:val="18"/>
                <w:szCs w:val="18"/>
              </w:rPr>
              <w:t>课程类别</w:t>
            </w:r>
          </w:p>
        </w:tc>
        <w:tc>
          <w:tcPr>
            <w:tcW w:w="425" w:type="dxa"/>
            <w:vMerge w:val="restart"/>
            <w:tcBorders>
              <w:top w:val="single" w:color="auto" w:sz="4" w:space="0"/>
            </w:tcBorders>
            <w:vAlign w:val="center"/>
          </w:tcPr>
          <w:p>
            <w:pPr>
              <w:jc w:val="center"/>
              <w:rPr>
                <w:sz w:val="18"/>
                <w:szCs w:val="18"/>
              </w:rPr>
            </w:pPr>
            <w:r>
              <w:rPr>
                <w:sz w:val="18"/>
                <w:szCs w:val="18"/>
              </w:rPr>
              <w:t>课程编号</w:t>
            </w:r>
          </w:p>
        </w:tc>
        <w:tc>
          <w:tcPr>
            <w:tcW w:w="1585" w:type="dxa"/>
            <w:gridSpan w:val="3"/>
            <w:vMerge w:val="restart"/>
            <w:tcBorders>
              <w:top w:val="single" w:color="auto" w:sz="4" w:space="0"/>
            </w:tcBorders>
            <w:vAlign w:val="center"/>
          </w:tcPr>
          <w:p>
            <w:pPr>
              <w:jc w:val="center"/>
              <w:rPr>
                <w:sz w:val="18"/>
                <w:szCs w:val="18"/>
              </w:rPr>
            </w:pPr>
            <w:r>
              <w:rPr>
                <w:sz w:val="18"/>
                <w:szCs w:val="18"/>
              </w:rPr>
              <w:t>课程名称</w:t>
            </w:r>
          </w:p>
        </w:tc>
        <w:tc>
          <w:tcPr>
            <w:tcW w:w="412" w:type="dxa"/>
            <w:gridSpan w:val="3"/>
            <w:vMerge w:val="restart"/>
            <w:tcBorders>
              <w:top w:val="single" w:color="auto" w:sz="4" w:space="0"/>
            </w:tcBorders>
            <w:vAlign w:val="center"/>
          </w:tcPr>
          <w:p>
            <w:pPr>
              <w:jc w:val="center"/>
              <w:rPr>
                <w:sz w:val="18"/>
                <w:szCs w:val="18"/>
              </w:rPr>
            </w:pPr>
            <w:r>
              <w:rPr>
                <w:sz w:val="18"/>
                <w:szCs w:val="18"/>
              </w:rPr>
              <w:t>课程性质</w:t>
            </w:r>
          </w:p>
        </w:tc>
        <w:tc>
          <w:tcPr>
            <w:tcW w:w="413" w:type="dxa"/>
            <w:gridSpan w:val="3"/>
            <w:vMerge w:val="restart"/>
            <w:tcBorders>
              <w:top w:val="single" w:color="auto" w:sz="4" w:space="0"/>
            </w:tcBorders>
            <w:vAlign w:val="center"/>
          </w:tcPr>
          <w:p>
            <w:pPr>
              <w:jc w:val="center"/>
              <w:rPr>
                <w:sz w:val="18"/>
                <w:szCs w:val="18"/>
              </w:rPr>
            </w:pPr>
            <w:r>
              <w:rPr>
                <w:sz w:val="18"/>
                <w:szCs w:val="18"/>
              </w:rPr>
              <w:t>是否</w:t>
            </w:r>
          </w:p>
          <w:p>
            <w:pPr>
              <w:jc w:val="center"/>
              <w:rPr>
                <w:sz w:val="18"/>
                <w:szCs w:val="18"/>
              </w:rPr>
            </w:pPr>
            <w:r>
              <w:rPr>
                <w:sz w:val="18"/>
                <w:szCs w:val="18"/>
              </w:rPr>
              <w:t>核心</w:t>
            </w:r>
          </w:p>
          <w:p>
            <w:pPr>
              <w:jc w:val="center"/>
              <w:rPr>
                <w:sz w:val="18"/>
                <w:szCs w:val="18"/>
              </w:rPr>
            </w:pPr>
            <w:r>
              <w:rPr>
                <w:sz w:val="18"/>
                <w:szCs w:val="18"/>
              </w:rPr>
              <w:t>课程</w:t>
            </w:r>
          </w:p>
        </w:tc>
        <w:tc>
          <w:tcPr>
            <w:tcW w:w="942" w:type="dxa"/>
            <w:gridSpan w:val="3"/>
            <w:vMerge w:val="restart"/>
            <w:tcBorders>
              <w:top w:val="single" w:color="auto" w:sz="4" w:space="0"/>
            </w:tcBorders>
            <w:vAlign w:val="center"/>
          </w:tcPr>
          <w:p>
            <w:pPr>
              <w:jc w:val="center"/>
              <w:rPr>
                <w:b/>
                <w:sz w:val="18"/>
                <w:szCs w:val="18"/>
              </w:rPr>
            </w:pPr>
            <w:r>
              <w:rPr>
                <w:sz w:val="18"/>
                <w:szCs w:val="18"/>
              </w:rPr>
              <w:t>学期/学时/学分</w:t>
            </w:r>
          </w:p>
        </w:tc>
        <w:tc>
          <w:tcPr>
            <w:tcW w:w="851" w:type="dxa"/>
            <w:gridSpan w:val="3"/>
            <w:vMerge w:val="restart"/>
            <w:tcBorders>
              <w:top w:val="single" w:color="auto" w:sz="4" w:space="0"/>
            </w:tcBorders>
            <w:vAlign w:val="center"/>
          </w:tcPr>
          <w:p>
            <w:pPr>
              <w:jc w:val="center"/>
              <w:rPr>
                <w:sz w:val="18"/>
                <w:szCs w:val="18"/>
              </w:rPr>
            </w:pPr>
            <w:r>
              <w:rPr>
                <w:sz w:val="18"/>
                <w:szCs w:val="18"/>
              </w:rPr>
              <w:t>理论学时</w:t>
            </w:r>
          </w:p>
          <w:p>
            <w:pPr>
              <w:jc w:val="center"/>
              <w:rPr>
                <w:sz w:val="18"/>
                <w:szCs w:val="18"/>
              </w:rPr>
            </w:pPr>
            <w:r>
              <w:rPr>
                <w:sz w:val="18"/>
                <w:szCs w:val="18"/>
              </w:rPr>
              <w:t>/</w:t>
            </w:r>
          </w:p>
          <w:p>
            <w:pPr>
              <w:jc w:val="center"/>
              <w:rPr>
                <w:sz w:val="18"/>
                <w:szCs w:val="18"/>
              </w:rPr>
            </w:pPr>
            <w:r>
              <w:rPr>
                <w:sz w:val="18"/>
                <w:szCs w:val="18"/>
              </w:rPr>
              <w:t>学分</w:t>
            </w:r>
          </w:p>
        </w:tc>
        <w:tc>
          <w:tcPr>
            <w:tcW w:w="851" w:type="dxa"/>
            <w:gridSpan w:val="3"/>
            <w:vMerge w:val="restart"/>
            <w:tcBorders>
              <w:top w:val="single" w:color="auto" w:sz="4" w:space="0"/>
            </w:tcBorders>
            <w:vAlign w:val="center"/>
          </w:tcPr>
          <w:p>
            <w:pPr>
              <w:jc w:val="center"/>
              <w:rPr>
                <w:sz w:val="18"/>
                <w:szCs w:val="18"/>
              </w:rPr>
            </w:pPr>
            <w:r>
              <w:rPr>
                <w:sz w:val="18"/>
                <w:szCs w:val="18"/>
              </w:rPr>
              <w:t>实践学时</w:t>
            </w:r>
          </w:p>
          <w:p>
            <w:pPr>
              <w:jc w:val="center"/>
              <w:rPr>
                <w:sz w:val="18"/>
                <w:szCs w:val="18"/>
              </w:rPr>
            </w:pPr>
            <w:r>
              <w:rPr>
                <w:sz w:val="18"/>
                <w:szCs w:val="18"/>
              </w:rPr>
              <w:t>/</w:t>
            </w:r>
          </w:p>
          <w:p>
            <w:pPr>
              <w:jc w:val="center"/>
              <w:rPr>
                <w:sz w:val="18"/>
                <w:szCs w:val="18"/>
              </w:rPr>
            </w:pPr>
            <w:r>
              <w:rPr>
                <w:sz w:val="18"/>
                <w:szCs w:val="18"/>
              </w:rPr>
              <w:t>学分</w:t>
            </w:r>
          </w:p>
        </w:tc>
        <w:tc>
          <w:tcPr>
            <w:tcW w:w="4129" w:type="dxa"/>
            <w:gridSpan w:val="15"/>
            <w:tcBorders>
              <w:top w:val="single" w:color="auto" w:sz="4" w:space="0"/>
            </w:tcBorders>
            <w:vAlign w:val="center"/>
          </w:tcPr>
          <w:p>
            <w:pPr>
              <w:jc w:val="center"/>
              <w:rPr>
                <w:sz w:val="18"/>
                <w:szCs w:val="18"/>
              </w:rPr>
            </w:pPr>
            <w:r>
              <w:rPr>
                <w:sz w:val="18"/>
                <w:szCs w:val="18"/>
              </w:rPr>
              <w:t>基准学时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85" w:type="dxa"/>
            <w:gridSpan w:val="3"/>
            <w:vMerge w:val="continue"/>
            <w:vAlign w:val="center"/>
          </w:tcPr>
          <w:p>
            <w:pPr>
              <w:widowControl/>
              <w:jc w:val="left"/>
              <w:rPr>
                <w:sz w:val="18"/>
                <w:szCs w:val="18"/>
              </w:rPr>
            </w:pPr>
          </w:p>
        </w:tc>
        <w:tc>
          <w:tcPr>
            <w:tcW w:w="412"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42" w:type="dxa"/>
            <w:gridSpan w:val="3"/>
            <w:vMerge w:val="continue"/>
            <w:vAlign w:val="center"/>
          </w:tcPr>
          <w:p>
            <w:pPr>
              <w:widowControl/>
              <w:jc w:val="left"/>
              <w:rPr>
                <w:sz w:val="18"/>
                <w:szCs w:val="18"/>
              </w:rPr>
            </w:pPr>
          </w:p>
        </w:tc>
        <w:tc>
          <w:tcPr>
            <w:tcW w:w="851" w:type="dxa"/>
            <w:gridSpan w:val="3"/>
            <w:vMerge w:val="continue"/>
            <w:vAlign w:val="center"/>
          </w:tcPr>
          <w:p>
            <w:pPr>
              <w:jc w:val="center"/>
              <w:rPr>
                <w:sz w:val="18"/>
                <w:szCs w:val="18"/>
              </w:rPr>
            </w:pPr>
          </w:p>
        </w:tc>
        <w:tc>
          <w:tcPr>
            <w:tcW w:w="851" w:type="dxa"/>
            <w:gridSpan w:val="3"/>
            <w:vMerge w:val="continue"/>
            <w:vAlign w:val="center"/>
          </w:tcPr>
          <w:p>
            <w:pPr>
              <w:jc w:val="center"/>
              <w:rPr>
                <w:sz w:val="18"/>
                <w:szCs w:val="18"/>
              </w:rPr>
            </w:pPr>
          </w:p>
        </w:tc>
        <w:tc>
          <w:tcPr>
            <w:tcW w:w="1521" w:type="dxa"/>
            <w:gridSpan w:val="6"/>
            <w:vAlign w:val="center"/>
          </w:tcPr>
          <w:p>
            <w:pPr>
              <w:spacing w:line="280" w:lineRule="exact"/>
              <w:jc w:val="center"/>
              <w:rPr>
                <w:sz w:val="18"/>
                <w:szCs w:val="18"/>
              </w:rPr>
            </w:pPr>
            <w:r>
              <w:rPr>
                <w:sz w:val="18"/>
                <w:szCs w:val="18"/>
              </w:rPr>
              <w:t>第一学年</w:t>
            </w:r>
          </w:p>
        </w:tc>
        <w:tc>
          <w:tcPr>
            <w:tcW w:w="1483" w:type="dxa"/>
            <w:gridSpan w:val="6"/>
            <w:vAlign w:val="center"/>
          </w:tcPr>
          <w:p>
            <w:pPr>
              <w:spacing w:line="280" w:lineRule="exact"/>
              <w:jc w:val="center"/>
              <w:rPr>
                <w:sz w:val="18"/>
                <w:szCs w:val="18"/>
              </w:rPr>
            </w:pPr>
            <w:r>
              <w:rPr>
                <w:sz w:val="18"/>
                <w:szCs w:val="18"/>
              </w:rPr>
              <w:t>第二学年</w:t>
            </w:r>
          </w:p>
        </w:tc>
        <w:tc>
          <w:tcPr>
            <w:tcW w:w="1125" w:type="dxa"/>
            <w:gridSpan w:val="3"/>
            <w:vAlign w:val="center"/>
          </w:tcPr>
          <w:p>
            <w:pPr>
              <w:spacing w:line="280" w:lineRule="exact"/>
              <w:jc w:val="center"/>
              <w:rPr>
                <w:sz w:val="18"/>
                <w:szCs w:val="18"/>
              </w:rPr>
            </w:pPr>
            <w:r>
              <w:rPr>
                <w:sz w:val="18"/>
                <w:szCs w:val="18"/>
              </w:rPr>
              <w:t>第三学年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85" w:type="dxa"/>
            <w:gridSpan w:val="3"/>
            <w:vMerge w:val="continue"/>
            <w:vAlign w:val="center"/>
          </w:tcPr>
          <w:p>
            <w:pPr>
              <w:widowControl/>
              <w:jc w:val="left"/>
              <w:rPr>
                <w:sz w:val="18"/>
                <w:szCs w:val="18"/>
              </w:rPr>
            </w:pPr>
          </w:p>
        </w:tc>
        <w:tc>
          <w:tcPr>
            <w:tcW w:w="412"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42" w:type="dxa"/>
            <w:gridSpan w:val="3"/>
            <w:vMerge w:val="continue"/>
            <w:vAlign w:val="center"/>
          </w:tcPr>
          <w:p>
            <w:pPr>
              <w:widowControl/>
              <w:jc w:val="left"/>
              <w:rPr>
                <w:sz w:val="18"/>
                <w:szCs w:val="18"/>
              </w:rPr>
            </w:pPr>
          </w:p>
        </w:tc>
        <w:tc>
          <w:tcPr>
            <w:tcW w:w="851" w:type="dxa"/>
            <w:gridSpan w:val="3"/>
            <w:vMerge w:val="continue"/>
            <w:vAlign w:val="center"/>
          </w:tcPr>
          <w:p>
            <w:pPr>
              <w:widowControl/>
              <w:jc w:val="center"/>
              <w:rPr>
                <w:sz w:val="18"/>
                <w:szCs w:val="18"/>
              </w:rPr>
            </w:pPr>
          </w:p>
        </w:tc>
        <w:tc>
          <w:tcPr>
            <w:tcW w:w="851" w:type="dxa"/>
            <w:gridSpan w:val="3"/>
            <w:vMerge w:val="continue"/>
            <w:vAlign w:val="center"/>
          </w:tcPr>
          <w:p>
            <w:pPr>
              <w:widowControl/>
              <w:jc w:val="left"/>
              <w:rPr>
                <w:sz w:val="18"/>
                <w:szCs w:val="18"/>
              </w:rPr>
            </w:pPr>
          </w:p>
        </w:tc>
        <w:tc>
          <w:tcPr>
            <w:tcW w:w="786" w:type="dxa"/>
            <w:gridSpan w:val="3"/>
            <w:vAlign w:val="center"/>
          </w:tcPr>
          <w:p>
            <w:pPr>
              <w:spacing w:line="280" w:lineRule="exact"/>
              <w:jc w:val="center"/>
              <w:rPr>
                <w:sz w:val="18"/>
                <w:szCs w:val="18"/>
              </w:rPr>
            </w:pPr>
            <w:r>
              <w:rPr>
                <w:sz w:val="18"/>
                <w:szCs w:val="18"/>
              </w:rPr>
              <w:t>第一</w:t>
            </w:r>
          </w:p>
          <w:p>
            <w:pPr>
              <w:spacing w:line="280" w:lineRule="exact"/>
              <w:jc w:val="center"/>
              <w:rPr>
                <w:sz w:val="18"/>
                <w:szCs w:val="18"/>
              </w:rPr>
            </w:pPr>
            <w:r>
              <w:rPr>
                <w:sz w:val="18"/>
                <w:szCs w:val="18"/>
              </w:rPr>
              <w:t>学期</w:t>
            </w:r>
          </w:p>
        </w:tc>
        <w:tc>
          <w:tcPr>
            <w:tcW w:w="735" w:type="dxa"/>
            <w:gridSpan w:val="3"/>
            <w:vAlign w:val="center"/>
          </w:tcPr>
          <w:p>
            <w:pPr>
              <w:spacing w:line="280" w:lineRule="exact"/>
              <w:jc w:val="center"/>
              <w:rPr>
                <w:sz w:val="18"/>
                <w:szCs w:val="18"/>
              </w:rPr>
            </w:pPr>
            <w:r>
              <w:rPr>
                <w:sz w:val="18"/>
                <w:szCs w:val="18"/>
              </w:rPr>
              <w:t>第二</w:t>
            </w:r>
          </w:p>
          <w:p>
            <w:pPr>
              <w:spacing w:line="280" w:lineRule="exact"/>
              <w:jc w:val="center"/>
              <w:rPr>
                <w:sz w:val="18"/>
                <w:szCs w:val="18"/>
              </w:rPr>
            </w:pPr>
            <w:r>
              <w:rPr>
                <w:sz w:val="18"/>
                <w:szCs w:val="18"/>
              </w:rPr>
              <w:t>学期</w:t>
            </w:r>
          </w:p>
        </w:tc>
        <w:tc>
          <w:tcPr>
            <w:tcW w:w="737" w:type="dxa"/>
            <w:gridSpan w:val="4"/>
            <w:vAlign w:val="center"/>
          </w:tcPr>
          <w:p>
            <w:pPr>
              <w:spacing w:line="280" w:lineRule="exact"/>
              <w:jc w:val="center"/>
              <w:rPr>
                <w:sz w:val="18"/>
                <w:szCs w:val="18"/>
              </w:rPr>
            </w:pPr>
            <w:r>
              <w:rPr>
                <w:sz w:val="18"/>
                <w:szCs w:val="18"/>
              </w:rPr>
              <w:t>第三</w:t>
            </w:r>
          </w:p>
          <w:p>
            <w:pPr>
              <w:spacing w:line="280" w:lineRule="exact"/>
              <w:jc w:val="center"/>
              <w:rPr>
                <w:sz w:val="18"/>
                <w:szCs w:val="18"/>
              </w:rPr>
            </w:pPr>
            <w:r>
              <w:rPr>
                <w:sz w:val="18"/>
                <w:szCs w:val="18"/>
              </w:rPr>
              <w:t>学期</w:t>
            </w:r>
          </w:p>
        </w:tc>
        <w:tc>
          <w:tcPr>
            <w:tcW w:w="746" w:type="dxa"/>
            <w:gridSpan w:val="2"/>
            <w:vAlign w:val="center"/>
          </w:tcPr>
          <w:p>
            <w:pPr>
              <w:spacing w:line="280" w:lineRule="exact"/>
              <w:jc w:val="center"/>
              <w:rPr>
                <w:sz w:val="18"/>
                <w:szCs w:val="18"/>
              </w:rPr>
            </w:pPr>
            <w:r>
              <w:rPr>
                <w:sz w:val="18"/>
                <w:szCs w:val="18"/>
              </w:rPr>
              <w:t>第四</w:t>
            </w:r>
          </w:p>
          <w:p>
            <w:pPr>
              <w:spacing w:line="280" w:lineRule="exact"/>
              <w:jc w:val="center"/>
              <w:rPr>
                <w:sz w:val="18"/>
                <w:szCs w:val="18"/>
              </w:rPr>
            </w:pPr>
            <w:r>
              <w:rPr>
                <w:sz w:val="18"/>
                <w:szCs w:val="18"/>
              </w:rPr>
              <w:t>学期</w:t>
            </w:r>
          </w:p>
        </w:tc>
        <w:tc>
          <w:tcPr>
            <w:tcW w:w="494" w:type="dxa"/>
            <w:vAlign w:val="center"/>
          </w:tcPr>
          <w:p>
            <w:pPr>
              <w:spacing w:line="280" w:lineRule="exact"/>
              <w:ind w:left="-71" w:leftChars="-34" w:right="-120" w:rightChars="-57"/>
              <w:jc w:val="center"/>
              <w:rPr>
                <w:sz w:val="18"/>
                <w:szCs w:val="18"/>
              </w:rPr>
            </w:pPr>
            <w:r>
              <w:rPr>
                <w:sz w:val="18"/>
                <w:szCs w:val="18"/>
              </w:rPr>
              <w:t>第五</w:t>
            </w:r>
          </w:p>
          <w:p>
            <w:pPr>
              <w:spacing w:line="280" w:lineRule="exact"/>
              <w:ind w:left="-71" w:leftChars="-34" w:right="-120" w:rightChars="-57"/>
              <w:jc w:val="center"/>
              <w:rPr>
                <w:sz w:val="18"/>
                <w:szCs w:val="18"/>
              </w:rPr>
            </w:pPr>
            <w:r>
              <w:rPr>
                <w:sz w:val="18"/>
                <w:szCs w:val="18"/>
              </w:rPr>
              <w:t>学期</w:t>
            </w:r>
          </w:p>
        </w:tc>
        <w:tc>
          <w:tcPr>
            <w:tcW w:w="631" w:type="dxa"/>
            <w:gridSpan w:val="2"/>
            <w:vAlign w:val="center"/>
          </w:tcPr>
          <w:p>
            <w:pPr>
              <w:spacing w:line="280" w:lineRule="exact"/>
              <w:ind w:left="-71" w:leftChars="-34" w:right="-120" w:rightChars="-57"/>
              <w:jc w:val="center"/>
              <w:rPr>
                <w:sz w:val="18"/>
                <w:szCs w:val="18"/>
              </w:rPr>
            </w:pPr>
            <w:r>
              <w:rPr>
                <w:sz w:val="18"/>
                <w:szCs w:val="18"/>
              </w:rPr>
              <w:t>第六</w:t>
            </w:r>
          </w:p>
          <w:p>
            <w:pPr>
              <w:spacing w:line="280" w:lineRule="exact"/>
              <w:ind w:left="-71" w:leftChars="-34" w:right="-120" w:rightChars="-57"/>
              <w:jc w:val="center"/>
              <w:rPr>
                <w:sz w:val="18"/>
                <w:szCs w:val="18"/>
              </w:rPr>
            </w:pPr>
            <w:r>
              <w:rPr>
                <w:sz w:val="18"/>
                <w:szCs w:val="18"/>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vAlign w:val="center"/>
          </w:tcPr>
          <w:p>
            <w:pPr>
              <w:widowControl/>
              <w:jc w:val="left"/>
              <w:rPr>
                <w:sz w:val="18"/>
                <w:szCs w:val="18"/>
              </w:rPr>
            </w:pPr>
          </w:p>
        </w:tc>
        <w:tc>
          <w:tcPr>
            <w:tcW w:w="425" w:type="dxa"/>
            <w:vMerge w:val="continue"/>
            <w:vAlign w:val="center"/>
          </w:tcPr>
          <w:p>
            <w:pPr>
              <w:widowControl/>
              <w:jc w:val="left"/>
              <w:rPr>
                <w:sz w:val="18"/>
                <w:szCs w:val="18"/>
              </w:rPr>
            </w:pPr>
          </w:p>
        </w:tc>
        <w:tc>
          <w:tcPr>
            <w:tcW w:w="1585" w:type="dxa"/>
            <w:gridSpan w:val="3"/>
            <w:vMerge w:val="continue"/>
            <w:vAlign w:val="center"/>
          </w:tcPr>
          <w:p>
            <w:pPr>
              <w:widowControl/>
              <w:jc w:val="left"/>
              <w:rPr>
                <w:sz w:val="18"/>
                <w:szCs w:val="18"/>
              </w:rPr>
            </w:pPr>
          </w:p>
        </w:tc>
        <w:tc>
          <w:tcPr>
            <w:tcW w:w="412" w:type="dxa"/>
            <w:gridSpan w:val="3"/>
            <w:vMerge w:val="continue"/>
          </w:tcPr>
          <w:p>
            <w:pPr>
              <w:widowControl/>
              <w:jc w:val="left"/>
              <w:rPr>
                <w:sz w:val="18"/>
                <w:szCs w:val="18"/>
              </w:rPr>
            </w:pPr>
          </w:p>
        </w:tc>
        <w:tc>
          <w:tcPr>
            <w:tcW w:w="413" w:type="dxa"/>
            <w:gridSpan w:val="3"/>
            <w:vMerge w:val="continue"/>
            <w:vAlign w:val="center"/>
          </w:tcPr>
          <w:p>
            <w:pPr>
              <w:widowControl/>
              <w:jc w:val="left"/>
              <w:rPr>
                <w:sz w:val="18"/>
                <w:szCs w:val="18"/>
              </w:rPr>
            </w:pPr>
          </w:p>
        </w:tc>
        <w:tc>
          <w:tcPr>
            <w:tcW w:w="942" w:type="dxa"/>
            <w:gridSpan w:val="3"/>
            <w:vMerge w:val="continue"/>
            <w:vAlign w:val="center"/>
          </w:tcPr>
          <w:p>
            <w:pPr>
              <w:widowControl/>
              <w:jc w:val="left"/>
              <w:rPr>
                <w:sz w:val="18"/>
                <w:szCs w:val="18"/>
              </w:rPr>
            </w:pPr>
          </w:p>
        </w:tc>
        <w:tc>
          <w:tcPr>
            <w:tcW w:w="851" w:type="dxa"/>
            <w:gridSpan w:val="3"/>
            <w:vMerge w:val="continue"/>
            <w:vAlign w:val="center"/>
          </w:tcPr>
          <w:p>
            <w:pPr>
              <w:widowControl/>
              <w:jc w:val="center"/>
              <w:rPr>
                <w:sz w:val="18"/>
                <w:szCs w:val="18"/>
              </w:rPr>
            </w:pPr>
          </w:p>
        </w:tc>
        <w:tc>
          <w:tcPr>
            <w:tcW w:w="851" w:type="dxa"/>
            <w:gridSpan w:val="3"/>
            <w:vMerge w:val="continue"/>
            <w:vAlign w:val="center"/>
          </w:tcPr>
          <w:p>
            <w:pPr>
              <w:widowControl/>
              <w:jc w:val="left"/>
              <w:rPr>
                <w:sz w:val="18"/>
                <w:szCs w:val="18"/>
              </w:rPr>
            </w:pPr>
          </w:p>
        </w:tc>
        <w:tc>
          <w:tcPr>
            <w:tcW w:w="786" w:type="dxa"/>
            <w:gridSpan w:val="3"/>
            <w:vAlign w:val="center"/>
          </w:tcPr>
          <w:p>
            <w:pPr>
              <w:jc w:val="center"/>
              <w:rPr>
                <w:sz w:val="18"/>
                <w:szCs w:val="18"/>
              </w:rPr>
            </w:pPr>
            <w:r>
              <w:rPr>
                <w:sz w:val="18"/>
                <w:szCs w:val="18"/>
              </w:rPr>
              <w:t>19</w:t>
            </w:r>
          </w:p>
        </w:tc>
        <w:tc>
          <w:tcPr>
            <w:tcW w:w="735" w:type="dxa"/>
            <w:gridSpan w:val="3"/>
            <w:vAlign w:val="center"/>
          </w:tcPr>
          <w:p>
            <w:pPr>
              <w:jc w:val="center"/>
              <w:rPr>
                <w:sz w:val="18"/>
                <w:szCs w:val="18"/>
              </w:rPr>
            </w:pPr>
            <w:r>
              <w:rPr>
                <w:sz w:val="18"/>
                <w:szCs w:val="18"/>
              </w:rPr>
              <w:t>21</w:t>
            </w:r>
          </w:p>
        </w:tc>
        <w:tc>
          <w:tcPr>
            <w:tcW w:w="737" w:type="dxa"/>
            <w:gridSpan w:val="4"/>
            <w:vAlign w:val="center"/>
          </w:tcPr>
          <w:p>
            <w:pPr>
              <w:jc w:val="center"/>
              <w:rPr>
                <w:sz w:val="18"/>
                <w:szCs w:val="18"/>
              </w:rPr>
            </w:pPr>
            <w:r>
              <w:rPr>
                <w:sz w:val="18"/>
                <w:szCs w:val="18"/>
              </w:rPr>
              <w:t>19</w:t>
            </w:r>
          </w:p>
        </w:tc>
        <w:tc>
          <w:tcPr>
            <w:tcW w:w="746" w:type="dxa"/>
            <w:gridSpan w:val="2"/>
            <w:vAlign w:val="center"/>
          </w:tcPr>
          <w:p>
            <w:pPr>
              <w:jc w:val="center"/>
              <w:rPr>
                <w:sz w:val="18"/>
                <w:szCs w:val="18"/>
              </w:rPr>
            </w:pPr>
            <w:r>
              <w:rPr>
                <w:sz w:val="18"/>
                <w:szCs w:val="18"/>
              </w:rPr>
              <w:t>21</w:t>
            </w:r>
          </w:p>
        </w:tc>
        <w:tc>
          <w:tcPr>
            <w:tcW w:w="494" w:type="dxa"/>
            <w:vAlign w:val="center"/>
          </w:tcPr>
          <w:p>
            <w:pPr>
              <w:jc w:val="center"/>
              <w:rPr>
                <w:sz w:val="18"/>
                <w:szCs w:val="18"/>
              </w:rPr>
            </w:pPr>
            <w:r>
              <w:rPr>
                <w:sz w:val="18"/>
                <w:szCs w:val="18"/>
              </w:rPr>
              <w:t>19</w:t>
            </w:r>
          </w:p>
        </w:tc>
        <w:tc>
          <w:tcPr>
            <w:tcW w:w="631" w:type="dxa"/>
            <w:gridSpan w:val="2"/>
            <w:vAlign w:val="center"/>
          </w:tcPr>
          <w:p>
            <w:pPr>
              <w:jc w:val="center"/>
              <w:rPr>
                <w:sz w:val="18"/>
                <w:szCs w:val="18"/>
              </w:rPr>
            </w:pPr>
            <w:r>
              <w:rPr>
                <w:sz w:val="18"/>
                <w:szCs w:val="18"/>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exact"/>
          <w:tblHeader/>
          <w:jc w:val="center"/>
        </w:trPr>
        <w:tc>
          <w:tcPr>
            <w:tcW w:w="442" w:type="dxa"/>
            <w:vMerge w:val="continue"/>
            <w:tcBorders>
              <w:bottom w:val="single" w:color="auto" w:sz="4" w:space="0"/>
            </w:tcBorders>
            <w:vAlign w:val="center"/>
          </w:tcPr>
          <w:p>
            <w:pPr>
              <w:widowControl/>
              <w:jc w:val="left"/>
              <w:rPr>
                <w:sz w:val="18"/>
                <w:szCs w:val="18"/>
              </w:rPr>
            </w:pPr>
          </w:p>
        </w:tc>
        <w:tc>
          <w:tcPr>
            <w:tcW w:w="425" w:type="dxa"/>
            <w:vMerge w:val="continue"/>
            <w:tcBorders>
              <w:bottom w:val="single" w:color="auto" w:sz="4" w:space="0"/>
            </w:tcBorders>
            <w:vAlign w:val="center"/>
          </w:tcPr>
          <w:p>
            <w:pPr>
              <w:widowControl/>
              <w:jc w:val="left"/>
              <w:rPr>
                <w:sz w:val="18"/>
                <w:szCs w:val="18"/>
              </w:rPr>
            </w:pPr>
          </w:p>
        </w:tc>
        <w:tc>
          <w:tcPr>
            <w:tcW w:w="1585" w:type="dxa"/>
            <w:gridSpan w:val="3"/>
            <w:vMerge w:val="continue"/>
            <w:tcBorders>
              <w:bottom w:val="single" w:color="auto" w:sz="4" w:space="0"/>
            </w:tcBorders>
            <w:vAlign w:val="center"/>
          </w:tcPr>
          <w:p>
            <w:pPr>
              <w:widowControl/>
              <w:jc w:val="left"/>
              <w:rPr>
                <w:sz w:val="18"/>
                <w:szCs w:val="18"/>
              </w:rPr>
            </w:pPr>
          </w:p>
        </w:tc>
        <w:tc>
          <w:tcPr>
            <w:tcW w:w="412" w:type="dxa"/>
            <w:gridSpan w:val="3"/>
            <w:vMerge w:val="continue"/>
            <w:tcBorders>
              <w:bottom w:val="single" w:color="auto" w:sz="4" w:space="0"/>
            </w:tcBorders>
          </w:tcPr>
          <w:p>
            <w:pPr>
              <w:widowControl/>
              <w:jc w:val="left"/>
              <w:rPr>
                <w:sz w:val="18"/>
                <w:szCs w:val="18"/>
              </w:rPr>
            </w:pPr>
          </w:p>
        </w:tc>
        <w:tc>
          <w:tcPr>
            <w:tcW w:w="413" w:type="dxa"/>
            <w:gridSpan w:val="3"/>
            <w:vMerge w:val="continue"/>
            <w:tcBorders>
              <w:bottom w:val="single" w:color="auto" w:sz="4" w:space="0"/>
            </w:tcBorders>
            <w:vAlign w:val="center"/>
          </w:tcPr>
          <w:p>
            <w:pPr>
              <w:widowControl/>
              <w:jc w:val="left"/>
              <w:rPr>
                <w:sz w:val="18"/>
                <w:szCs w:val="18"/>
              </w:rPr>
            </w:pPr>
          </w:p>
        </w:tc>
        <w:tc>
          <w:tcPr>
            <w:tcW w:w="942" w:type="dxa"/>
            <w:gridSpan w:val="3"/>
            <w:vMerge w:val="continue"/>
            <w:tcBorders>
              <w:bottom w:val="single" w:color="auto" w:sz="4" w:space="0"/>
            </w:tcBorders>
            <w:vAlign w:val="center"/>
          </w:tcPr>
          <w:p>
            <w:pPr>
              <w:widowControl/>
              <w:jc w:val="left"/>
              <w:rPr>
                <w:sz w:val="18"/>
                <w:szCs w:val="18"/>
              </w:rPr>
            </w:pPr>
          </w:p>
        </w:tc>
        <w:tc>
          <w:tcPr>
            <w:tcW w:w="851" w:type="dxa"/>
            <w:gridSpan w:val="3"/>
            <w:vMerge w:val="continue"/>
            <w:tcBorders>
              <w:bottom w:val="single" w:color="auto" w:sz="4" w:space="0"/>
            </w:tcBorders>
            <w:vAlign w:val="center"/>
          </w:tcPr>
          <w:p>
            <w:pPr>
              <w:widowControl/>
              <w:jc w:val="center"/>
              <w:rPr>
                <w:sz w:val="18"/>
                <w:szCs w:val="18"/>
              </w:rPr>
            </w:pPr>
          </w:p>
        </w:tc>
        <w:tc>
          <w:tcPr>
            <w:tcW w:w="851" w:type="dxa"/>
            <w:gridSpan w:val="3"/>
            <w:vMerge w:val="continue"/>
            <w:tcBorders>
              <w:bottom w:val="single" w:color="auto" w:sz="4" w:space="0"/>
            </w:tcBorders>
            <w:vAlign w:val="center"/>
          </w:tcPr>
          <w:p>
            <w:pPr>
              <w:widowControl/>
              <w:jc w:val="left"/>
              <w:rPr>
                <w:sz w:val="18"/>
                <w:szCs w:val="18"/>
              </w:rPr>
            </w:pPr>
          </w:p>
        </w:tc>
        <w:tc>
          <w:tcPr>
            <w:tcW w:w="4129" w:type="dxa"/>
            <w:gridSpan w:val="15"/>
            <w:tcBorders>
              <w:bottom w:val="single" w:color="auto" w:sz="4" w:space="0"/>
            </w:tcBorders>
            <w:vAlign w:val="center"/>
          </w:tcPr>
          <w:p>
            <w:pPr>
              <w:jc w:val="center"/>
              <w:rPr>
                <w:sz w:val="18"/>
                <w:szCs w:val="18"/>
              </w:rPr>
            </w:pPr>
            <w:r>
              <w:rPr>
                <w:sz w:val="18"/>
                <w:szCs w:val="18"/>
              </w:rPr>
              <w:t>每 周 学 时 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restart"/>
            <w:tcBorders>
              <w:top w:val="single" w:color="auto" w:sz="4" w:space="0"/>
            </w:tcBorders>
            <w:vAlign w:val="center"/>
          </w:tcPr>
          <w:p>
            <w:pPr>
              <w:jc w:val="center"/>
              <w:rPr>
                <w:szCs w:val="21"/>
              </w:rPr>
            </w:pPr>
            <w:r>
              <w:rPr>
                <w:szCs w:val="21"/>
              </w:rPr>
              <w:t>职业拓展课程</w:t>
            </w:r>
          </w:p>
        </w:tc>
        <w:tc>
          <w:tcPr>
            <w:tcW w:w="425" w:type="dxa"/>
            <w:vMerge w:val="restart"/>
            <w:tcBorders>
              <w:top w:val="single" w:color="auto" w:sz="4" w:space="0"/>
            </w:tcBorders>
            <w:vAlign w:val="center"/>
          </w:tcPr>
          <w:p>
            <w:pPr>
              <w:jc w:val="center"/>
              <w:rPr>
                <w:bCs/>
                <w:sz w:val="18"/>
                <w:szCs w:val="20"/>
              </w:rPr>
            </w:pPr>
            <w:r>
              <w:rPr>
                <w:bCs/>
                <w:sz w:val="18"/>
                <w:szCs w:val="20"/>
              </w:rPr>
              <w:t>1</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管道材料与管道附件</w:t>
            </w:r>
          </w:p>
        </w:tc>
        <w:tc>
          <w:tcPr>
            <w:tcW w:w="412"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rFonts w:hint="eastAsia"/>
                <w:sz w:val="18"/>
                <w:szCs w:val="18"/>
              </w:rPr>
              <w:t>选</w:t>
            </w:r>
            <w:r>
              <w:rPr>
                <w:sz w:val="18"/>
                <w:szCs w:val="18"/>
              </w:rPr>
              <w:t>修课</w:t>
            </w: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否</w:t>
            </w:r>
          </w:p>
        </w:tc>
        <w:tc>
          <w:tcPr>
            <w:tcW w:w="94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2/30/2</w:t>
            </w:r>
          </w:p>
        </w:tc>
        <w:tc>
          <w:tcPr>
            <w:tcW w:w="851"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w:t>
            </w:r>
          </w:p>
        </w:tc>
        <w:tc>
          <w:tcPr>
            <w:tcW w:w="851" w:type="dxa"/>
            <w:gridSpan w:val="3"/>
            <w:vMerge w:val="restart"/>
            <w:tcBorders>
              <w:top w:val="single" w:color="auto" w:sz="4" w:space="0"/>
              <w:left w:val="single" w:color="auto" w:sz="4" w:space="0"/>
              <w:right w:val="single" w:color="auto" w:sz="4" w:space="0"/>
            </w:tcBorders>
            <w:vAlign w:val="center"/>
          </w:tcPr>
          <w:p>
            <w:pPr>
              <w:ind w:left="-46" w:leftChars="-22" w:right="-69" w:rightChars="-33"/>
              <w:jc w:val="center"/>
              <w:rPr>
                <w:sz w:val="18"/>
                <w:szCs w:val="18"/>
                <w:highlight w:val="yellow"/>
              </w:rPr>
            </w:pPr>
            <w:r>
              <w:rPr>
                <w:sz w:val="18"/>
                <w:szCs w:val="18"/>
              </w:rPr>
              <w:t>1</w:t>
            </w:r>
            <w:r>
              <w:rPr>
                <w:rFonts w:hint="eastAsia"/>
                <w:sz w:val="18"/>
                <w:szCs w:val="18"/>
              </w:rPr>
              <w:t>4</w:t>
            </w:r>
            <w:r>
              <w:rPr>
                <w:sz w:val="18"/>
                <w:szCs w:val="18"/>
              </w:rPr>
              <w:t>/1</w:t>
            </w:r>
          </w:p>
        </w:tc>
        <w:tc>
          <w:tcPr>
            <w:tcW w:w="786"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5"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2×1</w:t>
            </w:r>
            <w:r>
              <w:rPr>
                <w:rFonts w:hint="eastAsia"/>
                <w:sz w:val="18"/>
                <w:szCs w:val="18"/>
              </w:rPr>
              <w:t>5</w:t>
            </w:r>
          </w:p>
        </w:tc>
        <w:tc>
          <w:tcPr>
            <w:tcW w:w="737" w:type="dxa"/>
            <w:gridSpan w:val="4"/>
            <w:vMerge w:val="restart"/>
            <w:tcBorders>
              <w:top w:val="single" w:color="auto" w:sz="4" w:space="0"/>
              <w:left w:val="single" w:color="auto" w:sz="4" w:space="0"/>
              <w:right w:val="single" w:color="auto" w:sz="4" w:space="0"/>
            </w:tcBorders>
            <w:vAlign w:val="center"/>
          </w:tcPr>
          <w:p>
            <w:pPr>
              <w:ind w:right="-50" w:rightChars="-24"/>
              <w:jc w:val="center"/>
              <w:rPr>
                <w:sz w:val="18"/>
                <w:szCs w:val="18"/>
              </w:rPr>
            </w:pPr>
          </w:p>
        </w:tc>
        <w:tc>
          <w:tcPr>
            <w:tcW w:w="746" w:type="dxa"/>
            <w:gridSpan w:val="2"/>
            <w:vMerge w:val="restart"/>
            <w:tcBorders>
              <w:left w:val="single" w:color="auto" w:sz="4" w:space="0"/>
            </w:tcBorders>
            <w:vAlign w:val="center"/>
          </w:tcPr>
          <w:p>
            <w:pPr>
              <w:ind w:left="-109" w:leftChars="-52" w:right="-115" w:rightChars="-55"/>
              <w:jc w:val="center"/>
              <w:rPr>
                <w:sz w:val="18"/>
                <w:szCs w:val="18"/>
              </w:rPr>
            </w:pPr>
          </w:p>
        </w:tc>
        <w:tc>
          <w:tcPr>
            <w:tcW w:w="494" w:type="dxa"/>
            <w:vMerge w:val="restart"/>
            <w:tcBorders>
              <w:top w:val="single" w:color="auto" w:sz="4" w:space="0"/>
            </w:tcBorders>
            <w:vAlign w:val="center"/>
          </w:tcPr>
          <w:p>
            <w:pPr>
              <w:ind w:right="-50" w:rightChars="-24"/>
              <w:jc w:val="center"/>
              <w:rPr>
                <w:sz w:val="18"/>
                <w:szCs w:val="18"/>
              </w:rPr>
            </w:pPr>
          </w:p>
        </w:tc>
        <w:tc>
          <w:tcPr>
            <w:tcW w:w="631" w:type="dxa"/>
            <w:gridSpan w:val="2"/>
            <w:vMerge w:val="restart"/>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4" w:space="0"/>
            </w:tcBorders>
            <w:vAlign w:val="center"/>
          </w:tcPr>
          <w:p>
            <w:pPr>
              <w:jc w:val="center"/>
              <w:rPr>
                <w:szCs w:val="21"/>
              </w:rPr>
            </w:pPr>
          </w:p>
        </w:tc>
        <w:tc>
          <w:tcPr>
            <w:tcW w:w="425" w:type="dxa"/>
            <w:vMerge w:val="continue"/>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管道热补偿与应力计算</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942"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5"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7" w:type="dxa"/>
            <w:gridSpan w:val="4"/>
            <w:vMerge w:val="continue"/>
            <w:tcBorders>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vMerge w:val="continue"/>
            <w:tcBorders>
              <w:left w:val="single" w:color="auto" w:sz="4" w:space="0"/>
            </w:tcBorders>
            <w:vAlign w:val="center"/>
          </w:tcPr>
          <w:p>
            <w:pPr>
              <w:ind w:left="-109" w:leftChars="-52" w:right="-115" w:rightChars="-55"/>
              <w:jc w:val="center"/>
              <w:rPr>
                <w:sz w:val="18"/>
                <w:szCs w:val="18"/>
              </w:rPr>
            </w:pPr>
          </w:p>
        </w:tc>
        <w:tc>
          <w:tcPr>
            <w:tcW w:w="494" w:type="dxa"/>
            <w:vMerge w:val="continue"/>
            <w:vAlign w:val="center"/>
          </w:tcPr>
          <w:p>
            <w:pPr>
              <w:ind w:right="-50" w:rightChars="-24"/>
              <w:jc w:val="center"/>
              <w:rPr>
                <w:sz w:val="18"/>
                <w:szCs w:val="18"/>
              </w:rPr>
            </w:pPr>
          </w:p>
        </w:tc>
        <w:tc>
          <w:tcPr>
            <w:tcW w:w="631" w:type="dxa"/>
            <w:gridSpan w:val="2"/>
            <w:vMerge w:val="continue"/>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restart"/>
            <w:tcBorders>
              <w:top w:val="single" w:color="auto" w:sz="4" w:space="0"/>
            </w:tcBorders>
            <w:vAlign w:val="center"/>
          </w:tcPr>
          <w:p>
            <w:pPr>
              <w:jc w:val="center"/>
              <w:rPr>
                <w:bCs/>
                <w:sz w:val="18"/>
                <w:szCs w:val="20"/>
              </w:rPr>
            </w:pPr>
            <w:r>
              <w:rPr>
                <w:bCs/>
                <w:sz w:val="18"/>
                <w:szCs w:val="20"/>
              </w:rPr>
              <w:t>2</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新能源技术</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否</w:t>
            </w:r>
          </w:p>
        </w:tc>
        <w:tc>
          <w:tcPr>
            <w:tcW w:w="94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3/18/1</w:t>
            </w:r>
          </w:p>
        </w:tc>
        <w:tc>
          <w:tcPr>
            <w:tcW w:w="851"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18/1</w:t>
            </w:r>
          </w:p>
        </w:tc>
        <w:tc>
          <w:tcPr>
            <w:tcW w:w="851" w:type="dxa"/>
            <w:gridSpan w:val="3"/>
            <w:vMerge w:val="restart"/>
            <w:tcBorders>
              <w:top w:val="single" w:color="auto" w:sz="4" w:space="0"/>
              <w:left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5"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7" w:type="dxa"/>
            <w:gridSpan w:val="4"/>
            <w:vMerge w:val="restart"/>
            <w:tcBorders>
              <w:top w:val="single" w:color="auto" w:sz="4" w:space="0"/>
              <w:left w:val="single" w:color="auto" w:sz="4" w:space="0"/>
              <w:right w:val="single" w:color="auto" w:sz="4" w:space="0"/>
            </w:tcBorders>
            <w:vAlign w:val="center"/>
          </w:tcPr>
          <w:p>
            <w:pPr>
              <w:ind w:right="-50" w:rightChars="-24"/>
              <w:jc w:val="center"/>
              <w:rPr>
                <w:sz w:val="18"/>
                <w:szCs w:val="18"/>
              </w:rPr>
            </w:pPr>
            <w:r>
              <w:rPr>
                <w:sz w:val="18"/>
                <w:szCs w:val="18"/>
              </w:rPr>
              <w:t>2×</w:t>
            </w:r>
            <w:r>
              <w:rPr>
                <w:rFonts w:hint="eastAsia"/>
                <w:sz w:val="18"/>
                <w:szCs w:val="18"/>
              </w:rPr>
              <w:t>9前</w:t>
            </w:r>
          </w:p>
        </w:tc>
        <w:tc>
          <w:tcPr>
            <w:tcW w:w="746" w:type="dxa"/>
            <w:gridSpan w:val="2"/>
            <w:vMerge w:val="restart"/>
            <w:tcBorders>
              <w:left w:val="single" w:color="auto" w:sz="4" w:space="0"/>
            </w:tcBorders>
            <w:vAlign w:val="center"/>
          </w:tcPr>
          <w:p>
            <w:pPr>
              <w:jc w:val="center"/>
              <w:rPr>
                <w:sz w:val="18"/>
                <w:szCs w:val="18"/>
              </w:rPr>
            </w:pPr>
          </w:p>
        </w:tc>
        <w:tc>
          <w:tcPr>
            <w:tcW w:w="494" w:type="dxa"/>
            <w:vMerge w:val="restart"/>
            <w:tcBorders>
              <w:top w:val="single" w:color="auto" w:sz="4" w:space="0"/>
            </w:tcBorders>
            <w:vAlign w:val="center"/>
          </w:tcPr>
          <w:p>
            <w:pPr>
              <w:ind w:right="-50" w:rightChars="-24"/>
              <w:jc w:val="center"/>
              <w:rPr>
                <w:szCs w:val="21"/>
              </w:rPr>
            </w:pPr>
          </w:p>
        </w:tc>
        <w:tc>
          <w:tcPr>
            <w:tcW w:w="631" w:type="dxa"/>
            <w:gridSpan w:val="2"/>
            <w:vMerge w:val="restart"/>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continue"/>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太阳能在建筑中的应用</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942"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5"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7" w:type="dxa"/>
            <w:gridSpan w:val="4"/>
            <w:vMerge w:val="continue"/>
            <w:tcBorders>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vMerge w:val="continue"/>
            <w:tcBorders>
              <w:left w:val="single" w:color="auto" w:sz="4" w:space="0"/>
            </w:tcBorders>
            <w:vAlign w:val="center"/>
          </w:tcPr>
          <w:p>
            <w:pPr>
              <w:jc w:val="center"/>
              <w:rPr>
                <w:sz w:val="18"/>
                <w:szCs w:val="18"/>
              </w:rPr>
            </w:pPr>
          </w:p>
        </w:tc>
        <w:tc>
          <w:tcPr>
            <w:tcW w:w="494" w:type="dxa"/>
            <w:vMerge w:val="continue"/>
            <w:vAlign w:val="center"/>
          </w:tcPr>
          <w:p>
            <w:pPr>
              <w:ind w:right="-50" w:rightChars="-24"/>
              <w:jc w:val="center"/>
              <w:rPr>
                <w:szCs w:val="21"/>
              </w:rPr>
            </w:pPr>
          </w:p>
        </w:tc>
        <w:tc>
          <w:tcPr>
            <w:tcW w:w="631" w:type="dxa"/>
            <w:gridSpan w:val="2"/>
            <w:vMerge w:val="continue"/>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restart"/>
            <w:tcBorders>
              <w:top w:val="single" w:color="auto" w:sz="4" w:space="0"/>
            </w:tcBorders>
            <w:vAlign w:val="center"/>
          </w:tcPr>
          <w:p>
            <w:pPr>
              <w:jc w:val="center"/>
              <w:rPr>
                <w:bCs/>
                <w:sz w:val="18"/>
                <w:szCs w:val="20"/>
              </w:rPr>
            </w:pPr>
            <w:r>
              <w:rPr>
                <w:bCs/>
                <w:sz w:val="18"/>
                <w:szCs w:val="20"/>
              </w:rPr>
              <w:t>3</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火灾自动报警系统</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否</w:t>
            </w:r>
          </w:p>
        </w:tc>
        <w:tc>
          <w:tcPr>
            <w:tcW w:w="94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3/20/1</w:t>
            </w:r>
          </w:p>
        </w:tc>
        <w:tc>
          <w:tcPr>
            <w:tcW w:w="851"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20/1</w:t>
            </w:r>
          </w:p>
        </w:tc>
        <w:tc>
          <w:tcPr>
            <w:tcW w:w="851" w:type="dxa"/>
            <w:gridSpan w:val="3"/>
            <w:vMerge w:val="restart"/>
            <w:tcBorders>
              <w:top w:val="single" w:color="auto" w:sz="4" w:space="0"/>
              <w:left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5"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7" w:type="dxa"/>
            <w:gridSpan w:val="4"/>
            <w:vMerge w:val="restart"/>
            <w:tcBorders>
              <w:top w:val="single" w:color="auto" w:sz="4" w:space="0"/>
              <w:left w:val="single" w:color="auto" w:sz="4" w:space="0"/>
              <w:right w:val="single" w:color="auto" w:sz="4" w:space="0"/>
            </w:tcBorders>
            <w:vAlign w:val="center"/>
          </w:tcPr>
          <w:p>
            <w:pPr>
              <w:ind w:right="-50" w:rightChars="-24"/>
              <w:jc w:val="center"/>
              <w:rPr>
                <w:sz w:val="18"/>
                <w:szCs w:val="18"/>
              </w:rPr>
            </w:pPr>
            <w:r>
              <w:rPr>
                <w:sz w:val="18"/>
                <w:szCs w:val="18"/>
              </w:rPr>
              <w:t>2×1</w:t>
            </w:r>
            <w:r>
              <w:rPr>
                <w:rFonts w:hint="eastAsia"/>
                <w:sz w:val="18"/>
                <w:szCs w:val="18"/>
              </w:rPr>
              <w:t>0后</w:t>
            </w:r>
          </w:p>
        </w:tc>
        <w:tc>
          <w:tcPr>
            <w:tcW w:w="746" w:type="dxa"/>
            <w:gridSpan w:val="2"/>
            <w:vMerge w:val="restart"/>
            <w:tcBorders>
              <w:left w:val="single" w:color="auto" w:sz="4" w:space="0"/>
            </w:tcBorders>
            <w:vAlign w:val="center"/>
          </w:tcPr>
          <w:p>
            <w:pPr>
              <w:jc w:val="center"/>
              <w:rPr>
                <w:sz w:val="18"/>
                <w:szCs w:val="18"/>
              </w:rPr>
            </w:pPr>
          </w:p>
        </w:tc>
        <w:tc>
          <w:tcPr>
            <w:tcW w:w="494" w:type="dxa"/>
            <w:vMerge w:val="restart"/>
            <w:tcBorders>
              <w:top w:val="single" w:color="auto" w:sz="4" w:space="0"/>
            </w:tcBorders>
            <w:vAlign w:val="center"/>
          </w:tcPr>
          <w:p>
            <w:pPr>
              <w:ind w:right="-50" w:rightChars="-24"/>
              <w:jc w:val="center"/>
              <w:rPr>
                <w:sz w:val="18"/>
                <w:szCs w:val="18"/>
              </w:rPr>
            </w:pPr>
          </w:p>
        </w:tc>
        <w:tc>
          <w:tcPr>
            <w:tcW w:w="631" w:type="dxa"/>
            <w:gridSpan w:val="2"/>
            <w:vMerge w:val="restart"/>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continue"/>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建筑中水技术</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942"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5"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7" w:type="dxa"/>
            <w:gridSpan w:val="4"/>
            <w:vMerge w:val="continue"/>
            <w:tcBorders>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vMerge w:val="continue"/>
            <w:tcBorders>
              <w:left w:val="single" w:color="auto" w:sz="4" w:space="0"/>
            </w:tcBorders>
            <w:vAlign w:val="center"/>
          </w:tcPr>
          <w:p>
            <w:pPr>
              <w:jc w:val="center"/>
              <w:rPr>
                <w:sz w:val="18"/>
                <w:szCs w:val="18"/>
              </w:rPr>
            </w:pPr>
          </w:p>
        </w:tc>
        <w:tc>
          <w:tcPr>
            <w:tcW w:w="494" w:type="dxa"/>
            <w:vMerge w:val="continue"/>
            <w:vAlign w:val="center"/>
          </w:tcPr>
          <w:p>
            <w:pPr>
              <w:ind w:right="-50" w:rightChars="-24"/>
              <w:jc w:val="center"/>
              <w:rPr>
                <w:sz w:val="18"/>
                <w:szCs w:val="18"/>
              </w:rPr>
            </w:pPr>
          </w:p>
        </w:tc>
        <w:tc>
          <w:tcPr>
            <w:tcW w:w="631" w:type="dxa"/>
            <w:gridSpan w:val="2"/>
            <w:vMerge w:val="continue"/>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restart"/>
            <w:tcBorders>
              <w:top w:val="single" w:color="auto" w:sz="4" w:space="0"/>
            </w:tcBorders>
            <w:vAlign w:val="center"/>
          </w:tcPr>
          <w:p>
            <w:pPr>
              <w:jc w:val="center"/>
              <w:rPr>
                <w:bCs/>
                <w:sz w:val="18"/>
                <w:szCs w:val="20"/>
              </w:rPr>
            </w:pPr>
            <w:r>
              <w:rPr>
                <w:bCs/>
                <w:sz w:val="18"/>
                <w:szCs w:val="20"/>
              </w:rPr>
              <w:t>4</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供热节能技术</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否</w:t>
            </w:r>
          </w:p>
        </w:tc>
        <w:tc>
          <w:tcPr>
            <w:tcW w:w="94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4/30/2</w:t>
            </w:r>
          </w:p>
        </w:tc>
        <w:tc>
          <w:tcPr>
            <w:tcW w:w="851"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w:t>
            </w:r>
          </w:p>
        </w:tc>
        <w:tc>
          <w:tcPr>
            <w:tcW w:w="851" w:type="dxa"/>
            <w:gridSpan w:val="3"/>
            <w:vMerge w:val="restart"/>
            <w:tcBorders>
              <w:top w:val="single" w:color="auto" w:sz="4" w:space="0"/>
              <w:left w:val="single" w:color="auto" w:sz="4" w:space="0"/>
              <w:right w:val="single" w:color="auto" w:sz="4" w:space="0"/>
            </w:tcBorders>
            <w:vAlign w:val="center"/>
          </w:tcPr>
          <w:p>
            <w:pPr>
              <w:ind w:left="-46" w:leftChars="-22" w:right="-69" w:rightChars="-33"/>
              <w:jc w:val="center"/>
              <w:rPr>
                <w:sz w:val="18"/>
                <w:szCs w:val="18"/>
                <w:highlight w:val="yellow"/>
              </w:rPr>
            </w:pPr>
            <w:r>
              <w:rPr>
                <w:sz w:val="18"/>
                <w:szCs w:val="18"/>
              </w:rPr>
              <w:t>1</w:t>
            </w:r>
            <w:r>
              <w:rPr>
                <w:rFonts w:hint="eastAsia"/>
                <w:sz w:val="18"/>
                <w:szCs w:val="18"/>
              </w:rPr>
              <w:t>4</w:t>
            </w:r>
            <w:r>
              <w:rPr>
                <w:sz w:val="18"/>
                <w:szCs w:val="18"/>
              </w:rPr>
              <w:t>/1</w:t>
            </w:r>
          </w:p>
        </w:tc>
        <w:tc>
          <w:tcPr>
            <w:tcW w:w="786"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5"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7" w:type="dxa"/>
            <w:gridSpan w:val="4"/>
            <w:vMerge w:val="restart"/>
            <w:tcBorders>
              <w:top w:val="single" w:color="auto" w:sz="4" w:space="0"/>
              <w:left w:val="single" w:color="auto" w:sz="4" w:space="0"/>
              <w:right w:val="single" w:color="auto" w:sz="4" w:space="0"/>
            </w:tcBorders>
            <w:vAlign w:val="center"/>
          </w:tcPr>
          <w:p>
            <w:pPr>
              <w:ind w:right="-50" w:rightChars="-24"/>
              <w:jc w:val="center"/>
              <w:rPr>
                <w:sz w:val="18"/>
                <w:szCs w:val="18"/>
              </w:rPr>
            </w:pPr>
          </w:p>
        </w:tc>
        <w:tc>
          <w:tcPr>
            <w:tcW w:w="746" w:type="dxa"/>
            <w:gridSpan w:val="2"/>
            <w:vMerge w:val="restart"/>
            <w:tcBorders>
              <w:left w:val="single" w:color="auto" w:sz="4" w:space="0"/>
            </w:tcBorders>
            <w:vAlign w:val="center"/>
          </w:tcPr>
          <w:p>
            <w:pPr>
              <w:jc w:val="center"/>
              <w:rPr>
                <w:sz w:val="18"/>
                <w:szCs w:val="18"/>
              </w:rPr>
            </w:pPr>
            <w:r>
              <w:rPr>
                <w:sz w:val="18"/>
                <w:szCs w:val="18"/>
              </w:rPr>
              <w:t>2×1</w:t>
            </w:r>
            <w:r>
              <w:rPr>
                <w:rFonts w:hint="eastAsia"/>
                <w:sz w:val="18"/>
                <w:szCs w:val="18"/>
              </w:rPr>
              <w:t>5</w:t>
            </w:r>
          </w:p>
        </w:tc>
        <w:tc>
          <w:tcPr>
            <w:tcW w:w="494" w:type="dxa"/>
            <w:vMerge w:val="restart"/>
            <w:tcBorders>
              <w:top w:val="single" w:color="auto" w:sz="4" w:space="0"/>
            </w:tcBorders>
            <w:vAlign w:val="center"/>
          </w:tcPr>
          <w:p>
            <w:pPr>
              <w:ind w:right="-50" w:rightChars="-24"/>
              <w:jc w:val="center"/>
              <w:rPr>
                <w:sz w:val="18"/>
                <w:szCs w:val="18"/>
              </w:rPr>
            </w:pPr>
          </w:p>
        </w:tc>
        <w:tc>
          <w:tcPr>
            <w:tcW w:w="631" w:type="dxa"/>
            <w:gridSpan w:val="2"/>
            <w:vMerge w:val="restart"/>
            <w:tcBorders>
              <w:top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continue"/>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热泵技术</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942"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786"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5"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7" w:type="dxa"/>
            <w:gridSpan w:val="4"/>
            <w:vMerge w:val="continue"/>
            <w:tcBorders>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vMerge w:val="continue"/>
            <w:tcBorders>
              <w:left w:val="single" w:color="auto" w:sz="4" w:space="0"/>
            </w:tcBorders>
            <w:vAlign w:val="center"/>
          </w:tcPr>
          <w:p>
            <w:pPr>
              <w:jc w:val="center"/>
              <w:rPr>
                <w:sz w:val="18"/>
                <w:szCs w:val="18"/>
              </w:rPr>
            </w:pPr>
          </w:p>
        </w:tc>
        <w:tc>
          <w:tcPr>
            <w:tcW w:w="494" w:type="dxa"/>
            <w:vMerge w:val="continue"/>
            <w:vAlign w:val="center"/>
          </w:tcPr>
          <w:p>
            <w:pPr>
              <w:ind w:right="-50" w:rightChars="-24"/>
              <w:jc w:val="center"/>
              <w:rPr>
                <w:sz w:val="18"/>
                <w:szCs w:val="18"/>
              </w:rPr>
            </w:pPr>
          </w:p>
        </w:tc>
        <w:tc>
          <w:tcPr>
            <w:tcW w:w="631" w:type="dxa"/>
            <w:gridSpan w:val="2"/>
            <w:vMerge w:val="continue"/>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restart"/>
            <w:tcBorders>
              <w:top w:val="single" w:color="auto" w:sz="4" w:space="0"/>
            </w:tcBorders>
            <w:vAlign w:val="center"/>
          </w:tcPr>
          <w:p>
            <w:pPr>
              <w:jc w:val="center"/>
              <w:rPr>
                <w:bCs/>
                <w:sz w:val="18"/>
                <w:szCs w:val="20"/>
              </w:rPr>
            </w:pPr>
            <w:r>
              <w:rPr>
                <w:rFonts w:hint="eastAsia"/>
                <w:bCs/>
                <w:sz w:val="18"/>
                <w:szCs w:val="20"/>
              </w:rPr>
              <w:t>5</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工程力学</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否</w:t>
            </w:r>
          </w:p>
        </w:tc>
        <w:tc>
          <w:tcPr>
            <w:tcW w:w="94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6/28/2</w:t>
            </w:r>
          </w:p>
        </w:tc>
        <w:tc>
          <w:tcPr>
            <w:tcW w:w="851"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28/2</w:t>
            </w:r>
          </w:p>
        </w:tc>
        <w:tc>
          <w:tcPr>
            <w:tcW w:w="851" w:type="dxa"/>
            <w:gridSpan w:val="3"/>
            <w:vMerge w:val="restart"/>
            <w:tcBorders>
              <w:top w:val="single" w:color="auto" w:sz="4" w:space="0"/>
              <w:left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5" w:type="dxa"/>
            <w:gridSpan w:val="3"/>
            <w:vMerge w:val="restart"/>
            <w:tcBorders>
              <w:top w:val="single" w:color="auto" w:sz="4" w:space="0"/>
              <w:left w:val="single" w:color="auto" w:sz="4" w:space="0"/>
              <w:right w:val="single" w:color="auto" w:sz="4" w:space="0"/>
            </w:tcBorders>
            <w:vAlign w:val="center"/>
          </w:tcPr>
          <w:p>
            <w:pPr>
              <w:jc w:val="center"/>
              <w:rPr>
                <w:sz w:val="18"/>
                <w:szCs w:val="18"/>
              </w:rPr>
            </w:pPr>
          </w:p>
        </w:tc>
        <w:tc>
          <w:tcPr>
            <w:tcW w:w="737" w:type="dxa"/>
            <w:gridSpan w:val="4"/>
            <w:vMerge w:val="restart"/>
            <w:tcBorders>
              <w:top w:val="single" w:color="auto" w:sz="4" w:space="0"/>
              <w:left w:val="single" w:color="auto" w:sz="4" w:space="0"/>
              <w:right w:val="single" w:color="auto" w:sz="4" w:space="0"/>
            </w:tcBorders>
            <w:vAlign w:val="center"/>
          </w:tcPr>
          <w:p>
            <w:pPr>
              <w:ind w:right="-50" w:rightChars="-24"/>
              <w:jc w:val="center"/>
              <w:rPr>
                <w:sz w:val="18"/>
                <w:szCs w:val="18"/>
              </w:rPr>
            </w:pPr>
          </w:p>
        </w:tc>
        <w:tc>
          <w:tcPr>
            <w:tcW w:w="746" w:type="dxa"/>
            <w:gridSpan w:val="2"/>
            <w:vMerge w:val="restart"/>
            <w:tcBorders>
              <w:left w:val="single" w:color="auto" w:sz="4" w:space="0"/>
            </w:tcBorders>
            <w:vAlign w:val="center"/>
          </w:tcPr>
          <w:p>
            <w:pPr>
              <w:jc w:val="center"/>
              <w:rPr>
                <w:sz w:val="18"/>
                <w:szCs w:val="18"/>
              </w:rPr>
            </w:pPr>
          </w:p>
        </w:tc>
        <w:tc>
          <w:tcPr>
            <w:tcW w:w="494" w:type="dxa"/>
            <w:vMerge w:val="restart"/>
            <w:tcBorders>
              <w:top w:val="single" w:color="auto" w:sz="4" w:space="0"/>
            </w:tcBorders>
            <w:vAlign w:val="center"/>
          </w:tcPr>
          <w:p>
            <w:pPr>
              <w:ind w:right="-50" w:rightChars="-24"/>
              <w:jc w:val="center"/>
              <w:rPr>
                <w:sz w:val="18"/>
                <w:szCs w:val="18"/>
              </w:rPr>
            </w:pPr>
          </w:p>
        </w:tc>
        <w:tc>
          <w:tcPr>
            <w:tcW w:w="631" w:type="dxa"/>
            <w:gridSpan w:val="2"/>
            <w:vMerge w:val="restart"/>
            <w:tcBorders>
              <w:top w:val="single" w:color="auto" w:sz="4" w:space="0"/>
            </w:tcBorders>
            <w:vAlign w:val="center"/>
          </w:tcPr>
          <w:p>
            <w:pPr>
              <w:ind w:right="-50" w:rightChars="-24"/>
              <w:jc w:val="center"/>
              <w:rPr>
                <w:szCs w:val="21"/>
              </w:rPr>
            </w:pPr>
            <w:r>
              <w:rPr>
                <w:sz w:val="18"/>
                <w:szCs w:val="18"/>
              </w:rPr>
              <w:t>2×1</w:t>
            </w:r>
            <w:r>
              <w:rPr>
                <w:rFonts w:hint="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vMerge w:val="continue"/>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建筑电气工程</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942"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jc w:val="center"/>
              <w:rPr>
                <w:rFonts w:ascii="宋体" w:hAnsi="宋体"/>
                <w:sz w:val="18"/>
                <w:szCs w:val="18"/>
              </w:rPr>
            </w:pPr>
          </w:p>
        </w:tc>
        <w:tc>
          <w:tcPr>
            <w:tcW w:w="851" w:type="dxa"/>
            <w:gridSpan w:val="3"/>
            <w:vMerge w:val="continue"/>
            <w:tcBorders>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p>
        </w:tc>
        <w:tc>
          <w:tcPr>
            <w:tcW w:w="786"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5" w:type="dxa"/>
            <w:gridSpan w:val="3"/>
            <w:vMerge w:val="continue"/>
            <w:tcBorders>
              <w:left w:val="single" w:color="auto" w:sz="4" w:space="0"/>
              <w:bottom w:val="single" w:color="auto" w:sz="4" w:space="0"/>
              <w:right w:val="single" w:color="auto" w:sz="4" w:space="0"/>
            </w:tcBorders>
            <w:vAlign w:val="center"/>
          </w:tcPr>
          <w:p>
            <w:pPr>
              <w:jc w:val="center"/>
              <w:rPr>
                <w:sz w:val="18"/>
                <w:szCs w:val="18"/>
              </w:rPr>
            </w:pPr>
          </w:p>
        </w:tc>
        <w:tc>
          <w:tcPr>
            <w:tcW w:w="737" w:type="dxa"/>
            <w:gridSpan w:val="4"/>
            <w:vMerge w:val="continue"/>
            <w:tcBorders>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vMerge w:val="continue"/>
            <w:tcBorders>
              <w:left w:val="single" w:color="auto" w:sz="4" w:space="0"/>
            </w:tcBorders>
            <w:vAlign w:val="center"/>
          </w:tcPr>
          <w:p>
            <w:pPr>
              <w:jc w:val="center"/>
              <w:rPr>
                <w:sz w:val="18"/>
                <w:szCs w:val="18"/>
              </w:rPr>
            </w:pPr>
          </w:p>
        </w:tc>
        <w:tc>
          <w:tcPr>
            <w:tcW w:w="494" w:type="dxa"/>
            <w:vMerge w:val="continue"/>
            <w:vAlign w:val="center"/>
          </w:tcPr>
          <w:p>
            <w:pPr>
              <w:ind w:right="-50" w:rightChars="-24"/>
              <w:jc w:val="center"/>
              <w:rPr>
                <w:sz w:val="18"/>
                <w:szCs w:val="18"/>
              </w:rPr>
            </w:pPr>
          </w:p>
        </w:tc>
        <w:tc>
          <w:tcPr>
            <w:tcW w:w="631" w:type="dxa"/>
            <w:gridSpan w:val="2"/>
            <w:vMerge w:val="continue"/>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top w:val="single" w:color="auto" w:sz="12" w:space="0"/>
            </w:tcBorders>
            <w:vAlign w:val="center"/>
          </w:tcPr>
          <w:p>
            <w:pPr>
              <w:jc w:val="center"/>
              <w:rPr>
                <w:szCs w:val="21"/>
              </w:rPr>
            </w:pPr>
          </w:p>
        </w:tc>
        <w:tc>
          <w:tcPr>
            <w:tcW w:w="425" w:type="dxa"/>
            <w:tcBorders>
              <w:top w:val="single" w:color="auto" w:sz="4" w:space="0"/>
            </w:tcBorders>
            <w:vAlign w:val="center"/>
          </w:tcPr>
          <w:p>
            <w:pPr>
              <w:jc w:val="center"/>
              <w:rPr>
                <w:bCs/>
                <w:sz w:val="18"/>
                <w:szCs w:val="20"/>
              </w:rPr>
            </w:pPr>
            <w:r>
              <w:rPr>
                <w:rFonts w:hint="eastAsia"/>
                <w:bCs/>
                <w:sz w:val="18"/>
                <w:szCs w:val="20"/>
              </w:rPr>
              <w:t>6</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道路工程施工</w:t>
            </w:r>
          </w:p>
        </w:tc>
        <w:tc>
          <w:tcPr>
            <w:tcW w:w="412" w:type="dxa"/>
            <w:gridSpan w:val="3"/>
            <w:vMerge w:val="restart"/>
            <w:tcBorders>
              <w:left w:val="single" w:color="auto" w:sz="4" w:space="0"/>
              <w:right w:val="single" w:color="auto" w:sz="4" w:space="0"/>
            </w:tcBorders>
            <w:vAlign w:val="center"/>
          </w:tcPr>
          <w:p>
            <w:pPr>
              <w:rPr>
                <w:sz w:val="18"/>
                <w:szCs w:val="18"/>
              </w:rPr>
            </w:pPr>
            <w:r>
              <w:rPr>
                <w:sz w:val="18"/>
                <w:szCs w:val="18"/>
              </w:rPr>
              <w:t>必修课</w:t>
            </w: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6/42/2</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22/1</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rFonts w:hint="eastAsia"/>
                <w:sz w:val="18"/>
                <w:szCs w:val="18"/>
              </w:rPr>
              <w:t>20</w:t>
            </w:r>
            <w:r>
              <w:rPr>
                <w:sz w:val="18"/>
                <w:szCs w:val="18"/>
              </w:rPr>
              <w:t>/1</w:t>
            </w:r>
          </w:p>
        </w:tc>
        <w:tc>
          <w:tcPr>
            <w:tcW w:w="786"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left w:val="single" w:color="auto" w:sz="4" w:space="0"/>
            </w:tcBorders>
            <w:vAlign w:val="center"/>
          </w:tcPr>
          <w:p>
            <w:pPr>
              <w:ind w:right="-50" w:rightChars="-24"/>
              <w:jc w:val="center"/>
              <w:rPr>
                <w:sz w:val="18"/>
                <w:szCs w:val="18"/>
              </w:rPr>
            </w:pPr>
          </w:p>
        </w:tc>
        <w:tc>
          <w:tcPr>
            <w:tcW w:w="494" w:type="dxa"/>
            <w:tcBorders>
              <w:top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tcBorders>
              <w:top w:val="single" w:color="auto" w:sz="4" w:space="0"/>
            </w:tcBorders>
            <w:vAlign w:val="center"/>
          </w:tcPr>
          <w:p>
            <w:pPr>
              <w:jc w:val="center"/>
              <w:rPr>
                <w:bCs/>
                <w:sz w:val="18"/>
                <w:szCs w:val="20"/>
              </w:rPr>
            </w:pPr>
            <w:r>
              <w:rPr>
                <w:rFonts w:hint="eastAsia"/>
                <w:bCs/>
                <w:sz w:val="18"/>
                <w:szCs w:val="20"/>
              </w:rPr>
              <w:t>7</w:t>
            </w:r>
          </w:p>
        </w:tc>
        <w:tc>
          <w:tcPr>
            <w:tcW w:w="1585" w:type="dxa"/>
            <w:gridSpan w:val="3"/>
            <w:tcBorders>
              <w:right w:val="single" w:color="auto" w:sz="4" w:space="0"/>
            </w:tcBorders>
            <w:vAlign w:val="center"/>
          </w:tcPr>
          <w:p>
            <w:pPr>
              <w:jc w:val="left"/>
              <w:rPr>
                <w:rFonts w:ascii="宋体" w:hAnsi="宋体"/>
                <w:sz w:val="18"/>
                <w:szCs w:val="18"/>
              </w:rPr>
            </w:pPr>
            <w:r>
              <w:rPr>
                <w:rFonts w:hint="eastAsia" w:ascii="宋体" w:hAnsi="宋体"/>
                <w:sz w:val="18"/>
                <w:szCs w:val="18"/>
              </w:rPr>
              <w:t>市政管道工程施工</w:t>
            </w: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left w:val="single" w:color="auto" w:sz="4" w:space="0"/>
            </w:tcBorders>
            <w:vAlign w:val="center"/>
          </w:tcPr>
          <w:p>
            <w:pPr>
              <w:jc w:val="center"/>
              <w:rPr>
                <w:sz w:val="18"/>
                <w:szCs w:val="18"/>
              </w:rPr>
            </w:pPr>
            <w:r>
              <w:rPr>
                <w:sz w:val="18"/>
                <w:szCs w:val="18"/>
              </w:rPr>
              <w:t>否</w:t>
            </w: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6/42/2</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22/1</w:t>
            </w:r>
          </w:p>
        </w:tc>
        <w:tc>
          <w:tcPr>
            <w:tcW w:w="851" w:type="dxa"/>
            <w:gridSpan w:val="3"/>
            <w:vAlign w:val="center"/>
          </w:tcPr>
          <w:p>
            <w:pPr>
              <w:ind w:left="-46" w:leftChars="-22" w:right="-69" w:rightChars="-33"/>
              <w:jc w:val="center"/>
              <w:rPr>
                <w:sz w:val="18"/>
                <w:szCs w:val="18"/>
                <w:highlight w:val="yellow"/>
              </w:rPr>
            </w:pPr>
            <w:r>
              <w:rPr>
                <w:rFonts w:hint="eastAsia"/>
                <w:sz w:val="18"/>
                <w:szCs w:val="18"/>
              </w:rPr>
              <w:t>20</w:t>
            </w:r>
            <w:r>
              <w:rPr>
                <w:sz w:val="18"/>
                <w:szCs w:val="18"/>
              </w:rPr>
              <w:t>/1</w:t>
            </w:r>
          </w:p>
        </w:tc>
        <w:tc>
          <w:tcPr>
            <w:tcW w:w="786" w:type="dxa"/>
            <w:gridSpan w:val="3"/>
            <w:vAlign w:val="center"/>
          </w:tcPr>
          <w:p>
            <w:pPr>
              <w:jc w:val="center"/>
              <w:rPr>
                <w:sz w:val="18"/>
                <w:szCs w:val="18"/>
              </w:rPr>
            </w:pPr>
          </w:p>
        </w:tc>
        <w:tc>
          <w:tcPr>
            <w:tcW w:w="735" w:type="dxa"/>
            <w:gridSpan w:val="3"/>
            <w:vAlign w:val="center"/>
          </w:tcPr>
          <w:p>
            <w:pPr>
              <w:jc w:val="center"/>
              <w:rPr>
                <w:sz w:val="18"/>
                <w:szCs w:val="18"/>
              </w:rPr>
            </w:pPr>
          </w:p>
        </w:tc>
        <w:tc>
          <w:tcPr>
            <w:tcW w:w="737" w:type="dxa"/>
            <w:gridSpan w:val="4"/>
            <w:vAlign w:val="center"/>
          </w:tcPr>
          <w:p>
            <w:pPr>
              <w:ind w:right="-50" w:rightChars="-24"/>
              <w:jc w:val="center"/>
              <w:rPr>
                <w:sz w:val="18"/>
                <w:szCs w:val="18"/>
              </w:rPr>
            </w:pPr>
          </w:p>
        </w:tc>
        <w:tc>
          <w:tcPr>
            <w:tcW w:w="746" w:type="dxa"/>
            <w:gridSpan w:val="2"/>
            <w:vAlign w:val="center"/>
          </w:tcPr>
          <w:p>
            <w:pPr>
              <w:ind w:right="-50" w:rightChars="-24"/>
              <w:jc w:val="center"/>
              <w:rPr>
                <w:sz w:val="18"/>
                <w:szCs w:val="18"/>
              </w:rPr>
            </w:pPr>
          </w:p>
        </w:tc>
        <w:tc>
          <w:tcPr>
            <w:tcW w:w="494" w:type="dxa"/>
            <w:vAlign w:val="center"/>
          </w:tcPr>
          <w:p>
            <w:pPr>
              <w:ind w:right="-50" w:rightChars="-24"/>
              <w:jc w:val="center"/>
              <w:rPr>
                <w:szCs w:val="21"/>
              </w:rPr>
            </w:pPr>
          </w:p>
        </w:tc>
        <w:tc>
          <w:tcPr>
            <w:tcW w:w="631" w:type="dxa"/>
            <w:gridSpan w:val="2"/>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w:t>
            </w:r>
            <w:r>
              <w:rPr>
                <w:rFonts w:hint="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r>
              <w:rPr>
                <w:rFonts w:hint="eastAsia"/>
                <w:bCs/>
                <w:sz w:val="18"/>
                <w:szCs w:val="20"/>
              </w:rPr>
              <w:t>8</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现实实验实训</w:t>
            </w:r>
          </w:p>
        </w:tc>
        <w:tc>
          <w:tcPr>
            <w:tcW w:w="412" w:type="dxa"/>
            <w:gridSpan w:val="3"/>
            <w:vMerge w:val="continue"/>
            <w:tcBorders>
              <w:left w:val="single" w:color="auto" w:sz="4" w:space="0"/>
              <w:right w:val="single" w:color="auto" w:sz="4" w:space="0"/>
            </w:tcBorders>
            <w:vAlign w:val="center"/>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6/42/2</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22/1</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rFonts w:hint="eastAsia"/>
                <w:sz w:val="18"/>
                <w:szCs w:val="18"/>
              </w:rPr>
              <w:t>20</w:t>
            </w:r>
            <w:r>
              <w:rPr>
                <w:sz w:val="18"/>
                <w:szCs w:val="18"/>
              </w:rPr>
              <w:t>/1</w:t>
            </w: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r>
              <w:rPr>
                <w:rFonts w:hint="eastAsia"/>
                <w:bCs/>
                <w:sz w:val="18"/>
                <w:szCs w:val="20"/>
              </w:rPr>
              <w:t>9</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水处理工程施工与核算</w:t>
            </w:r>
          </w:p>
        </w:tc>
        <w:tc>
          <w:tcPr>
            <w:tcW w:w="412"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6/42/2</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22/1</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rFonts w:hint="eastAsia"/>
                <w:sz w:val="18"/>
                <w:szCs w:val="18"/>
              </w:rPr>
              <w:t>20</w:t>
            </w:r>
            <w:r>
              <w:rPr>
                <w:sz w:val="18"/>
                <w:szCs w:val="18"/>
              </w:rPr>
              <w:t>/1</w:t>
            </w: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r>
              <w:rPr>
                <w:rFonts w:hint="eastAsia"/>
                <w:bCs/>
                <w:sz w:val="18"/>
                <w:szCs w:val="20"/>
              </w:rPr>
              <w:t>10</w:t>
            </w: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18"/>
                <w:szCs w:val="18"/>
              </w:rPr>
            </w:pPr>
            <w:r>
              <w:rPr>
                <w:rFonts w:hint="eastAsia" w:ascii="宋体" w:hAnsi="宋体"/>
                <w:sz w:val="18"/>
                <w:szCs w:val="18"/>
              </w:rPr>
              <w:t>工程项目管理</w:t>
            </w:r>
          </w:p>
        </w:tc>
        <w:tc>
          <w:tcPr>
            <w:tcW w:w="412"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否</w:t>
            </w: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6/42/2</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22/1</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highlight w:val="yellow"/>
              </w:rPr>
            </w:pPr>
            <w:r>
              <w:rPr>
                <w:rFonts w:hint="eastAsia"/>
                <w:sz w:val="18"/>
                <w:szCs w:val="18"/>
              </w:rPr>
              <w:t>20</w:t>
            </w:r>
            <w:r>
              <w:rPr>
                <w:sz w:val="18"/>
                <w:szCs w:val="18"/>
              </w:rPr>
              <w:t>/1</w:t>
            </w: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r>
              <w:rPr>
                <w:rFonts w:hint="eastAsia"/>
                <w:sz w:val="18"/>
                <w:szCs w:val="18"/>
              </w:rPr>
              <w:t>3</w:t>
            </w:r>
            <w:r>
              <w:rPr>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412" w:type="dxa"/>
            <w:gridSpan w:val="3"/>
            <w:vMerge w:val="continue"/>
            <w:tcBorders>
              <w:left w:val="single" w:color="auto" w:sz="4" w:space="0"/>
              <w:right w:val="single" w:color="auto" w:sz="4" w:space="0"/>
            </w:tcBorders>
          </w:tcPr>
          <w:p>
            <w:pP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bCs/>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412" w:type="dxa"/>
            <w:gridSpan w:val="3"/>
            <w:vMerge w:val="continue"/>
            <w:tcBorders>
              <w:left w:val="single" w:color="auto" w:sz="4" w:space="0"/>
              <w:right w:val="single" w:color="auto" w:sz="4" w:space="0"/>
            </w:tcBorders>
          </w:tcPr>
          <w:p>
            <w:pPr>
              <w:spacing w:line="440" w:lineRule="exact"/>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bCs/>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vAlign w:val="center"/>
          </w:tcPr>
          <w:p>
            <w:pPr>
              <w:jc w:val="center"/>
              <w:rPr>
                <w:szCs w:val="21"/>
              </w:rPr>
            </w:pPr>
          </w:p>
        </w:tc>
        <w:tc>
          <w:tcPr>
            <w:tcW w:w="425" w:type="dxa"/>
            <w:vAlign w:val="center"/>
          </w:tcPr>
          <w:p>
            <w:pPr>
              <w:jc w:val="center"/>
              <w:rPr>
                <w:bCs/>
                <w:sz w:val="18"/>
                <w:szCs w:val="20"/>
              </w:rPr>
            </w:pPr>
          </w:p>
        </w:tc>
        <w:tc>
          <w:tcPr>
            <w:tcW w:w="1585"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412" w:type="dxa"/>
            <w:gridSpan w:val="3"/>
            <w:vMerge w:val="continue"/>
            <w:tcBorders>
              <w:left w:val="single" w:color="auto" w:sz="4" w:space="0"/>
              <w:right w:val="single" w:color="auto" w:sz="4" w:space="0"/>
            </w:tcBorders>
          </w:tcPr>
          <w:p>
            <w:pPr>
              <w:jc w:val="center"/>
              <w:rPr>
                <w:sz w:val="18"/>
                <w:szCs w:val="18"/>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46" w:leftChars="-22" w:right="-69" w:rightChars="-33"/>
              <w:jc w:val="center"/>
              <w:rPr>
                <w:sz w:val="18"/>
                <w:szCs w:val="18"/>
              </w:rPr>
            </w:pPr>
          </w:p>
        </w:tc>
        <w:tc>
          <w:tcPr>
            <w:tcW w:w="786" w:type="dxa"/>
            <w:gridSpan w:val="3"/>
            <w:tcBorders>
              <w:top w:val="single" w:color="auto" w:sz="4" w:space="0"/>
              <w:left w:val="single" w:color="auto" w:sz="4" w:space="0"/>
              <w:bottom w:val="single" w:color="auto" w:sz="4" w:space="0"/>
              <w:right w:val="single" w:color="auto" w:sz="4" w:space="0"/>
            </w:tcBorders>
            <w:vAlign w:val="center"/>
          </w:tcPr>
          <w:p>
            <w:pPr>
              <w:ind w:right="-80" w:rightChars="-38"/>
              <w:jc w:val="center"/>
              <w:rPr>
                <w:sz w:val="18"/>
                <w:szCs w:val="18"/>
              </w:rPr>
            </w:pPr>
          </w:p>
        </w:tc>
        <w:tc>
          <w:tcPr>
            <w:tcW w:w="735" w:type="dxa"/>
            <w:gridSpan w:val="3"/>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37" w:type="dxa"/>
            <w:gridSpan w:val="4"/>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746" w:type="dxa"/>
            <w:gridSpan w:val="2"/>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494" w:type="dxa"/>
            <w:tcBorders>
              <w:top w:val="single" w:color="auto" w:sz="4" w:space="0"/>
              <w:left w:val="single" w:color="auto" w:sz="4" w:space="0"/>
              <w:bottom w:val="single" w:color="auto" w:sz="4" w:space="0"/>
              <w:right w:val="single" w:color="auto" w:sz="4" w:space="0"/>
            </w:tcBorders>
            <w:vAlign w:val="center"/>
          </w:tcPr>
          <w:p>
            <w:pPr>
              <w:ind w:right="-50" w:rightChars="-24"/>
              <w:jc w:val="center"/>
              <w:rPr>
                <w:sz w:val="18"/>
                <w:szCs w:val="18"/>
              </w:rPr>
            </w:pPr>
          </w:p>
        </w:tc>
        <w:tc>
          <w:tcPr>
            <w:tcW w:w="631" w:type="dxa"/>
            <w:gridSpan w:val="2"/>
            <w:tcBorders>
              <w:top w:val="single" w:color="auto" w:sz="4" w:space="0"/>
            </w:tcBorders>
            <w:vAlign w:val="center"/>
          </w:tcPr>
          <w:p>
            <w:pPr>
              <w:ind w:right="-50" w:rightChars="-24"/>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442" w:type="dxa"/>
            <w:vMerge w:val="continue"/>
            <w:tcBorders>
              <w:bottom w:val="single" w:color="auto" w:sz="4" w:space="0"/>
            </w:tcBorders>
            <w:vAlign w:val="center"/>
          </w:tcPr>
          <w:p>
            <w:pPr>
              <w:jc w:val="center"/>
              <w:rPr>
                <w:szCs w:val="21"/>
              </w:rPr>
            </w:pPr>
          </w:p>
        </w:tc>
        <w:tc>
          <w:tcPr>
            <w:tcW w:w="425" w:type="dxa"/>
            <w:tcBorders>
              <w:bottom w:val="single" w:color="auto" w:sz="4" w:space="0"/>
            </w:tcBorders>
            <w:vAlign w:val="center"/>
          </w:tcPr>
          <w:p>
            <w:pPr>
              <w:spacing w:line="360" w:lineRule="exact"/>
              <w:jc w:val="center"/>
              <w:rPr>
                <w:bCs/>
                <w:sz w:val="18"/>
                <w:szCs w:val="20"/>
              </w:rPr>
            </w:pPr>
          </w:p>
        </w:tc>
        <w:tc>
          <w:tcPr>
            <w:tcW w:w="1585" w:type="dxa"/>
            <w:gridSpan w:val="3"/>
            <w:tcBorders>
              <w:bottom w:val="single" w:color="auto" w:sz="4" w:space="0"/>
            </w:tcBorders>
            <w:vAlign w:val="center"/>
          </w:tcPr>
          <w:p>
            <w:pPr>
              <w:jc w:val="center"/>
              <w:rPr>
                <w:sz w:val="18"/>
                <w:szCs w:val="18"/>
              </w:rPr>
            </w:pPr>
            <w:r>
              <w:rPr>
                <w:b/>
                <w:sz w:val="18"/>
                <w:szCs w:val="18"/>
              </w:rPr>
              <w:t>小   计</w:t>
            </w:r>
          </w:p>
        </w:tc>
        <w:tc>
          <w:tcPr>
            <w:tcW w:w="412" w:type="dxa"/>
            <w:gridSpan w:val="3"/>
            <w:tcBorders>
              <w:bottom w:val="single" w:color="auto" w:sz="4" w:space="0"/>
            </w:tcBorders>
          </w:tcPr>
          <w:p>
            <w:pPr>
              <w:rPr>
                <w:sz w:val="18"/>
                <w:szCs w:val="18"/>
              </w:rPr>
            </w:pPr>
          </w:p>
        </w:tc>
        <w:tc>
          <w:tcPr>
            <w:tcW w:w="413" w:type="dxa"/>
            <w:gridSpan w:val="3"/>
            <w:tcBorders>
              <w:bottom w:val="single" w:color="auto" w:sz="4" w:space="0"/>
            </w:tcBorders>
            <w:vAlign w:val="center"/>
          </w:tcPr>
          <w:p>
            <w:pPr>
              <w:rPr>
                <w:sz w:val="18"/>
                <w:szCs w:val="18"/>
              </w:rPr>
            </w:pPr>
          </w:p>
        </w:tc>
        <w:tc>
          <w:tcPr>
            <w:tcW w:w="942"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851" w:type="dxa"/>
            <w:gridSpan w:val="3"/>
            <w:tcBorders>
              <w:top w:val="single" w:color="auto" w:sz="4" w:space="0"/>
              <w:left w:val="single" w:color="auto" w:sz="4" w:space="0"/>
              <w:bottom w:val="single" w:color="auto" w:sz="4" w:space="0"/>
              <w:right w:val="single" w:color="auto" w:sz="4" w:space="0"/>
            </w:tcBorders>
            <w:vAlign w:val="center"/>
          </w:tcPr>
          <w:p>
            <w:pPr>
              <w:ind w:left="-109" w:leftChars="-52" w:right="-107" w:rightChars="-51"/>
              <w:jc w:val="center"/>
              <w:rPr>
                <w:b/>
                <w:sz w:val="18"/>
                <w:szCs w:val="18"/>
              </w:rPr>
            </w:pPr>
            <w:r>
              <w:rPr>
                <w:rFonts w:hint="eastAsia"/>
                <w:b/>
                <w:sz w:val="18"/>
                <w:szCs w:val="18"/>
              </w:rPr>
              <w:t>208</w:t>
            </w:r>
            <w:r>
              <w:rPr>
                <w:b/>
                <w:sz w:val="18"/>
                <w:szCs w:val="18"/>
              </w:rPr>
              <w:t>/</w:t>
            </w:r>
            <w:r>
              <w:rPr>
                <w:rFonts w:hint="eastAsia"/>
                <w:b/>
                <w:sz w:val="18"/>
                <w:szCs w:val="18"/>
              </w:rPr>
              <w:t>11</w:t>
            </w:r>
          </w:p>
        </w:tc>
        <w:tc>
          <w:tcPr>
            <w:tcW w:w="851" w:type="dxa"/>
            <w:gridSpan w:val="3"/>
            <w:tcBorders>
              <w:bottom w:val="single" w:color="auto" w:sz="4" w:space="0"/>
            </w:tcBorders>
            <w:vAlign w:val="center"/>
          </w:tcPr>
          <w:p>
            <w:pPr>
              <w:ind w:left="-109" w:leftChars="-52" w:right="-107" w:rightChars="-51"/>
              <w:jc w:val="center"/>
              <w:rPr>
                <w:b/>
                <w:sz w:val="18"/>
                <w:szCs w:val="18"/>
              </w:rPr>
            </w:pPr>
            <w:r>
              <w:rPr>
                <w:rFonts w:hint="eastAsia"/>
                <w:b/>
                <w:sz w:val="18"/>
                <w:szCs w:val="18"/>
              </w:rPr>
              <w:t>128</w:t>
            </w:r>
            <w:r>
              <w:rPr>
                <w:b/>
                <w:sz w:val="18"/>
                <w:szCs w:val="18"/>
              </w:rPr>
              <w:t>/</w:t>
            </w:r>
            <w:r>
              <w:rPr>
                <w:rFonts w:hint="eastAsia"/>
                <w:b/>
                <w:sz w:val="18"/>
                <w:szCs w:val="18"/>
              </w:rPr>
              <w:t>7</w:t>
            </w:r>
          </w:p>
        </w:tc>
        <w:tc>
          <w:tcPr>
            <w:tcW w:w="786" w:type="dxa"/>
            <w:gridSpan w:val="3"/>
            <w:tcBorders>
              <w:bottom w:val="single" w:color="auto" w:sz="4" w:space="0"/>
            </w:tcBorders>
            <w:vAlign w:val="center"/>
          </w:tcPr>
          <w:p>
            <w:pPr>
              <w:jc w:val="center"/>
              <w:rPr>
                <w:sz w:val="18"/>
                <w:szCs w:val="18"/>
              </w:rPr>
            </w:pPr>
          </w:p>
        </w:tc>
        <w:tc>
          <w:tcPr>
            <w:tcW w:w="735" w:type="dxa"/>
            <w:gridSpan w:val="3"/>
            <w:tcBorders>
              <w:bottom w:val="single" w:color="auto" w:sz="4" w:space="0"/>
            </w:tcBorders>
            <w:vAlign w:val="center"/>
          </w:tcPr>
          <w:p>
            <w:pPr>
              <w:jc w:val="center"/>
              <w:rPr>
                <w:sz w:val="18"/>
                <w:szCs w:val="18"/>
              </w:rPr>
            </w:pPr>
          </w:p>
        </w:tc>
        <w:tc>
          <w:tcPr>
            <w:tcW w:w="737" w:type="dxa"/>
            <w:gridSpan w:val="4"/>
            <w:tcBorders>
              <w:bottom w:val="single" w:color="auto" w:sz="4" w:space="0"/>
            </w:tcBorders>
            <w:vAlign w:val="center"/>
          </w:tcPr>
          <w:p>
            <w:pPr>
              <w:ind w:right="-50" w:rightChars="-24"/>
              <w:jc w:val="center"/>
              <w:rPr>
                <w:sz w:val="18"/>
                <w:szCs w:val="18"/>
              </w:rPr>
            </w:pPr>
          </w:p>
        </w:tc>
        <w:tc>
          <w:tcPr>
            <w:tcW w:w="746" w:type="dxa"/>
            <w:gridSpan w:val="2"/>
            <w:tcBorders>
              <w:bottom w:val="single" w:color="auto" w:sz="4" w:space="0"/>
            </w:tcBorders>
            <w:vAlign w:val="center"/>
          </w:tcPr>
          <w:p>
            <w:pPr>
              <w:jc w:val="center"/>
              <w:rPr>
                <w:sz w:val="18"/>
                <w:szCs w:val="18"/>
              </w:rPr>
            </w:pPr>
          </w:p>
        </w:tc>
        <w:tc>
          <w:tcPr>
            <w:tcW w:w="494" w:type="dxa"/>
            <w:tcBorders>
              <w:bottom w:val="single" w:color="auto" w:sz="4" w:space="0"/>
            </w:tcBorders>
            <w:vAlign w:val="center"/>
          </w:tcPr>
          <w:p>
            <w:pPr>
              <w:ind w:right="-50" w:rightChars="-24"/>
              <w:jc w:val="center"/>
              <w:rPr>
                <w:szCs w:val="21"/>
              </w:rPr>
            </w:pPr>
          </w:p>
        </w:tc>
        <w:tc>
          <w:tcPr>
            <w:tcW w:w="631" w:type="dxa"/>
            <w:gridSpan w:val="2"/>
            <w:tcBorders>
              <w:bottom w:val="single" w:color="auto" w:sz="4" w:space="0"/>
            </w:tcBorders>
            <w:vAlign w:val="center"/>
          </w:tcPr>
          <w:p>
            <w:pPr>
              <w:ind w:right="-50" w:rightChars="-24"/>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42" w:type="dxa"/>
            <w:tcBorders>
              <w:top w:val="single" w:color="auto" w:sz="4" w:space="0"/>
              <w:left w:val="single" w:color="auto" w:sz="4" w:space="0"/>
              <w:bottom w:val="single" w:color="auto" w:sz="4" w:space="0"/>
              <w:right w:val="single" w:color="auto" w:sz="4" w:space="0"/>
            </w:tcBorders>
            <w:vAlign w:val="center"/>
          </w:tcPr>
          <w:p/>
        </w:tc>
        <w:tc>
          <w:tcPr>
            <w:tcW w:w="425" w:type="dxa"/>
            <w:tcBorders>
              <w:top w:val="single" w:color="auto" w:sz="4" w:space="0"/>
              <w:left w:val="single" w:color="auto" w:sz="4" w:space="0"/>
              <w:bottom w:val="single" w:color="auto" w:sz="4" w:space="0"/>
              <w:right w:val="single" w:color="auto" w:sz="4" w:space="0"/>
            </w:tcBorders>
            <w:vAlign w:val="center"/>
          </w:tcPr>
          <w:p/>
        </w:tc>
        <w:tc>
          <w:tcPr>
            <w:tcW w:w="1585" w:type="dxa"/>
            <w:gridSpan w:val="3"/>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总   计</w:t>
            </w:r>
          </w:p>
        </w:tc>
        <w:tc>
          <w:tcPr>
            <w:tcW w:w="412" w:type="dxa"/>
            <w:gridSpan w:val="3"/>
            <w:tcBorders>
              <w:top w:val="single" w:color="auto" w:sz="4" w:space="0"/>
              <w:left w:val="single" w:color="auto" w:sz="4" w:space="0"/>
              <w:bottom w:val="single" w:color="auto" w:sz="4" w:space="0"/>
              <w:right w:val="single" w:color="auto" w:sz="4" w:space="0"/>
            </w:tcBorders>
          </w:tcPr>
          <w:p>
            <w:pPr>
              <w:ind w:right="-107" w:rightChars="-51"/>
              <w:jc w:val="center"/>
              <w:rPr>
                <w:b/>
                <w:szCs w:val="21"/>
              </w:rPr>
            </w:pPr>
          </w:p>
        </w:tc>
        <w:tc>
          <w:tcPr>
            <w:tcW w:w="413" w:type="dxa"/>
            <w:gridSpan w:val="3"/>
            <w:tcBorders>
              <w:top w:val="single" w:color="auto" w:sz="4" w:space="0"/>
              <w:left w:val="single" w:color="auto" w:sz="4" w:space="0"/>
              <w:bottom w:val="single" w:color="auto" w:sz="4" w:space="0"/>
              <w:right w:val="single" w:color="auto" w:sz="4" w:space="0"/>
            </w:tcBorders>
            <w:vAlign w:val="center"/>
          </w:tcPr>
          <w:p>
            <w:pPr>
              <w:ind w:right="-107" w:rightChars="-51"/>
              <w:jc w:val="center"/>
              <w:rPr>
                <w:b/>
                <w:szCs w:val="21"/>
              </w:rPr>
            </w:pPr>
          </w:p>
        </w:tc>
        <w:tc>
          <w:tcPr>
            <w:tcW w:w="942" w:type="dxa"/>
            <w:gridSpan w:val="3"/>
            <w:tcBorders>
              <w:top w:val="single" w:color="auto" w:sz="4" w:space="0"/>
              <w:left w:val="single" w:color="auto" w:sz="4" w:space="0"/>
              <w:bottom w:val="single" w:color="auto" w:sz="4" w:space="0"/>
              <w:right w:val="single" w:color="auto" w:sz="4" w:space="0"/>
            </w:tcBorders>
            <w:vAlign w:val="center"/>
          </w:tcPr>
          <w:p>
            <w:pPr>
              <w:jc w:val="left"/>
              <w:rPr>
                <w:b/>
                <w:szCs w:val="21"/>
              </w:rPr>
            </w:pPr>
            <w:r>
              <w:rPr>
                <w:rFonts w:hint="eastAsia"/>
                <w:b/>
                <w:bCs/>
                <w:sz w:val="18"/>
                <w:szCs w:val="18"/>
              </w:rPr>
              <w:t>2789</w:t>
            </w:r>
            <w:r>
              <w:rPr>
                <w:b/>
                <w:bCs/>
                <w:sz w:val="18"/>
                <w:szCs w:val="18"/>
              </w:rPr>
              <w:t>/</w:t>
            </w:r>
            <w:r>
              <w:rPr>
                <w:rFonts w:hint="eastAsia"/>
                <w:b/>
                <w:bCs/>
                <w:sz w:val="18"/>
                <w:szCs w:val="18"/>
              </w:rPr>
              <w:t>148</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left"/>
              <w:rPr>
                <w:b/>
                <w:bCs/>
                <w:sz w:val="18"/>
                <w:szCs w:val="18"/>
              </w:rPr>
            </w:pPr>
            <w:r>
              <w:rPr>
                <w:rFonts w:hint="eastAsia"/>
                <w:b/>
                <w:bCs/>
                <w:sz w:val="18"/>
                <w:szCs w:val="18"/>
              </w:rPr>
              <w:t>1367</w:t>
            </w:r>
            <w:r>
              <w:rPr>
                <w:b/>
                <w:bCs/>
                <w:sz w:val="18"/>
                <w:szCs w:val="18"/>
              </w:rPr>
              <w:t>/7</w:t>
            </w:r>
            <w:r>
              <w:rPr>
                <w:rFonts w:hint="eastAsia"/>
                <w:b/>
                <w:bCs/>
                <w:sz w:val="18"/>
                <w:szCs w:val="18"/>
              </w:rPr>
              <w:t>5</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jc w:val="left"/>
              <w:rPr>
                <w:bCs/>
                <w:sz w:val="18"/>
                <w:szCs w:val="18"/>
              </w:rPr>
            </w:pPr>
            <w:r>
              <w:rPr>
                <w:rFonts w:hint="eastAsia"/>
                <w:b/>
                <w:bCs/>
                <w:sz w:val="18"/>
                <w:szCs w:val="18"/>
              </w:rPr>
              <w:t>1422</w:t>
            </w:r>
            <w:r>
              <w:rPr>
                <w:b/>
                <w:bCs/>
                <w:sz w:val="18"/>
                <w:szCs w:val="18"/>
              </w:rPr>
              <w:t>/</w:t>
            </w:r>
            <w:r>
              <w:rPr>
                <w:rFonts w:hint="eastAsia"/>
                <w:b/>
                <w:bCs/>
                <w:sz w:val="18"/>
                <w:szCs w:val="18"/>
              </w:rPr>
              <w:t>73</w:t>
            </w:r>
          </w:p>
        </w:tc>
        <w:tc>
          <w:tcPr>
            <w:tcW w:w="786" w:type="dxa"/>
            <w:gridSpan w:val="3"/>
            <w:tcBorders>
              <w:top w:val="single" w:color="auto" w:sz="4" w:space="0"/>
              <w:left w:val="single" w:color="auto" w:sz="4" w:space="0"/>
              <w:bottom w:val="single" w:color="auto" w:sz="4" w:space="0"/>
              <w:right w:val="single" w:color="auto" w:sz="4" w:space="0"/>
            </w:tcBorders>
            <w:vAlign w:val="center"/>
          </w:tcPr>
          <w:p>
            <w:pPr>
              <w:jc w:val="center"/>
              <w:rPr>
                <w:b/>
                <w:sz w:val="18"/>
                <w:szCs w:val="18"/>
              </w:rPr>
            </w:pPr>
            <w:r>
              <w:rPr>
                <w:rFonts w:hint="eastAsia"/>
                <w:b/>
                <w:bCs/>
                <w:sz w:val="18"/>
                <w:szCs w:val="18"/>
              </w:rPr>
              <w:t>(</w:t>
            </w:r>
            <w:r>
              <w:rPr>
                <w:b/>
                <w:bCs/>
                <w:sz w:val="18"/>
                <w:szCs w:val="18"/>
              </w:rPr>
              <w:t>2</w:t>
            </w:r>
            <w:r>
              <w:rPr>
                <w:rFonts w:hint="eastAsia"/>
                <w:b/>
                <w:bCs/>
                <w:sz w:val="18"/>
                <w:szCs w:val="18"/>
              </w:rPr>
              <w:t>3)</w:t>
            </w:r>
          </w:p>
        </w:tc>
        <w:tc>
          <w:tcPr>
            <w:tcW w:w="735" w:type="dxa"/>
            <w:gridSpan w:val="3"/>
            <w:tcBorders>
              <w:top w:val="single" w:color="auto" w:sz="4" w:space="0"/>
              <w:left w:val="single" w:color="auto" w:sz="4" w:space="0"/>
              <w:bottom w:val="single" w:color="auto" w:sz="4" w:space="0"/>
              <w:right w:val="single" w:color="auto" w:sz="4" w:space="0"/>
            </w:tcBorders>
            <w:vAlign w:val="center"/>
          </w:tcPr>
          <w:p>
            <w:pPr>
              <w:jc w:val="center"/>
              <w:rPr>
                <w:b/>
                <w:bCs/>
                <w:sz w:val="18"/>
                <w:szCs w:val="18"/>
              </w:rPr>
            </w:pPr>
            <w:r>
              <w:rPr>
                <w:rFonts w:hint="eastAsia"/>
                <w:b/>
                <w:bCs/>
                <w:sz w:val="18"/>
                <w:szCs w:val="18"/>
              </w:rPr>
              <w:t>(</w:t>
            </w:r>
            <w:r>
              <w:rPr>
                <w:b/>
                <w:bCs/>
                <w:sz w:val="18"/>
                <w:szCs w:val="18"/>
              </w:rPr>
              <w:t>2</w:t>
            </w:r>
            <w:r>
              <w:rPr>
                <w:rFonts w:hint="eastAsia"/>
                <w:b/>
                <w:bCs/>
                <w:sz w:val="18"/>
                <w:szCs w:val="18"/>
              </w:rPr>
              <w:t>5)</w:t>
            </w:r>
          </w:p>
        </w:tc>
        <w:tc>
          <w:tcPr>
            <w:tcW w:w="737" w:type="dxa"/>
            <w:gridSpan w:val="4"/>
            <w:tcBorders>
              <w:top w:val="single" w:color="auto" w:sz="4" w:space="0"/>
              <w:left w:val="single" w:color="auto" w:sz="4" w:space="0"/>
              <w:bottom w:val="single" w:color="auto" w:sz="4" w:space="0"/>
              <w:right w:val="single" w:color="auto" w:sz="4" w:space="0"/>
            </w:tcBorders>
            <w:vAlign w:val="center"/>
          </w:tcPr>
          <w:p>
            <w:pPr>
              <w:jc w:val="center"/>
              <w:rPr>
                <w:b/>
                <w:bCs/>
                <w:sz w:val="18"/>
                <w:szCs w:val="18"/>
              </w:rPr>
            </w:pPr>
            <w:r>
              <w:rPr>
                <w:rFonts w:hint="eastAsia"/>
                <w:b/>
                <w:bCs/>
                <w:sz w:val="18"/>
                <w:szCs w:val="18"/>
              </w:rPr>
              <w:t>(</w:t>
            </w:r>
            <w:r>
              <w:rPr>
                <w:b/>
                <w:bCs/>
                <w:sz w:val="18"/>
                <w:szCs w:val="18"/>
              </w:rPr>
              <w:t>2</w:t>
            </w:r>
            <w:r>
              <w:rPr>
                <w:rFonts w:hint="eastAsia"/>
                <w:b/>
                <w:bCs/>
                <w:sz w:val="18"/>
                <w:szCs w:val="18"/>
              </w:rPr>
              <w:t>4)</w:t>
            </w:r>
          </w:p>
        </w:tc>
        <w:tc>
          <w:tcPr>
            <w:tcW w:w="746" w:type="dxa"/>
            <w:gridSpan w:val="2"/>
            <w:tcBorders>
              <w:top w:val="single" w:color="auto" w:sz="4" w:space="0"/>
              <w:left w:val="single" w:color="auto" w:sz="4" w:space="0"/>
              <w:bottom w:val="single" w:color="auto" w:sz="4" w:space="0"/>
              <w:right w:val="single" w:color="auto" w:sz="4" w:space="0"/>
            </w:tcBorders>
            <w:vAlign w:val="center"/>
          </w:tcPr>
          <w:p>
            <w:pPr>
              <w:jc w:val="center"/>
              <w:rPr>
                <w:b/>
                <w:bCs/>
                <w:sz w:val="18"/>
                <w:szCs w:val="18"/>
              </w:rPr>
            </w:pPr>
            <w:r>
              <w:rPr>
                <w:rFonts w:hint="eastAsia"/>
                <w:b/>
                <w:bCs/>
                <w:sz w:val="18"/>
                <w:szCs w:val="18"/>
              </w:rPr>
              <w:t>(</w:t>
            </w:r>
            <w:r>
              <w:rPr>
                <w:b/>
                <w:bCs/>
                <w:sz w:val="18"/>
                <w:szCs w:val="18"/>
              </w:rPr>
              <w:t>2</w:t>
            </w:r>
            <w:r>
              <w:rPr>
                <w:rFonts w:hint="eastAsia"/>
                <w:b/>
                <w:bCs/>
                <w:sz w:val="18"/>
                <w:szCs w:val="18"/>
              </w:rPr>
              <w:t>1)</w:t>
            </w:r>
          </w:p>
        </w:tc>
        <w:tc>
          <w:tcPr>
            <w:tcW w:w="494" w:type="dxa"/>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631"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b/>
                <w:bCs/>
                <w:sz w:val="18"/>
                <w:szCs w:val="18"/>
              </w:rPr>
              <w:t>(17)</w:t>
            </w:r>
          </w:p>
        </w:tc>
      </w:tr>
    </w:tbl>
    <w:p>
      <w:pPr>
        <w:jc w:val="left"/>
        <w:rPr>
          <w:rFonts w:ascii="宋体" w:hAnsi="宋体"/>
          <w:sz w:val="24"/>
        </w:rPr>
      </w:pPr>
      <w:r>
        <w:rPr>
          <w:rFonts w:eastAsia="黑体"/>
          <w:bCs/>
          <w:sz w:val="18"/>
          <w:szCs w:val="18"/>
        </w:rPr>
        <w:t>[</w:t>
      </w:r>
      <w:r>
        <w:rPr>
          <w:bCs/>
          <w:sz w:val="18"/>
          <w:szCs w:val="18"/>
        </w:rPr>
        <w:t>注</w:t>
      </w:r>
      <w:r>
        <w:rPr>
          <w:rFonts w:eastAsia="黑体"/>
          <w:bCs/>
          <w:sz w:val="18"/>
          <w:szCs w:val="18"/>
        </w:rPr>
        <w:t>]</w:t>
      </w:r>
      <w:r>
        <w:rPr>
          <w:rFonts w:hint="eastAsia"/>
          <w:bCs/>
          <w:sz w:val="18"/>
          <w:szCs w:val="18"/>
        </w:rPr>
        <w:t xml:space="preserve"> </w:t>
      </w:r>
      <w:r>
        <w:rPr>
          <w:sz w:val="18"/>
          <w:szCs w:val="18"/>
        </w:rPr>
        <w:t>加注</w:t>
      </w:r>
      <w:r>
        <w:rPr>
          <w:rFonts w:hint="eastAsia" w:ascii="宋体" w:hAnsi="宋体" w:cs="宋体"/>
          <w:sz w:val="18"/>
          <w:szCs w:val="18"/>
        </w:rPr>
        <w:t>*</w:t>
      </w:r>
      <w:r>
        <w:rPr>
          <w:sz w:val="18"/>
          <w:szCs w:val="18"/>
        </w:rPr>
        <w:t>的为</w:t>
      </w:r>
      <w:r>
        <w:rPr>
          <w:bCs/>
          <w:sz w:val="18"/>
          <w:szCs w:val="18"/>
        </w:rPr>
        <w:t>考试课，其余为考查课。</w:t>
      </w:r>
    </w:p>
    <w:p>
      <w:pPr>
        <w:tabs>
          <w:tab w:val="left" w:pos="653"/>
        </w:tabs>
        <w:spacing w:line="400" w:lineRule="exact"/>
        <w:jc w:val="center"/>
        <w:rPr>
          <w:rFonts w:ascii="黑体" w:hAnsi="宋体" w:eastAsia="黑体"/>
          <w:b/>
          <w:bCs/>
          <w:sz w:val="24"/>
        </w:rPr>
        <w:sectPr>
          <w:footerReference r:id="rId4" w:type="default"/>
          <w:pgSz w:w="11907" w:h="16840"/>
          <w:pgMar w:top="1440" w:right="1304" w:bottom="1701" w:left="1588" w:header="0" w:footer="1531" w:gutter="0"/>
          <w:cols w:space="720" w:num="1"/>
          <w:docGrid w:linePitch="312" w:charSpace="0"/>
        </w:sectPr>
      </w:pPr>
    </w:p>
    <w:p>
      <w:pPr>
        <w:tabs>
          <w:tab w:val="left" w:pos="653"/>
        </w:tabs>
        <w:spacing w:line="400" w:lineRule="exact"/>
        <w:jc w:val="center"/>
        <w:rPr>
          <w:rFonts w:ascii="黑体" w:hAnsi="宋体" w:eastAsia="黑体"/>
          <w:b/>
          <w:bCs/>
          <w:sz w:val="24"/>
        </w:rPr>
      </w:pPr>
      <w:r>
        <w:rPr>
          <w:rFonts w:hint="eastAsia" w:ascii="黑体" w:hAnsi="宋体" w:eastAsia="黑体"/>
          <w:b/>
          <w:bCs/>
          <w:sz w:val="24"/>
        </w:rPr>
        <w:t>供热通风与空调工程技术专业教学计划</w:t>
      </w:r>
    </w:p>
    <w:p>
      <w:pPr>
        <w:tabs>
          <w:tab w:val="left" w:pos="653"/>
        </w:tabs>
        <w:spacing w:line="400" w:lineRule="exact"/>
        <w:jc w:val="center"/>
        <w:rPr>
          <w:rFonts w:ascii="宋体" w:hAnsi="宋体"/>
          <w:b/>
          <w:sz w:val="24"/>
        </w:rPr>
      </w:pPr>
      <w:r>
        <w:rPr>
          <w:rFonts w:hint="eastAsia" w:ascii="黑体" w:hAnsi="宋体" w:eastAsia="黑体"/>
          <w:b/>
          <w:bCs/>
          <w:sz w:val="24"/>
        </w:rPr>
        <w:t>实 习、实 训 课 教 学 安 排 表</w:t>
      </w:r>
    </w:p>
    <w:p>
      <w:pPr>
        <w:jc w:val="left"/>
        <w:rPr>
          <w:rFonts w:ascii="宋体" w:hAnsi="宋体"/>
          <w:sz w:val="24"/>
        </w:rPr>
      </w:pPr>
      <w:r>
        <w:rPr>
          <w:rFonts w:hint="eastAsia" w:ascii="宋体" w:hAnsi="宋体"/>
          <w:sz w:val="24"/>
        </w:rPr>
        <w:t>供热通风与空调工程技术专业</w:t>
      </w:r>
      <w:r>
        <w:rPr>
          <w:rFonts w:hint="eastAsia" w:ascii="宋体" w:hAnsi="宋体"/>
          <w:b/>
          <w:sz w:val="24"/>
        </w:rPr>
        <w:t xml:space="preserve">                               </w:t>
      </w:r>
      <w:r>
        <w:rPr>
          <w:rFonts w:hint="eastAsia" w:ascii="宋体" w:hAnsi="宋体"/>
          <w:sz w:val="24"/>
        </w:rPr>
        <w:t>教学计划表4</w:t>
      </w:r>
    </w:p>
    <w:tbl>
      <w:tblPr>
        <w:tblStyle w:val="33"/>
        <w:tblW w:w="92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3"/>
        <w:gridCol w:w="3727"/>
        <w:gridCol w:w="1101"/>
        <w:gridCol w:w="663"/>
        <w:gridCol w:w="882"/>
        <w:gridCol w:w="21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63"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序号</w:t>
            </w:r>
          </w:p>
        </w:tc>
        <w:tc>
          <w:tcPr>
            <w:tcW w:w="3727"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名</w:t>
            </w:r>
            <w:r>
              <w:rPr>
                <w:rFonts w:ascii="宋体" w:hAnsi="宋体"/>
                <w:szCs w:val="21"/>
              </w:rPr>
              <w:t xml:space="preserve"> </w:t>
            </w:r>
            <w:r>
              <w:rPr>
                <w:rFonts w:hint="eastAsia" w:ascii="宋体" w:hAnsi="宋体"/>
                <w:szCs w:val="21"/>
              </w:rPr>
              <w:t xml:space="preserve">    称</w:t>
            </w:r>
          </w:p>
        </w:tc>
        <w:tc>
          <w:tcPr>
            <w:tcW w:w="1101" w:type="dxa"/>
            <w:tcBorders>
              <w:top w:val="single" w:color="auto" w:sz="8" w:space="0"/>
              <w:bottom w:val="single" w:color="auto" w:sz="8" w:space="0"/>
            </w:tcBorders>
            <w:vAlign w:val="center"/>
          </w:tcPr>
          <w:p>
            <w:pPr>
              <w:spacing w:line="100" w:lineRule="atLeast"/>
              <w:rPr>
                <w:rFonts w:ascii="宋体" w:hAnsi="宋体"/>
                <w:szCs w:val="21"/>
              </w:rPr>
            </w:pPr>
            <w:r>
              <w:rPr>
                <w:rFonts w:hint="eastAsia" w:ascii="宋体" w:hAnsi="宋体"/>
                <w:szCs w:val="21"/>
              </w:rPr>
              <w:t>专用周及</w:t>
            </w:r>
          </w:p>
          <w:p>
            <w:pPr>
              <w:spacing w:line="100" w:lineRule="atLeast"/>
              <w:rPr>
                <w:rFonts w:ascii="宋体" w:hAnsi="宋体"/>
                <w:szCs w:val="21"/>
              </w:rPr>
            </w:pPr>
            <w:r>
              <w:rPr>
                <w:rFonts w:hint="eastAsia" w:ascii="宋体" w:hAnsi="宋体"/>
                <w:szCs w:val="21"/>
              </w:rPr>
              <w:t>课内时数</w:t>
            </w:r>
          </w:p>
        </w:tc>
        <w:tc>
          <w:tcPr>
            <w:tcW w:w="663"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学分</w:t>
            </w:r>
          </w:p>
        </w:tc>
        <w:tc>
          <w:tcPr>
            <w:tcW w:w="882"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学期</w:t>
            </w:r>
          </w:p>
        </w:tc>
        <w:tc>
          <w:tcPr>
            <w:tcW w:w="2195"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教学</w:t>
            </w:r>
          </w:p>
          <w:p>
            <w:pPr>
              <w:jc w:val="center"/>
              <w:rPr>
                <w:rFonts w:ascii="宋体" w:hAnsi="宋体"/>
                <w:szCs w:val="21"/>
              </w:rPr>
            </w:pPr>
            <w:r>
              <w:rPr>
                <w:rFonts w:hint="eastAsia" w:ascii="宋体" w:hAnsi="宋体"/>
                <w:szCs w:val="21"/>
              </w:rPr>
              <w:t>地点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tcBorders>
              <w:top w:val="single" w:color="auto" w:sz="8" w:space="0"/>
            </w:tcBorders>
            <w:vAlign w:val="center"/>
          </w:tcPr>
          <w:p>
            <w:pPr>
              <w:jc w:val="center"/>
              <w:rPr>
                <w:rFonts w:ascii="宋体"/>
              </w:rPr>
            </w:pPr>
            <w:r>
              <w:rPr>
                <w:rFonts w:hint="eastAsia" w:ascii="宋体"/>
              </w:rPr>
              <w:t>1</w:t>
            </w:r>
          </w:p>
        </w:tc>
        <w:tc>
          <w:tcPr>
            <w:tcW w:w="3727" w:type="dxa"/>
            <w:tcBorders>
              <w:top w:val="single" w:color="auto" w:sz="8" w:space="0"/>
            </w:tcBorders>
            <w:vAlign w:val="center"/>
          </w:tcPr>
          <w:p>
            <w:pPr>
              <w:rPr>
                <w:rFonts w:ascii="宋体"/>
              </w:rPr>
            </w:pPr>
            <w:r>
              <w:rPr>
                <w:rFonts w:hint="eastAsia" w:ascii="宋体"/>
              </w:rPr>
              <w:t>施工测量实训</w:t>
            </w:r>
          </w:p>
        </w:tc>
        <w:tc>
          <w:tcPr>
            <w:tcW w:w="1101" w:type="dxa"/>
            <w:tcBorders>
              <w:top w:val="single" w:color="auto" w:sz="8" w:space="0"/>
            </w:tcBorders>
            <w:vAlign w:val="center"/>
          </w:tcPr>
          <w:p>
            <w:pPr>
              <w:jc w:val="center"/>
              <w:rPr>
                <w:rFonts w:ascii="宋体" w:hAnsi="宋体" w:cs="宋体"/>
              </w:rPr>
            </w:pPr>
            <w:r>
              <w:rPr>
                <w:rFonts w:hint="eastAsia" w:ascii="宋体" w:hAnsi="宋体" w:cs="宋体"/>
              </w:rPr>
              <w:t>1周</w:t>
            </w:r>
          </w:p>
        </w:tc>
        <w:tc>
          <w:tcPr>
            <w:tcW w:w="663" w:type="dxa"/>
            <w:tcBorders>
              <w:top w:val="single" w:color="auto" w:sz="8" w:space="0"/>
            </w:tcBorders>
            <w:vAlign w:val="center"/>
          </w:tcPr>
          <w:p>
            <w:pPr>
              <w:jc w:val="center"/>
              <w:rPr>
                <w:rFonts w:ascii="宋体"/>
              </w:rPr>
            </w:pPr>
            <w:r>
              <w:rPr>
                <w:rFonts w:hint="eastAsia" w:ascii="宋体" w:hAnsi="宋体" w:cs="宋体"/>
              </w:rPr>
              <w:t>1</w:t>
            </w:r>
          </w:p>
        </w:tc>
        <w:tc>
          <w:tcPr>
            <w:tcW w:w="882" w:type="dxa"/>
            <w:tcBorders>
              <w:top w:val="single" w:color="auto" w:sz="8" w:space="0"/>
            </w:tcBorders>
            <w:vAlign w:val="center"/>
          </w:tcPr>
          <w:p>
            <w:pPr>
              <w:jc w:val="center"/>
              <w:rPr>
                <w:rFonts w:ascii="宋体"/>
              </w:rPr>
            </w:pPr>
            <w:r>
              <w:rPr>
                <w:rFonts w:hint="eastAsia" w:ascii="宋体" w:hAnsi="宋体" w:cs="宋体"/>
              </w:rPr>
              <w:t>二</w:t>
            </w:r>
          </w:p>
        </w:tc>
        <w:tc>
          <w:tcPr>
            <w:tcW w:w="2195" w:type="dxa"/>
            <w:tcBorders>
              <w:top w:val="single" w:color="auto" w:sz="8" w:space="0"/>
            </w:tcBorders>
            <w:vAlign w:val="center"/>
          </w:tcPr>
          <w:p>
            <w:pPr>
              <w:jc w:val="center"/>
              <w:rPr>
                <w:rFonts w:ascii="宋体"/>
              </w:rPr>
            </w:pPr>
            <w:r>
              <w:rPr>
                <w:rFonts w:hint="eastAsia" w:ascii="宋体" w:hAnsi="宋体" w:cs="宋体"/>
              </w:rPr>
              <w:t>测量实训室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rPr>
            </w:pPr>
            <w:r>
              <w:rPr>
                <w:rFonts w:hint="eastAsia" w:ascii="宋体"/>
              </w:rPr>
              <w:t>2</w:t>
            </w:r>
          </w:p>
        </w:tc>
        <w:tc>
          <w:tcPr>
            <w:tcW w:w="3727" w:type="dxa"/>
            <w:vAlign w:val="center"/>
          </w:tcPr>
          <w:p>
            <w:pPr>
              <w:rPr>
                <w:rFonts w:ascii="宋体"/>
              </w:rPr>
            </w:pPr>
            <w:r>
              <w:rPr>
                <w:rFonts w:hint="eastAsia" w:ascii="宋体"/>
              </w:rPr>
              <w:t>专业认识实习</w:t>
            </w:r>
          </w:p>
        </w:tc>
        <w:tc>
          <w:tcPr>
            <w:tcW w:w="1101" w:type="dxa"/>
            <w:vAlign w:val="center"/>
          </w:tcPr>
          <w:p>
            <w:pPr>
              <w:jc w:val="center"/>
              <w:rPr>
                <w:rFonts w:ascii="宋体" w:hAnsi="宋体" w:cs="宋体"/>
              </w:rPr>
            </w:pPr>
            <w:r>
              <w:rPr>
                <w:rFonts w:hint="eastAsia" w:ascii="宋体" w:hAnsi="宋体" w:cs="宋体"/>
              </w:rPr>
              <w:t>1周</w:t>
            </w:r>
          </w:p>
        </w:tc>
        <w:tc>
          <w:tcPr>
            <w:tcW w:w="663" w:type="dxa"/>
            <w:vAlign w:val="center"/>
          </w:tcPr>
          <w:p>
            <w:pPr>
              <w:jc w:val="center"/>
              <w:rPr>
                <w:rFonts w:ascii="宋体"/>
              </w:rPr>
            </w:pPr>
            <w:r>
              <w:rPr>
                <w:rFonts w:hint="eastAsia" w:ascii="宋体" w:hAnsi="宋体" w:cs="宋体"/>
              </w:rPr>
              <w:t>1</w:t>
            </w:r>
          </w:p>
        </w:tc>
        <w:tc>
          <w:tcPr>
            <w:tcW w:w="882" w:type="dxa"/>
            <w:vAlign w:val="center"/>
          </w:tcPr>
          <w:p>
            <w:pPr>
              <w:jc w:val="center"/>
              <w:rPr>
                <w:rFonts w:ascii="宋体"/>
              </w:rPr>
            </w:pPr>
            <w:r>
              <w:rPr>
                <w:rFonts w:hint="eastAsia" w:ascii="宋体" w:hAnsi="宋体" w:cs="宋体"/>
              </w:rPr>
              <w:t>二</w:t>
            </w:r>
          </w:p>
        </w:tc>
        <w:tc>
          <w:tcPr>
            <w:tcW w:w="2195" w:type="dxa"/>
            <w:vAlign w:val="center"/>
          </w:tcPr>
          <w:p>
            <w:pPr>
              <w:jc w:val="center"/>
              <w:rPr>
                <w:rFonts w:ascii="宋体"/>
              </w:rPr>
            </w:pPr>
            <w:r>
              <w:rPr>
                <w:rFonts w:hint="eastAsia" w:ascii="宋体" w:hAnsi="宋体" w:cs="宋体"/>
              </w:rPr>
              <w:t>校内、校外实训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rPr>
            </w:pPr>
            <w:r>
              <w:rPr>
                <w:rFonts w:hint="eastAsia" w:ascii="宋体"/>
              </w:rPr>
              <w:t>3</w:t>
            </w:r>
          </w:p>
        </w:tc>
        <w:tc>
          <w:tcPr>
            <w:tcW w:w="3727" w:type="dxa"/>
            <w:vAlign w:val="center"/>
          </w:tcPr>
          <w:p>
            <w:pPr>
              <w:tabs>
                <w:tab w:val="left" w:pos="653"/>
              </w:tabs>
              <w:rPr>
                <w:rFonts w:ascii="宋体" w:hAnsi="宋体"/>
                <w:bCs/>
              </w:rPr>
            </w:pPr>
            <w:r>
              <w:rPr>
                <w:rFonts w:hint="eastAsia" w:ascii="宋体" w:hAnsi="宋体"/>
                <w:bCs/>
              </w:rPr>
              <w:t>顶岗实习</w:t>
            </w:r>
          </w:p>
        </w:tc>
        <w:tc>
          <w:tcPr>
            <w:tcW w:w="1101" w:type="dxa"/>
            <w:vAlign w:val="center"/>
          </w:tcPr>
          <w:p>
            <w:pPr>
              <w:tabs>
                <w:tab w:val="left" w:pos="653"/>
              </w:tabs>
              <w:jc w:val="center"/>
              <w:rPr>
                <w:rFonts w:ascii="宋体" w:hAnsi="宋体"/>
                <w:bCs/>
              </w:rPr>
            </w:pPr>
            <w:r>
              <w:rPr>
                <w:rFonts w:hint="eastAsia" w:ascii="宋体" w:hAnsi="宋体"/>
              </w:rPr>
              <w:t>19周</w:t>
            </w:r>
          </w:p>
        </w:tc>
        <w:tc>
          <w:tcPr>
            <w:tcW w:w="663" w:type="dxa"/>
            <w:vAlign w:val="center"/>
          </w:tcPr>
          <w:p>
            <w:pPr>
              <w:tabs>
                <w:tab w:val="left" w:pos="653"/>
              </w:tabs>
              <w:jc w:val="center"/>
              <w:rPr>
                <w:rFonts w:ascii="宋体" w:hAnsi="宋体"/>
                <w:bCs/>
              </w:rPr>
            </w:pPr>
            <w:r>
              <w:rPr>
                <w:rFonts w:hint="eastAsia" w:ascii="宋体" w:hAnsi="宋体"/>
                <w:bCs/>
              </w:rPr>
              <w:t>19</w:t>
            </w:r>
          </w:p>
        </w:tc>
        <w:tc>
          <w:tcPr>
            <w:tcW w:w="882" w:type="dxa"/>
            <w:vAlign w:val="center"/>
          </w:tcPr>
          <w:p>
            <w:pPr>
              <w:tabs>
                <w:tab w:val="left" w:pos="653"/>
              </w:tabs>
              <w:jc w:val="center"/>
              <w:rPr>
                <w:rFonts w:ascii="宋体" w:hAnsi="宋体"/>
                <w:bCs/>
              </w:rPr>
            </w:pPr>
            <w:r>
              <w:rPr>
                <w:rFonts w:hint="eastAsia" w:ascii="宋体" w:hAnsi="宋体"/>
                <w:bCs/>
              </w:rPr>
              <w:t>五</w:t>
            </w:r>
          </w:p>
        </w:tc>
        <w:tc>
          <w:tcPr>
            <w:tcW w:w="2195" w:type="dxa"/>
            <w:vAlign w:val="center"/>
          </w:tcPr>
          <w:p>
            <w:pPr>
              <w:tabs>
                <w:tab w:val="left" w:pos="653"/>
              </w:tabs>
              <w:jc w:val="center"/>
              <w:rPr>
                <w:rFonts w:ascii="宋体" w:hAnsi="宋体"/>
                <w:bCs/>
              </w:rPr>
            </w:pPr>
            <w:r>
              <w:rPr>
                <w:rFonts w:hint="eastAsia" w:ascii="宋体" w:hAnsi="宋体"/>
              </w:rPr>
              <w:t>校外实训基地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rPr>
            </w:pPr>
            <w:r>
              <w:rPr>
                <w:rFonts w:hint="eastAsia" w:ascii="宋体"/>
              </w:rPr>
              <w:t>4</w:t>
            </w:r>
          </w:p>
        </w:tc>
        <w:tc>
          <w:tcPr>
            <w:tcW w:w="3727" w:type="dxa"/>
            <w:vAlign w:val="center"/>
          </w:tcPr>
          <w:p>
            <w:pPr>
              <w:tabs>
                <w:tab w:val="left" w:pos="653"/>
              </w:tabs>
              <w:rPr>
                <w:rFonts w:ascii="宋体" w:hAnsi="宋体"/>
                <w:bCs/>
              </w:rPr>
            </w:pPr>
            <w:r>
              <w:rPr>
                <w:rFonts w:hint="eastAsia" w:ascii="宋体" w:hAnsi="宋体"/>
                <w:bCs/>
              </w:rPr>
              <w:t>毕业设计</w:t>
            </w:r>
          </w:p>
        </w:tc>
        <w:tc>
          <w:tcPr>
            <w:tcW w:w="1101" w:type="dxa"/>
            <w:vAlign w:val="center"/>
          </w:tcPr>
          <w:p>
            <w:pPr>
              <w:tabs>
                <w:tab w:val="left" w:pos="653"/>
              </w:tabs>
              <w:jc w:val="center"/>
              <w:rPr>
                <w:rFonts w:ascii="宋体" w:hAnsi="宋体"/>
                <w:bCs/>
              </w:rPr>
            </w:pPr>
            <w:r>
              <w:rPr>
                <w:rFonts w:hint="eastAsia" w:ascii="宋体" w:hAnsi="宋体"/>
              </w:rPr>
              <w:t>6周</w:t>
            </w:r>
          </w:p>
        </w:tc>
        <w:tc>
          <w:tcPr>
            <w:tcW w:w="663" w:type="dxa"/>
            <w:vAlign w:val="center"/>
          </w:tcPr>
          <w:p>
            <w:pPr>
              <w:tabs>
                <w:tab w:val="left" w:pos="653"/>
              </w:tabs>
              <w:jc w:val="center"/>
              <w:rPr>
                <w:rFonts w:ascii="宋体" w:hAnsi="宋体"/>
                <w:bCs/>
              </w:rPr>
            </w:pPr>
            <w:r>
              <w:rPr>
                <w:rFonts w:hint="eastAsia" w:ascii="宋体" w:hAnsi="宋体"/>
                <w:bCs/>
              </w:rPr>
              <w:t>6</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5</w:t>
            </w:r>
          </w:p>
        </w:tc>
        <w:tc>
          <w:tcPr>
            <w:tcW w:w="3727" w:type="dxa"/>
            <w:vAlign w:val="center"/>
          </w:tcPr>
          <w:p>
            <w:pPr>
              <w:tabs>
                <w:tab w:val="left" w:pos="653"/>
              </w:tabs>
              <w:rPr>
                <w:rFonts w:ascii="宋体" w:hAnsi="宋体"/>
                <w:bCs/>
              </w:rPr>
            </w:pPr>
            <w:r>
              <w:rPr>
                <w:rFonts w:hint="eastAsia" w:ascii="宋体" w:hAnsi="宋体"/>
                <w:bCs/>
              </w:rPr>
              <w:t>室内给水排水工程施工课内实训</w:t>
            </w:r>
          </w:p>
        </w:tc>
        <w:tc>
          <w:tcPr>
            <w:tcW w:w="1101" w:type="dxa"/>
            <w:vAlign w:val="center"/>
          </w:tcPr>
          <w:p>
            <w:pPr>
              <w:tabs>
                <w:tab w:val="left" w:pos="653"/>
              </w:tabs>
              <w:jc w:val="center"/>
              <w:rPr>
                <w:rFonts w:ascii="宋体" w:hAnsi="宋体"/>
                <w:bCs/>
              </w:rPr>
            </w:pPr>
            <w:r>
              <w:rPr>
                <w:rFonts w:hint="eastAsia" w:ascii="宋体" w:hAnsi="宋体"/>
                <w:bCs/>
              </w:rPr>
              <w:t>56学时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二、三</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6</w:t>
            </w:r>
          </w:p>
        </w:tc>
        <w:tc>
          <w:tcPr>
            <w:tcW w:w="3727" w:type="dxa"/>
            <w:vAlign w:val="center"/>
          </w:tcPr>
          <w:p>
            <w:pPr>
              <w:tabs>
                <w:tab w:val="left" w:pos="653"/>
              </w:tabs>
              <w:rPr>
                <w:rFonts w:ascii="宋体" w:hAnsi="宋体"/>
                <w:bCs/>
              </w:rPr>
            </w:pPr>
            <w:r>
              <w:rPr>
                <w:rFonts w:hint="eastAsia" w:ascii="宋体" w:hAnsi="宋体"/>
                <w:bCs/>
              </w:rPr>
              <w:t>建筑小区给水排水工程施工课内实训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四</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7</w:t>
            </w:r>
          </w:p>
        </w:tc>
        <w:tc>
          <w:tcPr>
            <w:tcW w:w="3727" w:type="dxa"/>
            <w:vAlign w:val="center"/>
          </w:tcPr>
          <w:p>
            <w:pPr>
              <w:tabs>
                <w:tab w:val="left" w:pos="653"/>
              </w:tabs>
              <w:rPr>
                <w:rFonts w:ascii="宋体" w:hAnsi="宋体"/>
                <w:bCs/>
              </w:rPr>
            </w:pPr>
            <w:r>
              <w:rPr>
                <w:rFonts w:hint="eastAsia" w:ascii="宋体" w:hAnsi="宋体"/>
                <w:bCs/>
              </w:rPr>
              <w:t>室内供暖工程施工课内实训</w:t>
            </w:r>
          </w:p>
        </w:tc>
        <w:tc>
          <w:tcPr>
            <w:tcW w:w="1101" w:type="dxa"/>
            <w:vAlign w:val="center"/>
          </w:tcPr>
          <w:p>
            <w:pPr>
              <w:tabs>
                <w:tab w:val="left" w:pos="653"/>
              </w:tabs>
              <w:jc w:val="center"/>
              <w:rPr>
                <w:rFonts w:ascii="宋体" w:hAnsi="宋体"/>
                <w:bCs/>
              </w:rPr>
            </w:pPr>
            <w:r>
              <w:rPr>
                <w:rFonts w:hint="eastAsia" w:ascii="宋体" w:hAnsi="宋体"/>
                <w:bCs/>
              </w:rPr>
              <w:t>56学时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二、三</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8</w:t>
            </w:r>
          </w:p>
        </w:tc>
        <w:tc>
          <w:tcPr>
            <w:tcW w:w="3727" w:type="dxa"/>
            <w:vAlign w:val="center"/>
          </w:tcPr>
          <w:p>
            <w:pPr>
              <w:tabs>
                <w:tab w:val="left" w:pos="653"/>
              </w:tabs>
              <w:rPr>
                <w:rFonts w:ascii="宋体" w:hAnsi="宋体"/>
                <w:bCs/>
              </w:rPr>
            </w:pPr>
            <w:r>
              <w:rPr>
                <w:rFonts w:hint="eastAsia" w:ascii="宋体" w:hAnsi="宋体"/>
                <w:bCs/>
              </w:rPr>
              <w:t>集中供热管网工程施工课内实训</w:t>
            </w:r>
          </w:p>
        </w:tc>
        <w:tc>
          <w:tcPr>
            <w:tcW w:w="1101" w:type="dxa"/>
            <w:vAlign w:val="center"/>
          </w:tcPr>
          <w:p>
            <w:pPr>
              <w:tabs>
                <w:tab w:val="left" w:pos="653"/>
              </w:tabs>
              <w:jc w:val="center"/>
              <w:rPr>
                <w:rFonts w:ascii="宋体" w:hAnsi="宋体"/>
                <w:bCs/>
              </w:rPr>
            </w:pPr>
            <w:r>
              <w:rPr>
                <w:rFonts w:hint="eastAsia" w:ascii="宋体" w:hAnsi="宋体"/>
                <w:bCs/>
              </w:rPr>
              <w:t>58学时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三、四</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9</w:t>
            </w:r>
          </w:p>
        </w:tc>
        <w:tc>
          <w:tcPr>
            <w:tcW w:w="3727" w:type="dxa"/>
            <w:vAlign w:val="center"/>
          </w:tcPr>
          <w:p>
            <w:pPr>
              <w:tabs>
                <w:tab w:val="left" w:pos="653"/>
              </w:tabs>
              <w:rPr>
                <w:rFonts w:ascii="宋体" w:hAnsi="宋体"/>
                <w:bCs/>
              </w:rPr>
            </w:pPr>
            <w:r>
              <w:rPr>
                <w:rFonts w:hint="eastAsia" w:ascii="宋体" w:hAnsi="宋体"/>
                <w:bCs/>
              </w:rPr>
              <w:t>集中供热热源工程施工课内实训</w:t>
            </w:r>
          </w:p>
        </w:tc>
        <w:tc>
          <w:tcPr>
            <w:tcW w:w="1101" w:type="dxa"/>
            <w:vAlign w:val="center"/>
          </w:tcPr>
          <w:p>
            <w:pPr>
              <w:tabs>
                <w:tab w:val="left" w:pos="653"/>
              </w:tabs>
              <w:jc w:val="center"/>
              <w:rPr>
                <w:rFonts w:ascii="宋体" w:hAnsi="宋体"/>
                <w:bCs/>
              </w:rPr>
            </w:pPr>
            <w:r>
              <w:rPr>
                <w:rFonts w:hint="eastAsia" w:ascii="宋体" w:hAnsi="宋体"/>
                <w:bCs/>
              </w:rPr>
              <w:t>58学时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三、四</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10</w:t>
            </w:r>
          </w:p>
        </w:tc>
        <w:tc>
          <w:tcPr>
            <w:tcW w:w="3727" w:type="dxa"/>
            <w:vAlign w:val="center"/>
          </w:tcPr>
          <w:p>
            <w:pPr>
              <w:tabs>
                <w:tab w:val="left" w:pos="653"/>
              </w:tabs>
              <w:rPr>
                <w:rFonts w:ascii="宋体" w:hAnsi="宋体"/>
                <w:bCs/>
              </w:rPr>
            </w:pPr>
            <w:r>
              <w:rPr>
                <w:rFonts w:hint="eastAsia" w:ascii="宋体" w:hAnsi="宋体"/>
                <w:bCs/>
              </w:rPr>
              <w:t>通风工程施工课内实训</w:t>
            </w:r>
          </w:p>
        </w:tc>
        <w:tc>
          <w:tcPr>
            <w:tcW w:w="1101" w:type="dxa"/>
            <w:vAlign w:val="center"/>
          </w:tcPr>
          <w:p>
            <w:pPr>
              <w:tabs>
                <w:tab w:val="left" w:pos="653"/>
              </w:tabs>
              <w:jc w:val="center"/>
              <w:rPr>
                <w:rFonts w:ascii="宋体" w:hAnsi="宋体"/>
                <w:bCs/>
              </w:rPr>
            </w:pPr>
            <w:r>
              <w:rPr>
                <w:rFonts w:hint="eastAsia" w:ascii="宋体" w:hAnsi="宋体"/>
                <w:bCs/>
              </w:rPr>
              <w:t>58学时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三、四</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11</w:t>
            </w:r>
          </w:p>
        </w:tc>
        <w:tc>
          <w:tcPr>
            <w:tcW w:w="3727" w:type="dxa"/>
            <w:vAlign w:val="center"/>
          </w:tcPr>
          <w:p>
            <w:pPr>
              <w:tabs>
                <w:tab w:val="left" w:pos="653"/>
              </w:tabs>
              <w:rPr>
                <w:rFonts w:ascii="宋体" w:hAnsi="宋体"/>
                <w:bCs/>
              </w:rPr>
            </w:pPr>
            <w:r>
              <w:rPr>
                <w:rFonts w:hint="eastAsia" w:ascii="宋体" w:hAnsi="宋体"/>
                <w:bCs/>
              </w:rPr>
              <w:t>空调工程施工课内实训</w:t>
            </w:r>
          </w:p>
        </w:tc>
        <w:tc>
          <w:tcPr>
            <w:tcW w:w="1101" w:type="dxa"/>
            <w:vAlign w:val="center"/>
          </w:tcPr>
          <w:p>
            <w:pPr>
              <w:tabs>
                <w:tab w:val="left" w:pos="653"/>
              </w:tabs>
              <w:jc w:val="center"/>
              <w:rPr>
                <w:rFonts w:ascii="宋体" w:hAnsi="宋体"/>
                <w:bCs/>
              </w:rPr>
            </w:pPr>
            <w:r>
              <w:rPr>
                <w:rFonts w:hint="eastAsia" w:ascii="宋体" w:hAnsi="宋体"/>
                <w:bCs/>
              </w:rPr>
              <w:t>60学时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四</w:t>
            </w:r>
          </w:p>
        </w:tc>
        <w:tc>
          <w:tcPr>
            <w:tcW w:w="2195" w:type="dxa"/>
            <w:vAlign w:val="center"/>
          </w:tcPr>
          <w:p>
            <w:pPr>
              <w:tabs>
                <w:tab w:val="left" w:pos="653"/>
              </w:tabs>
              <w:jc w:val="center"/>
              <w:rPr>
                <w:rFonts w:ascii="宋体" w:hAnsi="宋体"/>
                <w:bCs/>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12</w:t>
            </w:r>
          </w:p>
        </w:tc>
        <w:tc>
          <w:tcPr>
            <w:tcW w:w="3727" w:type="dxa"/>
            <w:vAlign w:val="center"/>
          </w:tcPr>
          <w:p>
            <w:pPr>
              <w:tabs>
                <w:tab w:val="left" w:pos="653"/>
              </w:tabs>
              <w:rPr>
                <w:rFonts w:ascii="宋体" w:hAnsi="宋体"/>
                <w:bCs/>
              </w:rPr>
            </w:pPr>
            <w:r>
              <w:rPr>
                <w:rFonts w:hint="eastAsia" w:ascii="宋体" w:hAnsi="宋体"/>
                <w:bCs/>
              </w:rPr>
              <w:t>暖通专业识图制图训练课内实训</w:t>
            </w:r>
          </w:p>
        </w:tc>
        <w:tc>
          <w:tcPr>
            <w:tcW w:w="1101" w:type="dxa"/>
            <w:vAlign w:val="center"/>
          </w:tcPr>
          <w:p>
            <w:pPr>
              <w:tabs>
                <w:tab w:val="left" w:pos="653"/>
              </w:tabs>
              <w:jc w:val="center"/>
              <w:rPr>
                <w:rFonts w:ascii="宋体" w:hAnsi="宋体"/>
                <w:bCs/>
              </w:rPr>
            </w:pPr>
            <w:r>
              <w:rPr>
                <w:rFonts w:hint="eastAsia" w:ascii="宋体" w:hAnsi="宋体"/>
                <w:bCs/>
              </w:rPr>
              <w:t>16学时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一</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13</w:t>
            </w:r>
          </w:p>
        </w:tc>
        <w:tc>
          <w:tcPr>
            <w:tcW w:w="3727" w:type="dxa"/>
            <w:vAlign w:val="center"/>
          </w:tcPr>
          <w:p>
            <w:pPr>
              <w:tabs>
                <w:tab w:val="left" w:pos="653"/>
              </w:tabs>
              <w:rPr>
                <w:rFonts w:ascii="宋体" w:hAnsi="宋体"/>
                <w:bCs/>
              </w:rPr>
            </w:pPr>
            <w:r>
              <w:rPr>
                <w:rFonts w:hint="eastAsia" w:ascii="宋体" w:hAnsi="宋体"/>
                <w:bCs/>
              </w:rPr>
              <w:t>计算机辅助设计课内实训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二</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14</w:t>
            </w:r>
          </w:p>
        </w:tc>
        <w:tc>
          <w:tcPr>
            <w:tcW w:w="3727" w:type="dxa"/>
            <w:vAlign w:val="center"/>
          </w:tcPr>
          <w:p>
            <w:pPr>
              <w:tabs>
                <w:tab w:val="left" w:pos="653"/>
              </w:tabs>
              <w:rPr>
                <w:rFonts w:ascii="宋体" w:hAnsi="宋体"/>
                <w:bCs/>
              </w:rPr>
            </w:pPr>
            <w:r>
              <w:rPr>
                <w:rFonts w:hint="eastAsia" w:ascii="宋体" w:hAnsi="宋体"/>
                <w:bCs/>
              </w:rPr>
              <w:t>BIM技术课内实训</w:t>
            </w:r>
          </w:p>
        </w:tc>
        <w:tc>
          <w:tcPr>
            <w:tcW w:w="1101" w:type="dxa"/>
            <w:vAlign w:val="center"/>
          </w:tcPr>
          <w:p>
            <w:pPr>
              <w:tabs>
                <w:tab w:val="left" w:pos="653"/>
              </w:tabs>
              <w:jc w:val="center"/>
              <w:rPr>
                <w:rFonts w:ascii="宋体" w:hAnsi="宋体"/>
                <w:bCs/>
              </w:rPr>
            </w:pPr>
            <w:r>
              <w:rPr>
                <w:rFonts w:hint="eastAsia" w:ascii="宋体" w:hAnsi="宋体"/>
                <w:bCs/>
              </w:rPr>
              <w:t>68学时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二、三</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15</w:t>
            </w:r>
          </w:p>
        </w:tc>
        <w:tc>
          <w:tcPr>
            <w:tcW w:w="3727" w:type="dxa"/>
            <w:vAlign w:val="center"/>
          </w:tcPr>
          <w:p>
            <w:pPr>
              <w:tabs>
                <w:tab w:val="left" w:pos="653"/>
              </w:tabs>
              <w:rPr>
                <w:rFonts w:ascii="宋体" w:hAnsi="宋体"/>
                <w:bCs/>
              </w:rPr>
            </w:pPr>
            <w:r>
              <w:rPr>
                <w:rFonts w:hint="eastAsia" w:ascii="宋体" w:hAnsi="宋体"/>
                <w:bCs/>
              </w:rPr>
              <w:t>热工学基础课内实训</w:t>
            </w:r>
          </w:p>
        </w:tc>
        <w:tc>
          <w:tcPr>
            <w:tcW w:w="1101" w:type="dxa"/>
            <w:vAlign w:val="center"/>
          </w:tcPr>
          <w:p>
            <w:pPr>
              <w:tabs>
                <w:tab w:val="left" w:pos="653"/>
              </w:tabs>
              <w:jc w:val="center"/>
              <w:rPr>
                <w:rFonts w:ascii="宋体" w:hAnsi="宋体"/>
                <w:bCs/>
              </w:rPr>
            </w:pPr>
            <w:r>
              <w:rPr>
                <w:rFonts w:hint="eastAsia" w:ascii="宋体" w:hAnsi="宋体"/>
                <w:bCs/>
              </w:rPr>
              <w:t>16学时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一</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16</w:t>
            </w:r>
          </w:p>
        </w:tc>
        <w:tc>
          <w:tcPr>
            <w:tcW w:w="3727" w:type="dxa"/>
            <w:vAlign w:val="center"/>
          </w:tcPr>
          <w:p>
            <w:pPr>
              <w:tabs>
                <w:tab w:val="left" w:pos="653"/>
              </w:tabs>
              <w:rPr>
                <w:rFonts w:ascii="宋体" w:hAnsi="宋体"/>
                <w:bCs/>
              </w:rPr>
            </w:pPr>
            <w:r>
              <w:rPr>
                <w:rFonts w:hint="eastAsia" w:ascii="宋体" w:hAnsi="宋体"/>
                <w:bCs/>
              </w:rPr>
              <w:t>流体力学基础课内实训</w:t>
            </w:r>
          </w:p>
        </w:tc>
        <w:tc>
          <w:tcPr>
            <w:tcW w:w="1101" w:type="dxa"/>
            <w:vAlign w:val="center"/>
          </w:tcPr>
          <w:p>
            <w:pPr>
              <w:tabs>
                <w:tab w:val="left" w:pos="653"/>
              </w:tabs>
              <w:jc w:val="center"/>
              <w:rPr>
                <w:rFonts w:ascii="宋体" w:hAnsi="宋体"/>
                <w:bCs/>
              </w:rPr>
            </w:pPr>
            <w:r>
              <w:rPr>
                <w:rFonts w:hint="eastAsia" w:ascii="宋体" w:hAnsi="宋体"/>
                <w:bCs/>
              </w:rPr>
              <w:t>16学时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一</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17</w:t>
            </w:r>
          </w:p>
        </w:tc>
        <w:tc>
          <w:tcPr>
            <w:tcW w:w="3727" w:type="dxa"/>
            <w:vAlign w:val="center"/>
          </w:tcPr>
          <w:p>
            <w:pPr>
              <w:tabs>
                <w:tab w:val="left" w:pos="653"/>
              </w:tabs>
              <w:rPr>
                <w:rFonts w:ascii="宋体" w:hAnsi="宋体"/>
                <w:bCs/>
              </w:rPr>
            </w:pPr>
            <w:r>
              <w:rPr>
                <w:rFonts w:hint="eastAsia" w:ascii="宋体" w:hAnsi="宋体"/>
                <w:bCs/>
              </w:rPr>
              <w:t>电工技术课内实训</w:t>
            </w:r>
          </w:p>
        </w:tc>
        <w:tc>
          <w:tcPr>
            <w:tcW w:w="1101" w:type="dxa"/>
            <w:vAlign w:val="center"/>
          </w:tcPr>
          <w:p>
            <w:pPr>
              <w:tabs>
                <w:tab w:val="left" w:pos="653"/>
              </w:tabs>
              <w:jc w:val="center"/>
              <w:rPr>
                <w:rFonts w:ascii="宋体" w:hAnsi="宋体"/>
                <w:bCs/>
              </w:rPr>
            </w:pPr>
            <w:r>
              <w:rPr>
                <w:rFonts w:hint="eastAsia" w:ascii="宋体" w:hAnsi="宋体"/>
                <w:bCs/>
              </w:rPr>
              <w:t>16学时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二</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18</w:t>
            </w:r>
          </w:p>
        </w:tc>
        <w:tc>
          <w:tcPr>
            <w:tcW w:w="3727" w:type="dxa"/>
            <w:vAlign w:val="center"/>
          </w:tcPr>
          <w:p>
            <w:pPr>
              <w:tabs>
                <w:tab w:val="left" w:pos="653"/>
              </w:tabs>
              <w:rPr>
                <w:rFonts w:ascii="宋体" w:hAnsi="宋体"/>
                <w:bCs/>
              </w:rPr>
            </w:pPr>
            <w:r>
              <w:rPr>
                <w:rFonts w:hint="eastAsia" w:ascii="宋体" w:hAnsi="宋体"/>
                <w:bCs/>
              </w:rPr>
              <w:t>工程建设法规课内实训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三</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19</w:t>
            </w:r>
          </w:p>
        </w:tc>
        <w:tc>
          <w:tcPr>
            <w:tcW w:w="3727" w:type="dxa"/>
            <w:vAlign w:val="center"/>
          </w:tcPr>
          <w:p>
            <w:pPr>
              <w:tabs>
                <w:tab w:val="left" w:pos="653"/>
              </w:tabs>
              <w:rPr>
                <w:rFonts w:ascii="宋体" w:hAnsi="宋体"/>
                <w:bCs/>
              </w:rPr>
            </w:pPr>
            <w:r>
              <w:rPr>
                <w:rFonts w:hint="eastAsia" w:ascii="宋体" w:hAnsi="宋体"/>
                <w:bCs/>
              </w:rPr>
              <w:t>管道材料与管道附件课内实训</w:t>
            </w:r>
          </w:p>
        </w:tc>
        <w:tc>
          <w:tcPr>
            <w:tcW w:w="1101" w:type="dxa"/>
            <w:vAlign w:val="center"/>
          </w:tcPr>
          <w:p>
            <w:pPr>
              <w:tabs>
                <w:tab w:val="left" w:pos="653"/>
              </w:tabs>
              <w:jc w:val="center"/>
              <w:rPr>
                <w:rFonts w:ascii="宋体" w:hAnsi="宋体"/>
                <w:bCs/>
              </w:rPr>
            </w:pPr>
            <w:r>
              <w:rPr>
                <w:rFonts w:hint="eastAsia" w:ascii="宋体" w:hAnsi="宋体"/>
                <w:bCs/>
              </w:rPr>
              <w:t>14学时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二</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20</w:t>
            </w:r>
          </w:p>
        </w:tc>
        <w:tc>
          <w:tcPr>
            <w:tcW w:w="3727" w:type="dxa"/>
            <w:vAlign w:val="center"/>
          </w:tcPr>
          <w:p>
            <w:pPr>
              <w:tabs>
                <w:tab w:val="left" w:pos="653"/>
              </w:tabs>
              <w:rPr>
                <w:rFonts w:ascii="宋体" w:hAnsi="宋体"/>
                <w:bCs/>
              </w:rPr>
            </w:pPr>
            <w:r>
              <w:rPr>
                <w:rFonts w:hint="eastAsia" w:ascii="宋体" w:hAnsi="宋体"/>
                <w:bCs/>
              </w:rPr>
              <w:t>供热节能技术课内实训</w:t>
            </w:r>
          </w:p>
        </w:tc>
        <w:tc>
          <w:tcPr>
            <w:tcW w:w="1101" w:type="dxa"/>
            <w:vAlign w:val="center"/>
          </w:tcPr>
          <w:p>
            <w:pPr>
              <w:tabs>
                <w:tab w:val="left" w:pos="653"/>
              </w:tabs>
              <w:jc w:val="center"/>
              <w:rPr>
                <w:rFonts w:ascii="宋体" w:hAnsi="宋体"/>
                <w:bCs/>
              </w:rPr>
            </w:pPr>
            <w:r>
              <w:rPr>
                <w:rFonts w:hint="eastAsia" w:ascii="宋体" w:hAnsi="宋体"/>
                <w:bCs/>
              </w:rPr>
              <w:t>14学时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四</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21</w:t>
            </w:r>
          </w:p>
        </w:tc>
        <w:tc>
          <w:tcPr>
            <w:tcW w:w="3727" w:type="dxa"/>
            <w:vAlign w:val="center"/>
          </w:tcPr>
          <w:p>
            <w:pPr>
              <w:tabs>
                <w:tab w:val="left" w:pos="653"/>
              </w:tabs>
              <w:rPr>
                <w:rFonts w:ascii="宋体" w:hAnsi="宋体"/>
                <w:bCs/>
              </w:rPr>
            </w:pPr>
            <w:r>
              <w:rPr>
                <w:rFonts w:hint="eastAsia" w:ascii="宋体" w:hAnsi="宋体"/>
                <w:bCs/>
              </w:rPr>
              <w:t>道路工程施工课内实训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22</w:t>
            </w:r>
          </w:p>
        </w:tc>
        <w:tc>
          <w:tcPr>
            <w:tcW w:w="3727" w:type="dxa"/>
            <w:vAlign w:val="center"/>
          </w:tcPr>
          <w:p>
            <w:pPr>
              <w:tabs>
                <w:tab w:val="left" w:pos="653"/>
              </w:tabs>
              <w:rPr>
                <w:rFonts w:ascii="宋体" w:hAnsi="宋体"/>
                <w:bCs/>
              </w:rPr>
            </w:pPr>
            <w:r>
              <w:rPr>
                <w:rFonts w:hint="eastAsia" w:ascii="宋体" w:hAnsi="宋体"/>
                <w:bCs/>
              </w:rPr>
              <w:t>市政管道工程施工课内实训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23</w:t>
            </w:r>
          </w:p>
        </w:tc>
        <w:tc>
          <w:tcPr>
            <w:tcW w:w="3727" w:type="dxa"/>
            <w:vAlign w:val="center"/>
          </w:tcPr>
          <w:p>
            <w:pPr>
              <w:tabs>
                <w:tab w:val="left" w:pos="653"/>
              </w:tabs>
              <w:rPr>
                <w:rFonts w:ascii="宋体" w:hAnsi="宋体"/>
                <w:bCs/>
              </w:rPr>
            </w:pPr>
            <w:r>
              <w:rPr>
                <w:rFonts w:hint="eastAsia" w:ascii="宋体" w:hAnsi="宋体"/>
                <w:bCs/>
              </w:rPr>
              <w:t>现实实验实训课内实训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24</w:t>
            </w:r>
          </w:p>
        </w:tc>
        <w:tc>
          <w:tcPr>
            <w:tcW w:w="3727" w:type="dxa"/>
            <w:vAlign w:val="center"/>
          </w:tcPr>
          <w:p>
            <w:pPr>
              <w:tabs>
                <w:tab w:val="left" w:pos="653"/>
              </w:tabs>
              <w:rPr>
                <w:rFonts w:ascii="宋体" w:hAnsi="宋体"/>
                <w:bCs/>
              </w:rPr>
            </w:pPr>
            <w:r>
              <w:rPr>
                <w:rFonts w:hint="eastAsia" w:ascii="宋体" w:hAnsi="宋体"/>
                <w:bCs/>
              </w:rPr>
              <w:t>水处理工程施工与核算课内实训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25</w:t>
            </w:r>
          </w:p>
        </w:tc>
        <w:tc>
          <w:tcPr>
            <w:tcW w:w="3727" w:type="dxa"/>
            <w:vAlign w:val="center"/>
          </w:tcPr>
          <w:p>
            <w:pPr>
              <w:tabs>
                <w:tab w:val="left" w:pos="653"/>
              </w:tabs>
              <w:rPr>
                <w:rFonts w:ascii="宋体" w:hAnsi="宋体"/>
                <w:bCs/>
              </w:rPr>
            </w:pPr>
            <w:r>
              <w:rPr>
                <w:rFonts w:hint="eastAsia" w:ascii="宋体" w:hAnsi="宋体"/>
                <w:bCs/>
              </w:rPr>
              <w:t>工程项目管理课内实训</w:t>
            </w:r>
          </w:p>
        </w:tc>
        <w:tc>
          <w:tcPr>
            <w:tcW w:w="1101" w:type="dxa"/>
            <w:vAlign w:val="center"/>
          </w:tcPr>
          <w:p>
            <w:pPr>
              <w:tabs>
                <w:tab w:val="left" w:pos="653"/>
              </w:tabs>
              <w:jc w:val="center"/>
              <w:rPr>
                <w:rFonts w:ascii="宋体" w:hAnsi="宋体"/>
                <w:bCs/>
              </w:rPr>
            </w:pPr>
            <w:r>
              <w:rPr>
                <w:rFonts w:hint="eastAsia" w:ascii="宋体" w:hAnsi="宋体"/>
                <w:bCs/>
              </w:rPr>
              <w:t>20学时</w:t>
            </w:r>
          </w:p>
        </w:tc>
        <w:tc>
          <w:tcPr>
            <w:tcW w:w="663" w:type="dxa"/>
            <w:vAlign w:val="center"/>
          </w:tcPr>
          <w:p>
            <w:pPr>
              <w:tabs>
                <w:tab w:val="left" w:pos="653"/>
              </w:tabs>
              <w:jc w:val="center"/>
              <w:rPr>
                <w:rFonts w:ascii="宋体" w:hAnsi="宋体"/>
                <w:bCs/>
              </w:rPr>
            </w:pPr>
            <w:r>
              <w:rPr>
                <w:rFonts w:hint="eastAsia" w:ascii="宋体" w:hAnsi="宋体"/>
                <w:bCs/>
              </w:rPr>
              <w:t>1</w:t>
            </w:r>
          </w:p>
        </w:tc>
        <w:tc>
          <w:tcPr>
            <w:tcW w:w="882" w:type="dxa"/>
            <w:vAlign w:val="center"/>
          </w:tcPr>
          <w:p>
            <w:pPr>
              <w:tabs>
                <w:tab w:val="left" w:pos="653"/>
              </w:tabs>
              <w:jc w:val="center"/>
              <w:rPr>
                <w:rFonts w:ascii="宋体" w:hAnsi="宋体"/>
                <w:bCs/>
              </w:rPr>
            </w:pPr>
            <w:r>
              <w:rPr>
                <w:rFonts w:hint="eastAsia" w:ascii="宋体" w:hAnsi="宋体"/>
                <w:bCs/>
              </w:rPr>
              <w:t>六</w:t>
            </w:r>
          </w:p>
        </w:tc>
        <w:tc>
          <w:tcPr>
            <w:tcW w:w="2195" w:type="dxa"/>
            <w:vAlign w:val="center"/>
          </w:tcPr>
          <w:p>
            <w:pPr>
              <w:tabs>
                <w:tab w:val="left" w:pos="653"/>
              </w:tabs>
              <w:jc w:val="center"/>
              <w:rPr>
                <w:rFonts w:ascii="宋体" w:hAnsi="宋体" w:cs="宋体"/>
              </w:rPr>
            </w:pPr>
            <w:r>
              <w:rPr>
                <w:rFonts w:hint="eastAsia" w:ascii="宋体" w:hAnsi="宋体" w:cs="宋体"/>
              </w:rPr>
              <w:t>校内实训</w:t>
            </w:r>
            <w:r>
              <w:rPr>
                <w:rFonts w:hint="eastAsia" w:ascii="宋体" w:hAnsi="宋体"/>
              </w:rPr>
              <w:t>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r>
              <w:rPr>
                <w:rFonts w:hint="eastAsia" w:ascii="宋体" w:hAnsi="宋体" w:cs="宋体"/>
              </w:rPr>
              <w:t>26</w:t>
            </w:r>
          </w:p>
        </w:tc>
        <w:tc>
          <w:tcPr>
            <w:tcW w:w="3727" w:type="dxa"/>
            <w:vAlign w:val="center"/>
          </w:tcPr>
          <w:p>
            <w:pPr>
              <w:tabs>
                <w:tab w:val="left" w:pos="653"/>
              </w:tabs>
              <w:rPr>
                <w:rFonts w:ascii="宋体" w:hAnsi="宋体"/>
                <w:bCs/>
              </w:rPr>
            </w:pPr>
            <w:r>
              <w:rPr>
                <w:rFonts w:hint="eastAsia" w:ascii="宋体" w:hAnsi="宋体"/>
                <w:bCs/>
              </w:rPr>
              <w:t>军事技能训练</w:t>
            </w:r>
          </w:p>
        </w:tc>
        <w:tc>
          <w:tcPr>
            <w:tcW w:w="1101" w:type="dxa"/>
            <w:vAlign w:val="center"/>
          </w:tcPr>
          <w:p>
            <w:pPr>
              <w:tabs>
                <w:tab w:val="left" w:pos="653"/>
              </w:tabs>
              <w:jc w:val="center"/>
              <w:rPr>
                <w:rFonts w:ascii="宋体" w:hAnsi="宋体"/>
                <w:bCs/>
              </w:rPr>
            </w:pPr>
            <w:r>
              <w:rPr>
                <w:rFonts w:hint="eastAsia" w:ascii="宋体" w:hAnsi="宋体"/>
                <w:bCs/>
              </w:rPr>
              <w:t>108学时</w:t>
            </w:r>
          </w:p>
        </w:tc>
        <w:tc>
          <w:tcPr>
            <w:tcW w:w="663" w:type="dxa"/>
            <w:vAlign w:val="center"/>
          </w:tcPr>
          <w:p>
            <w:pPr>
              <w:tabs>
                <w:tab w:val="left" w:pos="653"/>
              </w:tabs>
              <w:jc w:val="center"/>
              <w:rPr>
                <w:rFonts w:ascii="宋体" w:hAnsi="宋体"/>
                <w:bCs/>
              </w:rPr>
            </w:pPr>
            <w:r>
              <w:rPr>
                <w:rFonts w:hint="eastAsia" w:ascii="宋体" w:hAnsi="宋体"/>
                <w:bCs/>
              </w:rPr>
              <w:t>4</w:t>
            </w:r>
          </w:p>
        </w:tc>
        <w:tc>
          <w:tcPr>
            <w:tcW w:w="882" w:type="dxa"/>
            <w:vAlign w:val="center"/>
          </w:tcPr>
          <w:p>
            <w:pPr>
              <w:tabs>
                <w:tab w:val="left" w:pos="653"/>
              </w:tabs>
              <w:jc w:val="center"/>
              <w:rPr>
                <w:rFonts w:ascii="宋体" w:hAnsi="宋体"/>
                <w:bCs/>
              </w:rPr>
            </w:pPr>
            <w:r>
              <w:rPr>
                <w:rFonts w:hint="eastAsia" w:ascii="宋体" w:hAnsi="宋体"/>
                <w:bCs/>
              </w:rPr>
              <w:t>一、二</w:t>
            </w:r>
          </w:p>
        </w:tc>
        <w:tc>
          <w:tcPr>
            <w:tcW w:w="2195" w:type="dxa"/>
            <w:vAlign w:val="center"/>
          </w:tcPr>
          <w:p>
            <w:pPr>
              <w:tabs>
                <w:tab w:val="left" w:pos="653"/>
              </w:tabs>
              <w:jc w:val="center"/>
              <w:rPr>
                <w:rFonts w:ascii="宋体" w:hAnsi="宋体" w:cs="宋体"/>
              </w:rPr>
            </w:pPr>
            <w:r>
              <w:rPr>
                <w:rFonts w:hint="eastAsia" w:ascii="宋体" w:hAnsi="宋体" w:cs="宋体"/>
              </w:rPr>
              <w:t>校内场地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p>
        </w:tc>
        <w:tc>
          <w:tcPr>
            <w:tcW w:w="3727" w:type="dxa"/>
            <w:vAlign w:val="center"/>
          </w:tcPr>
          <w:p>
            <w:pPr>
              <w:tabs>
                <w:tab w:val="left" w:pos="653"/>
              </w:tabs>
              <w:rPr>
                <w:rFonts w:ascii="宋体" w:hAnsi="宋体"/>
                <w:bCs/>
              </w:rPr>
            </w:pPr>
          </w:p>
        </w:tc>
        <w:tc>
          <w:tcPr>
            <w:tcW w:w="1101" w:type="dxa"/>
            <w:vAlign w:val="center"/>
          </w:tcPr>
          <w:p>
            <w:pPr>
              <w:tabs>
                <w:tab w:val="left" w:pos="653"/>
              </w:tabs>
              <w:jc w:val="center"/>
              <w:rPr>
                <w:rFonts w:ascii="宋体" w:hAnsi="宋体"/>
                <w:bCs/>
              </w:rPr>
            </w:pPr>
          </w:p>
        </w:tc>
        <w:tc>
          <w:tcPr>
            <w:tcW w:w="663" w:type="dxa"/>
            <w:vAlign w:val="center"/>
          </w:tcPr>
          <w:p>
            <w:pPr>
              <w:tabs>
                <w:tab w:val="left" w:pos="653"/>
              </w:tabs>
              <w:jc w:val="center"/>
              <w:rPr>
                <w:rFonts w:ascii="宋体" w:hAnsi="宋体"/>
                <w:bCs/>
              </w:rPr>
            </w:pPr>
          </w:p>
        </w:tc>
        <w:tc>
          <w:tcPr>
            <w:tcW w:w="882" w:type="dxa"/>
            <w:vAlign w:val="center"/>
          </w:tcPr>
          <w:p>
            <w:pPr>
              <w:tabs>
                <w:tab w:val="left" w:pos="653"/>
              </w:tabs>
              <w:jc w:val="center"/>
              <w:rPr>
                <w:rFonts w:ascii="宋体" w:hAnsi="宋体"/>
                <w:bCs/>
              </w:rPr>
            </w:pPr>
          </w:p>
        </w:tc>
        <w:tc>
          <w:tcPr>
            <w:tcW w:w="2195" w:type="dxa"/>
            <w:vAlign w:val="center"/>
          </w:tcPr>
          <w:p>
            <w:pPr>
              <w:tabs>
                <w:tab w:val="left" w:pos="653"/>
              </w:tabs>
              <w:jc w:val="center"/>
              <w:rPr>
                <w:rFonts w:ascii="宋体" w:hAnsi="宋体" w:cs="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63" w:type="dxa"/>
            <w:vAlign w:val="center"/>
          </w:tcPr>
          <w:p>
            <w:pPr>
              <w:jc w:val="center"/>
              <w:rPr>
                <w:rFonts w:ascii="宋体" w:hAnsi="宋体" w:cs="宋体"/>
              </w:rPr>
            </w:pPr>
          </w:p>
        </w:tc>
        <w:tc>
          <w:tcPr>
            <w:tcW w:w="3727" w:type="dxa"/>
            <w:vAlign w:val="center"/>
          </w:tcPr>
          <w:p>
            <w:pPr>
              <w:tabs>
                <w:tab w:val="left" w:pos="653"/>
              </w:tabs>
              <w:rPr>
                <w:rFonts w:ascii="宋体" w:hAnsi="宋体"/>
                <w:bCs/>
              </w:rPr>
            </w:pPr>
          </w:p>
        </w:tc>
        <w:tc>
          <w:tcPr>
            <w:tcW w:w="1101" w:type="dxa"/>
            <w:vAlign w:val="center"/>
          </w:tcPr>
          <w:p>
            <w:pPr>
              <w:tabs>
                <w:tab w:val="left" w:pos="653"/>
              </w:tabs>
              <w:jc w:val="center"/>
              <w:rPr>
                <w:rFonts w:ascii="宋体" w:hAnsi="宋体"/>
                <w:bCs/>
              </w:rPr>
            </w:pPr>
          </w:p>
        </w:tc>
        <w:tc>
          <w:tcPr>
            <w:tcW w:w="663" w:type="dxa"/>
            <w:vAlign w:val="center"/>
          </w:tcPr>
          <w:p>
            <w:pPr>
              <w:tabs>
                <w:tab w:val="left" w:pos="653"/>
              </w:tabs>
              <w:jc w:val="center"/>
              <w:rPr>
                <w:rFonts w:ascii="宋体" w:hAnsi="宋体"/>
                <w:bCs/>
              </w:rPr>
            </w:pPr>
          </w:p>
        </w:tc>
        <w:tc>
          <w:tcPr>
            <w:tcW w:w="882" w:type="dxa"/>
            <w:vAlign w:val="center"/>
          </w:tcPr>
          <w:p>
            <w:pPr>
              <w:tabs>
                <w:tab w:val="left" w:pos="653"/>
              </w:tabs>
              <w:jc w:val="center"/>
              <w:rPr>
                <w:rFonts w:ascii="宋体" w:hAnsi="宋体"/>
                <w:bCs/>
              </w:rPr>
            </w:pPr>
          </w:p>
        </w:tc>
        <w:tc>
          <w:tcPr>
            <w:tcW w:w="2195" w:type="dxa"/>
            <w:vAlign w:val="center"/>
          </w:tcPr>
          <w:p>
            <w:pPr>
              <w:tabs>
                <w:tab w:val="left" w:pos="653"/>
              </w:tabs>
              <w:jc w:val="center"/>
              <w:rPr>
                <w:rFonts w:ascii="宋体" w:hAnsi="宋体" w:cs="宋体"/>
              </w:rPr>
            </w:pPr>
          </w:p>
        </w:tc>
      </w:tr>
    </w:tbl>
    <w:p>
      <w:pPr>
        <w:jc w:val="left"/>
        <w:rPr>
          <w:rFonts w:ascii="宋体" w:hAnsi="宋体"/>
          <w:sz w:val="24"/>
        </w:rPr>
      </w:pPr>
    </w:p>
    <w:p>
      <w:pPr>
        <w:tabs>
          <w:tab w:val="left" w:pos="653"/>
        </w:tabs>
        <w:spacing w:line="400" w:lineRule="exact"/>
        <w:jc w:val="center"/>
        <w:rPr>
          <w:rFonts w:ascii="黑体" w:hAnsi="宋体" w:eastAsia="黑体"/>
          <w:b/>
          <w:bCs/>
          <w:sz w:val="24"/>
        </w:rPr>
        <w:sectPr>
          <w:pgSz w:w="11907" w:h="16840"/>
          <w:pgMar w:top="1440" w:right="1304" w:bottom="1701" w:left="1588" w:header="0" w:footer="1531" w:gutter="0"/>
          <w:cols w:space="720" w:num="1"/>
          <w:docGrid w:linePitch="312" w:charSpace="0"/>
        </w:sectPr>
      </w:pPr>
    </w:p>
    <w:tbl>
      <w:tblPr>
        <w:tblStyle w:val="33"/>
        <w:tblW w:w="9177"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602"/>
        <w:gridCol w:w="2303"/>
        <w:gridCol w:w="2459"/>
        <w:gridCol w:w="1074"/>
        <w:gridCol w:w="107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trPr>
        <w:tc>
          <w:tcPr>
            <w:tcW w:w="9177" w:type="dxa"/>
            <w:gridSpan w:val="6"/>
            <w:tcBorders>
              <w:top w:val="nil"/>
              <w:left w:val="nil"/>
              <w:bottom w:val="single" w:color="auto" w:sz="4" w:space="0"/>
              <w:right w:val="nil"/>
            </w:tcBorders>
            <w:vAlign w:val="center"/>
          </w:tcPr>
          <w:p>
            <w:pPr>
              <w:tabs>
                <w:tab w:val="left" w:pos="653"/>
              </w:tabs>
              <w:spacing w:line="400" w:lineRule="exact"/>
              <w:jc w:val="center"/>
              <w:rPr>
                <w:rFonts w:ascii="黑体" w:hAnsi="宋体" w:eastAsia="黑体"/>
                <w:b/>
                <w:bCs/>
                <w:sz w:val="24"/>
              </w:rPr>
            </w:pPr>
            <w:r>
              <w:rPr>
                <w:rFonts w:hint="eastAsia" w:ascii="黑体" w:hAnsi="宋体" w:eastAsia="黑体"/>
                <w:b/>
                <w:bCs/>
                <w:sz w:val="24"/>
              </w:rPr>
              <w:t>供热通风与空调工程技术专业教学计划</w:t>
            </w:r>
          </w:p>
          <w:p>
            <w:pPr>
              <w:tabs>
                <w:tab w:val="left" w:pos="653"/>
              </w:tabs>
              <w:spacing w:line="400" w:lineRule="exact"/>
              <w:jc w:val="center"/>
              <w:rPr>
                <w:rFonts w:ascii="黑体" w:hAnsi="宋体" w:eastAsia="黑体"/>
                <w:b/>
                <w:bCs/>
                <w:sz w:val="24"/>
              </w:rPr>
            </w:pPr>
            <w:r>
              <w:rPr>
                <w:rFonts w:hint="eastAsia" w:ascii="黑体" w:hAnsi="宋体" w:eastAsia="黑体"/>
                <w:b/>
                <w:bCs/>
                <w:sz w:val="24"/>
              </w:rPr>
              <w:t>素 质 教 育 课 程 体 系 安 排 表</w:t>
            </w:r>
          </w:p>
          <w:p>
            <w:pPr>
              <w:jc w:val="center"/>
              <w:rPr>
                <w:bCs/>
                <w:sz w:val="24"/>
              </w:rPr>
            </w:pPr>
            <w:r>
              <w:rPr>
                <w:rFonts w:hint="eastAsia" w:ascii="宋体" w:hAnsi="宋体"/>
                <w:sz w:val="24"/>
              </w:rPr>
              <w:t xml:space="preserve">供热通风与空调工程技术专业 </w:t>
            </w:r>
            <w:r>
              <w:rPr>
                <w:rFonts w:hint="eastAsia" w:ascii="宋体" w:hAnsi="宋体"/>
                <w:b/>
                <w:sz w:val="24"/>
              </w:rPr>
              <w:t xml:space="preserve">                                 </w:t>
            </w:r>
            <w:r>
              <w:rPr>
                <w:rFonts w:hint="eastAsia" w:ascii="宋体" w:hAnsi="宋体"/>
                <w:sz w:val="24"/>
              </w:rPr>
              <w:t xml:space="preserve"> 教学计划表5</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tcBorders>
              <w:top w:val="single" w:color="auto" w:sz="4" w:space="0"/>
              <w:bottom w:val="single" w:color="auto" w:sz="4" w:space="0"/>
            </w:tcBorders>
            <w:vAlign w:val="center"/>
          </w:tcPr>
          <w:p>
            <w:pPr>
              <w:jc w:val="center"/>
              <w:rPr>
                <w:bCs/>
                <w:sz w:val="24"/>
              </w:rPr>
            </w:pPr>
            <w:r>
              <w:rPr>
                <w:bCs/>
                <w:sz w:val="24"/>
              </w:rPr>
              <w:t>序号</w:t>
            </w:r>
          </w:p>
        </w:tc>
        <w:tc>
          <w:tcPr>
            <w:tcW w:w="1602" w:type="dxa"/>
            <w:tcBorders>
              <w:top w:val="single" w:color="auto" w:sz="4" w:space="0"/>
              <w:bottom w:val="single" w:color="auto" w:sz="4" w:space="0"/>
            </w:tcBorders>
            <w:vAlign w:val="center"/>
          </w:tcPr>
          <w:p>
            <w:pPr>
              <w:jc w:val="center"/>
              <w:rPr>
                <w:bCs/>
                <w:sz w:val="24"/>
              </w:rPr>
            </w:pPr>
            <w:r>
              <w:rPr>
                <w:bCs/>
                <w:sz w:val="24"/>
              </w:rPr>
              <w:t>素质教育</w:t>
            </w:r>
          </w:p>
          <w:p>
            <w:pPr>
              <w:jc w:val="center"/>
              <w:rPr>
                <w:bCs/>
                <w:sz w:val="24"/>
              </w:rPr>
            </w:pPr>
            <w:r>
              <w:rPr>
                <w:bCs/>
                <w:sz w:val="24"/>
              </w:rPr>
              <w:t>课程名称</w:t>
            </w:r>
          </w:p>
        </w:tc>
        <w:tc>
          <w:tcPr>
            <w:tcW w:w="2303" w:type="dxa"/>
            <w:tcBorders>
              <w:top w:val="single" w:color="auto" w:sz="4" w:space="0"/>
              <w:bottom w:val="single" w:color="auto" w:sz="4" w:space="0"/>
            </w:tcBorders>
            <w:vAlign w:val="center"/>
          </w:tcPr>
          <w:p>
            <w:pPr>
              <w:jc w:val="center"/>
              <w:rPr>
                <w:bCs/>
                <w:sz w:val="24"/>
              </w:rPr>
            </w:pPr>
            <w:r>
              <w:rPr>
                <w:bCs/>
                <w:sz w:val="24"/>
              </w:rPr>
              <w:t>目标</w:t>
            </w:r>
          </w:p>
        </w:tc>
        <w:tc>
          <w:tcPr>
            <w:tcW w:w="2459" w:type="dxa"/>
            <w:tcBorders>
              <w:top w:val="single" w:color="auto" w:sz="4" w:space="0"/>
              <w:bottom w:val="single" w:color="auto" w:sz="4" w:space="0"/>
            </w:tcBorders>
            <w:vAlign w:val="center"/>
          </w:tcPr>
          <w:p>
            <w:pPr>
              <w:jc w:val="center"/>
              <w:rPr>
                <w:bCs/>
                <w:sz w:val="24"/>
              </w:rPr>
            </w:pPr>
            <w:r>
              <w:rPr>
                <w:bCs/>
                <w:sz w:val="24"/>
              </w:rPr>
              <w:t>项目内容</w:t>
            </w:r>
          </w:p>
        </w:tc>
        <w:tc>
          <w:tcPr>
            <w:tcW w:w="1074" w:type="dxa"/>
            <w:tcBorders>
              <w:top w:val="single" w:color="auto" w:sz="4" w:space="0"/>
              <w:bottom w:val="single" w:color="auto" w:sz="4" w:space="0"/>
            </w:tcBorders>
            <w:vAlign w:val="center"/>
          </w:tcPr>
          <w:p>
            <w:pPr>
              <w:jc w:val="center"/>
              <w:rPr>
                <w:bCs/>
                <w:sz w:val="24"/>
              </w:rPr>
            </w:pPr>
            <w:r>
              <w:rPr>
                <w:rFonts w:hint="eastAsia"/>
                <w:bCs/>
                <w:sz w:val="24"/>
              </w:rPr>
              <w:t>学期</w:t>
            </w:r>
          </w:p>
        </w:tc>
        <w:tc>
          <w:tcPr>
            <w:tcW w:w="1074" w:type="dxa"/>
            <w:tcBorders>
              <w:top w:val="single" w:color="auto" w:sz="4" w:space="0"/>
              <w:bottom w:val="single" w:color="auto" w:sz="4" w:space="0"/>
            </w:tcBorders>
            <w:vAlign w:val="center"/>
          </w:tcPr>
          <w:p>
            <w:pPr>
              <w:jc w:val="center"/>
              <w:rPr>
                <w:bCs/>
                <w:sz w:val="24"/>
              </w:rPr>
            </w:pPr>
            <w:r>
              <w:rPr>
                <w:bCs/>
                <w:sz w:val="24"/>
              </w:rPr>
              <w:t>素质分</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tcBorders>
              <w:top w:val="single" w:color="auto" w:sz="4" w:space="0"/>
            </w:tcBorders>
            <w:vAlign w:val="center"/>
          </w:tcPr>
          <w:p>
            <w:pPr>
              <w:jc w:val="center"/>
              <w:rPr>
                <w:szCs w:val="21"/>
              </w:rPr>
            </w:pPr>
            <w:r>
              <w:rPr>
                <w:szCs w:val="21"/>
              </w:rPr>
              <w:t>1</w:t>
            </w:r>
          </w:p>
        </w:tc>
        <w:tc>
          <w:tcPr>
            <w:tcW w:w="1602" w:type="dxa"/>
            <w:tcBorders>
              <w:top w:val="single" w:color="auto" w:sz="4" w:space="0"/>
            </w:tcBorders>
            <w:vAlign w:val="center"/>
          </w:tcPr>
          <w:p>
            <w:pPr>
              <w:jc w:val="center"/>
              <w:rPr>
                <w:szCs w:val="21"/>
              </w:rPr>
            </w:pPr>
            <w:r>
              <w:rPr>
                <w:szCs w:val="21"/>
              </w:rPr>
              <w:t>早课</w:t>
            </w:r>
          </w:p>
        </w:tc>
        <w:tc>
          <w:tcPr>
            <w:tcW w:w="2303" w:type="dxa"/>
            <w:tcBorders>
              <w:top w:val="single" w:color="auto" w:sz="4" w:space="0"/>
            </w:tcBorders>
            <w:vAlign w:val="center"/>
          </w:tcPr>
          <w:p>
            <w:pPr>
              <w:ind w:firstLine="105" w:firstLineChars="50"/>
              <w:jc w:val="center"/>
              <w:rPr>
                <w:szCs w:val="21"/>
              </w:rPr>
            </w:pPr>
            <w:r>
              <w:rPr>
                <w:szCs w:val="21"/>
              </w:rPr>
              <w:t>锻炼身体</w:t>
            </w:r>
          </w:p>
        </w:tc>
        <w:tc>
          <w:tcPr>
            <w:tcW w:w="2459" w:type="dxa"/>
            <w:tcBorders>
              <w:top w:val="single" w:color="auto" w:sz="4" w:space="0"/>
            </w:tcBorders>
            <w:vAlign w:val="center"/>
          </w:tcPr>
          <w:p>
            <w:pPr>
              <w:jc w:val="center"/>
              <w:rPr>
                <w:szCs w:val="21"/>
              </w:rPr>
            </w:pPr>
            <w:r>
              <w:rPr>
                <w:szCs w:val="21"/>
              </w:rPr>
              <w:t>晨跑或早自习</w:t>
            </w:r>
          </w:p>
        </w:tc>
        <w:tc>
          <w:tcPr>
            <w:tcW w:w="1074" w:type="dxa"/>
            <w:tcBorders>
              <w:top w:val="single" w:color="auto" w:sz="4" w:space="0"/>
            </w:tcBorders>
            <w:vAlign w:val="center"/>
          </w:tcPr>
          <w:p>
            <w:pPr>
              <w:jc w:val="center"/>
              <w:rPr>
                <w:szCs w:val="21"/>
              </w:rPr>
            </w:pPr>
            <w:r>
              <w:rPr>
                <w:rFonts w:hint="eastAsia"/>
                <w:szCs w:val="21"/>
              </w:rPr>
              <w:t>一</w:t>
            </w:r>
            <w:r>
              <w:rPr>
                <w:szCs w:val="21"/>
              </w:rPr>
              <w:t>、二</w:t>
            </w:r>
          </w:p>
        </w:tc>
        <w:tc>
          <w:tcPr>
            <w:tcW w:w="1074" w:type="dxa"/>
            <w:tcBorders>
              <w:top w:val="single" w:color="auto" w:sz="4" w:space="0"/>
            </w:tcBorders>
            <w:vAlign w:val="center"/>
          </w:tcPr>
          <w:p>
            <w:pPr>
              <w:ind w:firstLine="105" w:firstLineChars="50"/>
              <w:jc w:val="center"/>
              <w:rPr>
                <w:szCs w:val="21"/>
              </w:rPr>
            </w:pPr>
            <w:r>
              <w:rPr>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2</w:t>
            </w:r>
          </w:p>
        </w:tc>
        <w:tc>
          <w:tcPr>
            <w:tcW w:w="1602" w:type="dxa"/>
            <w:vAlign w:val="center"/>
          </w:tcPr>
          <w:p>
            <w:pPr>
              <w:jc w:val="center"/>
              <w:rPr>
                <w:szCs w:val="21"/>
              </w:rPr>
            </w:pPr>
            <w:r>
              <w:rPr>
                <w:szCs w:val="21"/>
              </w:rPr>
              <w:t>晚课</w:t>
            </w:r>
          </w:p>
        </w:tc>
        <w:tc>
          <w:tcPr>
            <w:tcW w:w="2303" w:type="dxa"/>
            <w:vAlign w:val="center"/>
          </w:tcPr>
          <w:p>
            <w:pPr>
              <w:jc w:val="center"/>
              <w:rPr>
                <w:szCs w:val="21"/>
              </w:rPr>
            </w:pPr>
            <w:r>
              <w:rPr>
                <w:szCs w:val="21"/>
              </w:rPr>
              <w:t>培养学习习惯</w:t>
            </w:r>
          </w:p>
        </w:tc>
        <w:tc>
          <w:tcPr>
            <w:tcW w:w="2459" w:type="dxa"/>
            <w:vAlign w:val="center"/>
          </w:tcPr>
          <w:p>
            <w:pPr>
              <w:jc w:val="center"/>
              <w:rPr>
                <w:szCs w:val="21"/>
              </w:rPr>
            </w:pPr>
            <w:r>
              <w:rPr>
                <w:szCs w:val="21"/>
              </w:rPr>
              <w:t>指定地点布置任务自习或自学</w:t>
            </w:r>
          </w:p>
        </w:tc>
        <w:tc>
          <w:tcPr>
            <w:tcW w:w="1074" w:type="dxa"/>
            <w:vAlign w:val="center"/>
          </w:tcPr>
          <w:p>
            <w:pPr>
              <w:jc w:val="center"/>
              <w:rPr>
                <w:szCs w:val="21"/>
              </w:rPr>
            </w:pPr>
            <w:r>
              <w:rPr>
                <w:rFonts w:hint="eastAsia"/>
                <w:szCs w:val="21"/>
              </w:rPr>
              <w:t>一</w:t>
            </w:r>
            <w:r>
              <w:rPr>
                <w:szCs w:val="21"/>
              </w:rPr>
              <w:t>、二</w:t>
            </w:r>
          </w:p>
        </w:tc>
        <w:tc>
          <w:tcPr>
            <w:tcW w:w="1074" w:type="dxa"/>
            <w:vAlign w:val="center"/>
          </w:tcPr>
          <w:p>
            <w:pPr>
              <w:jc w:val="center"/>
              <w:rPr>
                <w:szCs w:val="21"/>
              </w:rPr>
            </w:pPr>
            <w:r>
              <w:rPr>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3</w:t>
            </w:r>
          </w:p>
        </w:tc>
        <w:tc>
          <w:tcPr>
            <w:tcW w:w="1602" w:type="dxa"/>
            <w:vAlign w:val="center"/>
          </w:tcPr>
          <w:p>
            <w:pPr>
              <w:jc w:val="center"/>
              <w:rPr>
                <w:szCs w:val="21"/>
              </w:rPr>
            </w:pPr>
            <w:r>
              <w:rPr>
                <w:szCs w:val="21"/>
              </w:rPr>
              <w:t>团课</w:t>
            </w:r>
          </w:p>
        </w:tc>
        <w:tc>
          <w:tcPr>
            <w:tcW w:w="2303" w:type="dxa"/>
            <w:vAlign w:val="center"/>
          </w:tcPr>
          <w:p>
            <w:pPr>
              <w:jc w:val="center"/>
              <w:rPr>
                <w:szCs w:val="21"/>
              </w:rPr>
            </w:pPr>
            <w:r>
              <w:rPr>
                <w:szCs w:val="21"/>
              </w:rPr>
              <w:t>培养爱国主义情怀</w:t>
            </w:r>
          </w:p>
          <w:p>
            <w:pPr>
              <w:jc w:val="center"/>
              <w:rPr>
                <w:szCs w:val="21"/>
              </w:rPr>
            </w:pPr>
            <w:r>
              <w:rPr>
                <w:szCs w:val="21"/>
              </w:rPr>
              <w:t>学习时事政治</w:t>
            </w:r>
          </w:p>
        </w:tc>
        <w:tc>
          <w:tcPr>
            <w:tcW w:w="2459" w:type="dxa"/>
            <w:vAlign w:val="center"/>
          </w:tcPr>
          <w:p>
            <w:pPr>
              <w:jc w:val="center"/>
              <w:rPr>
                <w:szCs w:val="21"/>
              </w:rPr>
            </w:pPr>
            <w:r>
              <w:rPr>
                <w:szCs w:val="21"/>
              </w:rPr>
              <w:t>布置任务集中学习</w:t>
            </w:r>
          </w:p>
        </w:tc>
        <w:tc>
          <w:tcPr>
            <w:tcW w:w="1074" w:type="dxa"/>
            <w:vAlign w:val="center"/>
          </w:tcPr>
          <w:p>
            <w:pPr>
              <w:jc w:val="center"/>
              <w:rPr>
                <w:szCs w:val="21"/>
              </w:rPr>
            </w:pPr>
            <w:r>
              <w:rPr>
                <w:rFonts w:hint="eastAsia"/>
                <w:szCs w:val="21"/>
              </w:rPr>
              <w:t>一</w:t>
            </w:r>
            <w:r>
              <w:rPr>
                <w:szCs w:val="21"/>
              </w:rPr>
              <w:t>、二</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4</w:t>
            </w:r>
          </w:p>
        </w:tc>
        <w:tc>
          <w:tcPr>
            <w:tcW w:w="1602" w:type="dxa"/>
            <w:vAlign w:val="center"/>
          </w:tcPr>
          <w:p>
            <w:pPr>
              <w:jc w:val="center"/>
              <w:rPr>
                <w:szCs w:val="21"/>
              </w:rPr>
            </w:pPr>
            <w:r>
              <w:rPr>
                <w:szCs w:val="21"/>
              </w:rPr>
              <w:t>党课</w:t>
            </w:r>
          </w:p>
        </w:tc>
        <w:tc>
          <w:tcPr>
            <w:tcW w:w="2303" w:type="dxa"/>
            <w:vAlign w:val="center"/>
          </w:tcPr>
          <w:p>
            <w:pPr>
              <w:jc w:val="center"/>
              <w:rPr>
                <w:szCs w:val="21"/>
              </w:rPr>
            </w:pPr>
            <w:r>
              <w:rPr>
                <w:szCs w:val="21"/>
              </w:rPr>
              <w:t>解析形势与政策</w:t>
            </w:r>
          </w:p>
        </w:tc>
        <w:tc>
          <w:tcPr>
            <w:tcW w:w="2459" w:type="dxa"/>
            <w:vAlign w:val="center"/>
          </w:tcPr>
          <w:p>
            <w:pPr>
              <w:jc w:val="center"/>
              <w:rPr>
                <w:szCs w:val="21"/>
              </w:rPr>
            </w:pPr>
            <w:r>
              <w:rPr>
                <w:szCs w:val="21"/>
              </w:rPr>
              <w:t>集中学习讲座</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5</w:t>
            </w:r>
          </w:p>
        </w:tc>
        <w:tc>
          <w:tcPr>
            <w:tcW w:w="1602" w:type="dxa"/>
            <w:vAlign w:val="center"/>
          </w:tcPr>
          <w:p>
            <w:pPr>
              <w:jc w:val="center"/>
              <w:rPr>
                <w:szCs w:val="21"/>
              </w:rPr>
            </w:pPr>
            <w:r>
              <w:rPr>
                <w:szCs w:val="21"/>
              </w:rPr>
              <w:t>学院业余党校</w:t>
            </w:r>
          </w:p>
        </w:tc>
        <w:tc>
          <w:tcPr>
            <w:tcW w:w="2303" w:type="dxa"/>
            <w:vAlign w:val="center"/>
          </w:tcPr>
          <w:p>
            <w:pPr>
              <w:jc w:val="center"/>
              <w:rPr>
                <w:szCs w:val="21"/>
              </w:rPr>
            </w:pPr>
            <w:r>
              <w:rPr>
                <w:szCs w:val="21"/>
              </w:rPr>
              <w:t>共产党的历史与知识</w:t>
            </w:r>
          </w:p>
        </w:tc>
        <w:tc>
          <w:tcPr>
            <w:tcW w:w="2459" w:type="dxa"/>
            <w:vAlign w:val="center"/>
          </w:tcPr>
          <w:p>
            <w:pPr>
              <w:jc w:val="center"/>
              <w:rPr>
                <w:szCs w:val="21"/>
              </w:rPr>
            </w:pPr>
            <w:r>
              <w:rPr>
                <w:szCs w:val="21"/>
              </w:rPr>
              <w:t>学院领导专题讲座</w:t>
            </w:r>
          </w:p>
        </w:tc>
        <w:tc>
          <w:tcPr>
            <w:tcW w:w="1074" w:type="dxa"/>
            <w:vAlign w:val="center"/>
          </w:tcPr>
          <w:p>
            <w:pPr>
              <w:jc w:val="center"/>
              <w:rPr>
                <w:szCs w:val="21"/>
              </w:rPr>
            </w:pPr>
            <w:r>
              <w:rPr>
                <w:rFonts w:hint="eastAsia"/>
                <w:szCs w:val="21"/>
              </w:rPr>
              <w:t>一</w:t>
            </w:r>
            <w:r>
              <w:rPr>
                <w:szCs w:val="21"/>
              </w:rPr>
              <w:t>、二</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6</w:t>
            </w:r>
          </w:p>
        </w:tc>
        <w:tc>
          <w:tcPr>
            <w:tcW w:w="1602" w:type="dxa"/>
            <w:vAlign w:val="center"/>
          </w:tcPr>
          <w:p>
            <w:pPr>
              <w:jc w:val="center"/>
              <w:rPr>
                <w:szCs w:val="21"/>
              </w:rPr>
            </w:pPr>
            <w:r>
              <w:rPr>
                <w:szCs w:val="21"/>
              </w:rPr>
              <w:t>社团活动</w:t>
            </w:r>
          </w:p>
        </w:tc>
        <w:tc>
          <w:tcPr>
            <w:tcW w:w="2303" w:type="dxa"/>
            <w:vAlign w:val="center"/>
          </w:tcPr>
          <w:p>
            <w:pPr>
              <w:jc w:val="center"/>
              <w:rPr>
                <w:szCs w:val="21"/>
              </w:rPr>
            </w:pPr>
            <w:r>
              <w:rPr>
                <w:szCs w:val="21"/>
              </w:rPr>
              <w:t>丰富课余生活</w:t>
            </w:r>
          </w:p>
        </w:tc>
        <w:tc>
          <w:tcPr>
            <w:tcW w:w="2459" w:type="dxa"/>
            <w:vAlign w:val="center"/>
          </w:tcPr>
          <w:p>
            <w:pPr>
              <w:jc w:val="center"/>
              <w:rPr>
                <w:szCs w:val="21"/>
              </w:rPr>
            </w:pPr>
            <w:r>
              <w:rPr>
                <w:szCs w:val="21"/>
              </w:rPr>
              <w:t>“三走”活动</w:t>
            </w:r>
          </w:p>
        </w:tc>
        <w:tc>
          <w:tcPr>
            <w:tcW w:w="1074" w:type="dxa"/>
            <w:vAlign w:val="center"/>
          </w:tcPr>
          <w:p>
            <w:pPr>
              <w:jc w:val="center"/>
              <w:rPr>
                <w:szCs w:val="21"/>
              </w:rPr>
            </w:pPr>
            <w:r>
              <w:rPr>
                <w:rFonts w:hint="eastAsia"/>
                <w:szCs w:val="21"/>
              </w:rPr>
              <w:t>一</w:t>
            </w:r>
            <w:r>
              <w:rPr>
                <w:szCs w:val="21"/>
              </w:rPr>
              <w:t>、二</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7</w:t>
            </w:r>
          </w:p>
        </w:tc>
        <w:tc>
          <w:tcPr>
            <w:tcW w:w="1602" w:type="dxa"/>
            <w:vAlign w:val="center"/>
          </w:tcPr>
          <w:p>
            <w:pPr>
              <w:jc w:val="center"/>
              <w:rPr>
                <w:szCs w:val="21"/>
              </w:rPr>
            </w:pPr>
            <w:r>
              <w:rPr>
                <w:szCs w:val="21"/>
              </w:rPr>
              <w:t>市政林建设</w:t>
            </w:r>
          </w:p>
        </w:tc>
        <w:tc>
          <w:tcPr>
            <w:tcW w:w="2303" w:type="dxa"/>
            <w:vAlign w:val="center"/>
          </w:tcPr>
          <w:p>
            <w:pPr>
              <w:jc w:val="center"/>
              <w:rPr>
                <w:szCs w:val="21"/>
              </w:rPr>
            </w:pPr>
            <w:r>
              <w:rPr>
                <w:szCs w:val="21"/>
              </w:rPr>
              <w:t>感恩教育</w:t>
            </w:r>
          </w:p>
        </w:tc>
        <w:tc>
          <w:tcPr>
            <w:tcW w:w="2459" w:type="dxa"/>
            <w:vAlign w:val="center"/>
          </w:tcPr>
          <w:p>
            <w:pPr>
              <w:jc w:val="center"/>
              <w:rPr>
                <w:szCs w:val="21"/>
              </w:rPr>
            </w:pPr>
            <w:r>
              <w:rPr>
                <w:szCs w:val="21"/>
              </w:rPr>
              <w:t>养护  种植  参观</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8</w:t>
            </w:r>
          </w:p>
        </w:tc>
        <w:tc>
          <w:tcPr>
            <w:tcW w:w="1602" w:type="dxa"/>
            <w:vAlign w:val="center"/>
          </w:tcPr>
          <w:p>
            <w:pPr>
              <w:jc w:val="center"/>
              <w:rPr>
                <w:szCs w:val="21"/>
              </w:rPr>
            </w:pPr>
            <w:r>
              <w:rPr>
                <w:szCs w:val="21"/>
              </w:rPr>
              <w:t>三下乡活动</w:t>
            </w:r>
          </w:p>
        </w:tc>
        <w:tc>
          <w:tcPr>
            <w:tcW w:w="2303" w:type="dxa"/>
            <w:vAlign w:val="center"/>
          </w:tcPr>
          <w:p>
            <w:pPr>
              <w:jc w:val="center"/>
              <w:rPr>
                <w:szCs w:val="21"/>
              </w:rPr>
            </w:pPr>
            <w:r>
              <w:rPr>
                <w:szCs w:val="21"/>
              </w:rPr>
              <w:t>培养学生社会责任感</w:t>
            </w:r>
          </w:p>
        </w:tc>
        <w:tc>
          <w:tcPr>
            <w:tcW w:w="2459" w:type="dxa"/>
            <w:vAlign w:val="center"/>
          </w:tcPr>
          <w:p>
            <w:pPr>
              <w:jc w:val="center"/>
              <w:rPr>
                <w:szCs w:val="21"/>
              </w:rPr>
            </w:pPr>
            <w:r>
              <w:rPr>
                <w:szCs w:val="21"/>
              </w:rPr>
              <w:t>服务地方</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9</w:t>
            </w:r>
          </w:p>
        </w:tc>
        <w:tc>
          <w:tcPr>
            <w:tcW w:w="1602" w:type="dxa"/>
            <w:vAlign w:val="center"/>
          </w:tcPr>
          <w:p>
            <w:pPr>
              <w:jc w:val="center"/>
              <w:rPr>
                <w:szCs w:val="21"/>
              </w:rPr>
            </w:pPr>
            <w:r>
              <w:rPr>
                <w:szCs w:val="21"/>
              </w:rPr>
              <w:t>社会调研</w:t>
            </w:r>
          </w:p>
        </w:tc>
        <w:tc>
          <w:tcPr>
            <w:tcW w:w="2303" w:type="dxa"/>
            <w:vAlign w:val="center"/>
          </w:tcPr>
          <w:p>
            <w:pPr>
              <w:jc w:val="center"/>
              <w:rPr>
                <w:szCs w:val="21"/>
              </w:rPr>
            </w:pPr>
            <w:r>
              <w:rPr>
                <w:szCs w:val="21"/>
              </w:rPr>
              <w:t>培养写报告能力</w:t>
            </w:r>
          </w:p>
        </w:tc>
        <w:tc>
          <w:tcPr>
            <w:tcW w:w="2459" w:type="dxa"/>
            <w:vAlign w:val="center"/>
          </w:tcPr>
          <w:p>
            <w:pPr>
              <w:jc w:val="center"/>
              <w:rPr>
                <w:szCs w:val="21"/>
              </w:rPr>
            </w:pPr>
            <w:r>
              <w:rPr>
                <w:szCs w:val="21"/>
              </w:rPr>
              <w:t>行业调研</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10</w:t>
            </w:r>
          </w:p>
        </w:tc>
        <w:tc>
          <w:tcPr>
            <w:tcW w:w="1602" w:type="dxa"/>
            <w:vAlign w:val="center"/>
          </w:tcPr>
          <w:p>
            <w:pPr>
              <w:jc w:val="center"/>
              <w:rPr>
                <w:szCs w:val="21"/>
              </w:rPr>
            </w:pPr>
            <w:r>
              <w:rPr>
                <w:szCs w:val="21"/>
              </w:rPr>
              <w:t>卡拉OK赛</w:t>
            </w:r>
          </w:p>
        </w:tc>
        <w:tc>
          <w:tcPr>
            <w:tcW w:w="2303" w:type="dxa"/>
            <w:vAlign w:val="center"/>
          </w:tcPr>
          <w:p>
            <w:pPr>
              <w:jc w:val="center"/>
              <w:rPr>
                <w:szCs w:val="21"/>
              </w:rPr>
            </w:pPr>
            <w:r>
              <w:rPr>
                <w:szCs w:val="21"/>
              </w:rPr>
              <w:t>发挥学生特长</w:t>
            </w:r>
          </w:p>
        </w:tc>
        <w:tc>
          <w:tcPr>
            <w:tcW w:w="2459" w:type="dxa"/>
            <w:vAlign w:val="center"/>
          </w:tcPr>
          <w:p>
            <w:pPr>
              <w:jc w:val="center"/>
              <w:rPr>
                <w:szCs w:val="21"/>
              </w:rPr>
            </w:pPr>
            <w:r>
              <w:rPr>
                <w:szCs w:val="21"/>
              </w:rPr>
              <w:t>独唱  合唱</w:t>
            </w:r>
          </w:p>
        </w:tc>
        <w:tc>
          <w:tcPr>
            <w:tcW w:w="1074" w:type="dxa"/>
            <w:vAlign w:val="center"/>
          </w:tcPr>
          <w:p>
            <w:pPr>
              <w:jc w:val="center"/>
              <w:rPr>
                <w:szCs w:val="21"/>
              </w:rPr>
            </w:pPr>
            <w:r>
              <w:rPr>
                <w:rFonts w:hint="eastAsia"/>
                <w:szCs w:val="21"/>
              </w:rPr>
              <w:t>一</w:t>
            </w:r>
            <w:r>
              <w:rPr>
                <w:szCs w:val="21"/>
              </w:rPr>
              <w:t>、三</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11</w:t>
            </w:r>
          </w:p>
        </w:tc>
        <w:tc>
          <w:tcPr>
            <w:tcW w:w="1602" w:type="dxa"/>
            <w:vAlign w:val="center"/>
          </w:tcPr>
          <w:p>
            <w:pPr>
              <w:jc w:val="center"/>
              <w:rPr>
                <w:szCs w:val="21"/>
              </w:rPr>
            </w:pPr>
            <w:r>
              <w:rPr>
                <w:szCs w:val="21"/>
              </w:rPr>
              <w:t>篮球赛</w:t>
            </w:r>
          </w:p>
        </w:tc>
        <w:tc>
          <w:tcPr>
            <w:tcW w:w="2303" w:type="dxa"/>
            <w:vAlign w:val="center"/>
          </w:tcPr>
          <w:p>
            <w:pPr>
              <w:jc w:val="center"/>
              <w:rPr>
                <w:szCs w:val="21"/>
              </w:rPr>
            </w:pPr>
            <w:r>
              <w:rPr>
                <w:szCs w:val="21"/>
              </w:rPr>
              <w:t>发挥学生特长</w:t>
            </w:r>
          </w:p>
        </w:tc>
        <w:tc>
          <w:tcPr>
            <w:tcW w:w="2459" w:type="dxa"/>
            <w:vAlign w:val="center"/>
          </w:tcPr>
          <w:p>
            <w:pPr>
              <w:jc w:val="center"/>
              <w:rPr>
                <w:szCs w:val="21"/>
              </w:rPr>
            </w:pPr>
            <w:r>
              <w:rPr>
                <w:szCs w:val="21"/>
              </w:rPr>
              <w:t>走下网络  走出宿舍 走向操场</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vAlign w:val="center"/>
          </w:tcPr>
          <w:p>
            <w:pPr>
              <w:jc w:val="center"/>
              <w:rPr>
                <w:szCs w:val="21"/>
              </w:rPr>
            </w:pPr>
            <w:r>
              <w:rPr>
                <w:szCs w:val="21"/>
              </w:rPr>
              <w:t>12</w:t>
            </w:r>
          </w:p>
        </w:tc>
        <w:tc>
          <w:tcPr>
            <w:tcW w:w="1602" w:type="dxa"/>
            <w:vAlign w:val="center"/>
          </w:tcPr>
          <w:p>
            <w:pPr>
              <w:jc w:val="center"/>
              <w:rPr>
                <w:szCs w:val="21"/>
              </w:rPr>
            </w:pPr>
            <w:r>
              <w:rPr>
                <w:szCs w:val="21"/>
              </w:rPr>
              <w:t>排球赛</w:t>
            </w:r>
          </w:p>
        </w:tc>
        <w:tc>
          <w:tcPr>
            <w:tcW w:w="2303" w:type="dxa"/>
            <w:vAlign w:val="center"/>
          </w:tcPr>
          <w:p>
            <w:pPr>
              <w:jc w:val="center"/>
              <w:rPr>
                <w:szCs w:val="21"/>
              </w:rPr>
            </w:pPr>
            <w:r>
              <w:rPr>
                <w:szCs w:val="21"/>
              </w:rPr>
              <w:t>发挥学生特长</w:t>
            </w:r>
          </w:p>
        </w:tc>
        <w:tc>
          <w:tcPr>
            <w:tcW w:w="2459" w:type="dxa"/>
            <w:vAlign w:val="center"/>
          </w:tcPr>
          <w:p>
            <w:pPr>
              <w:jc w:val="center"/>
              <w:rPr>
                <w:szCs w:val="21"/>
              </w:rPr>
            </w:pPr>
            <w:r>
              <w:rPr>
                <w:szCs w:val="21"/>
              </w:rPr>
              <w:t>走下网络  走出宿舍 走向操场</w:t>
            </w:r>
          </w:p>
        </w:tc>
        <w:tc>
          <w:tcPr>
            <w:tcW w:w="1074" w:type="dxa"/>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vAlign w:val="center"/>
          </w:tcPr>
          <w:p>
            <w:pPr>
              <w:jc w:val="center"/>
              <w:rPr>
                <w:szCs w:val="21"/>
              </w:rPr>
            </w:pPr>
            <w:r>
              <w:rPr>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tcBorders>
              <w:top w:val="single" w:color="auto" w:sz="4" w:space="0"/>
            </w:tcBorders>
            <w:vAlign w:val="center"/>
          </w:tcPr>
          <w:p>
            <w:pPr>
              <w:jc w:val="center"/>
              <w:rPr>
                <w:szCs w:val="21"/>
              </w:rPr>
            </w:pPr>
            <w:r>
              <w:rPr>
                <w:szCs w:val="21"/>
              </w:rPr>
              <w:t>13</w:t>
            </w:r>
          </w:p>
        </w:tc>
        <w:tc>
          <w:tcPr>
            <w:tcW w:w="1602" w:type="dxa"/>
            <w:tcBorders>
              <w:top w:val="single" w:color="auto" w:sz="4" w:space="0"/>
            </w:tcBorders>
            <w:vAlign w:val="center"/>
          </w:tcPr>
          <w:p>
            <w:pPr>
              <w:jc w:val="center"/>
              <w:rPr>
                <w:szCs w:val="21"/>
              </w:rPr>
            </w:pPr>
            <w:r>
              <w:rPr>
                <w:szCs w:val="21"/>
              </w:rPr>
              <w:t>素质教育讲座</w:t>
            </w:r>
          </w:p>
        </w:tc>
        <w:tc>
          <w:tcPr>
            <w:tcW w:w="2303" w:type="dxa"/>
            <w:tcBorders>
              <w:top w:val="single" w:color="auto" w:sz="4" w:space="0"/>
            </w:tcBorders>
            <w:vAlign w:val="center"/>
          </w:tcPr>
          <w:p>
            <w:pPr>
              <w:jc w:val="center"/>
              <w:rPr>
                <w:szCs w:val="21"/>
              </w:rPr>
            </w:pPr>
            <w:r>
              <w:rPr>
                <w:szCs w:val="21"/>
              </w:rPr>
              <w:t>提高学生综合素养</w:t>
            </w:r>
          </w:p>
        </w:tc>
        <w:tc>
          <w:tcPr>
            <w:tcW w:w="2459" w:type="dxa"/>
            <w:tcBorders>
              <w:top w:val="single" w:color="auto" w:sz="4" w:space="0"/>
            </w:tcBorders>
            <w:vAlign w:val="center"/>
          </w:tcPr>
          <w:p>
            <w:pPr>
              <w:jc w:val="center"/>
              <w:rPr>
                <w:szCs w:val="21"/>
              </w:rPr>
            </w:pPr>
            <w:r>
              <w:rPr>
                <w:szCs w:val="21"/>
              </w:rPr>
              <w:t>专题讲座  谈论会  图片展</w:t>
            </w:r>
          </w:p>
        </w:tc>
        <w:tc>
          <w:tcPr>
            <w:tcW w:w="1074" w:type="dxa"/>
            <w:tcBorders>
              <w:top w:val="single" w:color="auto" w:sz="4" w:space="0"/>
            </w:tcBorders>
            <w:vAlign w:val="center"/>
          </w:tcPr>
          <w:p>
            <w:pPr>
              <w:jc w:val="center"/>
            </w:pPr>
            <w:r>
              <w:rPr>
                <w:rFonts w:hint="eastAsia"/>
              </w:rPr>
              <w:t>一</w:t>
            </w:r>
            <w:r>
              <w:t>、二</w:t>
            </w:r>
            <w:r>
              <w:rPr>
                <w:rFonts w:hint="eastAsia"/>
              </w:rPr>
              <w:t>、</w:t>
            </w:r>
            <w:r>
              <w:t>三</w:t>
            </w:r>
            <w:r>
              <w:rPr>
                <w:rFonts w:hint="eastAsia"/>
              </w:rPr>
              <w:t>、</w:t>
            </w:r>
            <w:r>
              <w:t>四</w:t>
            </w:r>
          </w:p>
        </w:tc>
        <w:tc>
          <w:tcPr>
            <w:tcW w:w="1074" w:type="dxa"/>
            <w:tcBorders>
              <w:top w:val="single" w:color="auto" w:sz="4" w:space="0"/>
            </w:tcBorders>
            <w:vAlign w:val="center"/>
          </w:tcPr>
          <w:p>
            <w:pPr>
              <w:jc w:val="center"/>
            </w:pPr>
            <w:r>
              <w:t>1</w:t>
            </w:r>
          </w:p>
        </w:tc>
      </w:tr>
    </w:tbl>
    <w:p>
      <w:pPr>
        <w:ind w:left="21" w:leftChars="10" w:firstLine="3120" w:firstLineChars="1300"/>
        <w:rPr>
          <w:rFonts w:ascii="宋体" w:hAnsi="宋体"/>
          <w:b/>
          <w:sz w:val="24"/>
        </w:rPr>
      </w:pPr>
    </w:p>
    <w:tbl>
      <w:tblPr>
        <w:tblStyle w:val="33"/>
        <w:tblW w:w="9177"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602"/>
        <w:gridCol w:w="2303"/>
        <w:gridCol w:w="2459"/>
        <w:gridCol w:w="1074"/>
        <w:gridCol w:w="107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trPr>
        <w:tc>
          <w:tcPr>
            <w:tcW w:w="9177" w:type="dxa"/>
            <w:gridSpan w:val="6"/>
            <w:tcBorders>
              <w:top w:val="nil"/>
              <w:left w:val="nil"/>
              <w:bottom w:val="single" w:color="auto" w:sz="4" w:space="0"/>
              <w:right w:val="nil"/>
            </w:tcBorders>
            <w:vAlign w:val="center"/>
          </w:tcPr>
          <w:p>
            <w:pPr>
              <w:tabs>
                <w:tab w:val="left" w:pos="653"/>
              </w:tabs>
              <w:spacing w:line="400" w:lineRule="exact"/>
              <w:jc w:val="center"/>
              <w:rPr>
                <w:rFonts w:ascii="黑体" w:hAnsi="宋体" w:eastAsia="黑体"/>
                <w:b/>
                <w:bCs/>
                <w:sz w:val="24"/>
              </w:rPr>
            </w:pPr>
            <w:r>
              <w:rPr>
                <w:rFonts w:hint="eastAsia" w:ascii="黑体" w:hAnsi="宋体" w:eastAsia="黑体"/>
                <w:b/>
                <w:bCs/>
                <w:sz w:val="24"/>
              </w:rPr>
              <w:t>供热通风与空调工程技术专业教学计划</w:t>
            </w:r>
          </w:p>
          <w:p>
            <w:pPr>
              <w:tabs>
                <w:tab w:val="left" w:pos="653"/>
              </w:tabs>
              <w:spacing w:line="400" w:lineRule="exact"/>
              <w:jc w:val="center"/>
              <w:rPr>
                <w:rFonts w:ascii="黑体" w:hAnsi="宋体" w:eastAsia="黑体"/>
                <w:b/>
                <w:bCs/>
                <w:sz w:val="24"/>
              </w:rPr>
            </w:pPr>
            <w:r>
              <w:rPr>
                <w:rFonts w:hint="eastAsia" w:ascii="黑体" w:hAnsi="宋体" w:eastAsia="黑体"/>
                <w:b/>
                <w:bCs/>
                <w:sz w:val="24"/>
              </w:rPr>
              <w:t>素 质 教 育 课 程 体 系 安 排 表</w:t>
            </w:r>
          </w:p>
          <w:p>
            <w:pPr>
              <w:jc w:val="center"/>
              <w:rPr>
                <w:bCs/>
                <w:sz w:val="24"/>
              </w:rPr>
            </w:pPr>
            <w:r>
              <w:rPr>
                <w:rFonts w:hint="eastAsia" w:ascii="宋体" w:hAnsi="宋体"/>
                <w:sz w:val="24"/>
              </w:rPr>
              <w:t xml:space="preserve">供热通风与空调工程技术专业 </w:t>
            </w:r>
            <w:r>
              <w:rPr>
                <w:rFonts w:hint="eastAsia" w:ascii="宋体" w:hAnsi="宋体"/>
                <w:b/>
                <w:sz w:val="24"/>
              </w:rPr>
              <w:t xml:space="preserve">                                 </w:t>
            </w:r>
            <w:r>
              <w:rPr>
                <w:rFonts w:hint="eastAsia" w:ascii="宋体" w:hAnsi="宋体"/>
                <w:sz w:val="24"/>
              </w:rPr>
              <w:t xml:space="preserve"> 教学计划表5</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5" w:type="dxa"/>
            <w:tcBorders>
              <w:top w:val="single" w:color="auto" w:sz="4" w:space="0"/>
              <w:bottom w:val="single" w:color="auto" w:sz="4" w:space="0"/>
            </w:tcBorders>
            <w:vAlign w:val="center"/>
          </w:tcPr>
          <w:p>
            <w:pPr>
              <w:jc w:val="center"/>
              <w:rPr>
                <w:bCs/>
                <w:sz w:val="24"/>
              </w:rPr>
            </w:pPr>
            <w:r>
              <w:rPr>
                <w:bCs/>
                <w:sz w:val="24"/>
              </w:rPr>
              <w:t>序号</w:t>
            </w:r>
          </w:p>
        </w:tc>
        <w:tc>
          <w:tcPr>
            <w:tcW w:w="1602" w:type="dxa"/>
            <w:tcBorders>
              <w:top w:val="single" w:color="auto" w:sz="4" w:space="0"/>
              <w:bottom w:val="single" w:color="auto" w:sz="4" w:space="0"/>
            </w:tcBorders>
            <w:vAlign w:val="center"/>
          </w:tcPr>
          <w:p>
            <w:pPr>
              <w:jc w:val="center"/>
              <w:rPr>
                <w:bCs/>
                <w:sz w:val="24"/>
              </w:rPr>
            </w:pPr>
            <w:r>
              <w:rPr>
                <w:bCs/>
                <w:sz w:val="24"/>
              </w:rPr>
              <w:t>素质教育</w:t>
            </w:r>
          </w:p>
          <w:p>
            <w:pPr>
              <w:jc w:val="center"/>
              <w:rPr>
                <w:bCs/>
                <w:sz w:val="24"/>
              </w:rPr>
            </w:pPr>
            <w:r>
              <w:rPr>
                <w:bCs/>
                <w:sz w:val="24"/>
              </w:rPr>
              <w:t>课程名称</w:t>
            </w:r>
          </w:p>
        </w:tc>
        <w:tc>
          <w:tcPr>
            <w:tcW w:w="2303" w:type="dxa"/>
            <w:tcBorders>
              <w:top w:val="single" w:color="auto" w:sz="4" w:space="0"/>
              <w:bottom w:val="single" w:color="auto" w:sz="4" w:space="0"/>
            </w:tcBorders>
            <w:vAlign w:val="center"/>
          </w:tcPr>
          <w:p>
            <w:pPr>
              <w:jc w:val="center"/>
              <w:rPr>
                <w:bCs/>
                <w:sz w:val="24"/>
              </w:rPr>
            </w:pPr>
            <w:r>
              <w:rPr>
                <w:bCs/>
                <w:sz w:val="24"/>
              </w:rPr>
              <w:t>目标</w:t>
            </w:r>
          </w:p>
        </w:tc>
        <w:tc>
          <w:tcPr>
            <w:tcW w:w="2459" w:type="dxa"/>
            <w:tcBorders>
              <w:top w:val="single" w:color="auto" w:sz="4" w:space="0"/>
              <w:bottom w:val="single" w:color="auto" w:sz="4" w:space="0"/>
            </w:tcBorders>
            <w:vAlign w:val="center"/>
          </w:tcPr>
          <w:p>
            <w:pPr>
              <w:jc w:val="center"/>
              <w:rPr>
                <w:bCs/>
                <w:sz w:val="24"/>
              </w:rPr>
            </w:pPr>
            <w:r>
              <w:rPr>
                <w:bCs/>
                <w:sz w:val="24"/>
              </w:rPr>
              <w:t>项目内容</w:t>
            </w:r>
          </w:p>
        </w:tc>
        <w:tc>
          <w:tcPr>
            <w:tcW w:w="1074" w:type="dxa"/>
            <w:tcBorders>
              <w:top w:val="single" w:color="auto" w:sz="4" w:space="0"/>
              <w:bottom w:val="single" w:color="auto" w:sz="4" w:space="0"/>
            </w:tcBorders>
            <w:vAlign w:val="center"/>
          </w:tcPr>
          <w:p>
            <w:pPr>
              <w:jc w:val="center"/>
              <w:rPr>
                <w:bCs/>
                <w:sz w:val="24"/>
              </w:rPr>
            </w:pPr>
            <w:r>
              <w:rPr>
                <w:rFonts w:hint="eastAsia"/>
                <w:bCs/>
                <w:sz w:val="24"/>
              </w:rPr>
              <w:t>学期</w:t>
            </w:r>
          </w:p>
        </w:tc>
        <w:tc>
          <w:tcPr>
            <w:tcW w:w="1074" w:type="dxa"/>
            <w:tcBorders>
              <w:top w:val="single" w:color="auto" w:sz="4" w:space="0"/>
              <w:bottom w:val="single" w:color="auto" w:sz="4" w:space="0"/>
            </w:tcBorders>
            <w:vAlign w:val="center"/>
          </w:tcPr>
          <w:p>
            <w:pPr>
              <w:jc w:val="center"/>
              <w:rPr>
                <w:bCs/>
                <w:sz w:val="24"/>
              </w:rPr>
            </w:pPr>
            <w:r>
              <w:rPr>
                <w:bCs/>
                <w:sz w:val="24"/>
              </w:rPr>
              <w:t>素质分</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14</w:t>
            </w:r>
          </w:p>
        </w:tc>
        <w:tc>
          <w:tcPr>
            <w:tcW w:w="1602" w:type="dxa"/>
            <w:vAlign w:val="center"/>
          </w:tcPr>
          <w:p>
            <w:pPr>
              <w:jc w:val="center"/>
              <w:rPr>
                <w:szCs w:val="21"/>
              </w:rPr>
            </w:pPr>
            <w:r>
              <w:rPr>
                <w:szCs w:val="21"/>
              </w:rPr>
              <w:t>日常规范</w:t>
            </w:r>
          </w:p>
        </w:tc>
        <w:tc>
          <w:tcPr>
            <w:tcW w:w="2303" w:type="dxa"/>
            <w:vAlign w:val="center"/>
          </w:tcPr>
          <w:p>
            <w:pPr>
              <w:jc w:val="center"/>
              <w:rPr>
                <w:szCs w:val="21"/>
              </w:rPr>
            </w:pPr>
            <w:r>
              <w:rPr>
                <w:szCs w:val="21"/>
              </w:rPr>
              <w:t>培养学生良好生活和学习习惯</w:t>
            </w:r>
          </w:p>
        </w:tc>
        <w:tc>
          <w:tcPr>
            <w:tcW w:w="2459" w:type="dxa"/>
            <w:vAlign w:val="center"/>
          </w:tcPr>
          <w:p>
            <w:pPr>
              <w:ind w:left="-75" w:leftChars="-36" w:right="-50" w:rightChars="-24"/>
              <w:jc w:val="center"/>
              <w:rPr>
                <w:szCs w:val="21"/>
              </w:rPr>
            </w:pPr>
            <w:r>
              <w:rPr>
                <w:szCs w:val="21"/>
              </w:rPr>
              <w:t>遵守学生日常管理条例</w:t>
            </w:r>
          </w:p>
        </w:tc>
        <w:tc>
          <w:tcPr>
            <w:tcW w:w="1074" w:type="dxa"/>
            <w:vAlign w:val="center"/>
          </w:tcPr>
          <w:p>
            <w:pPr>
              <w:jc w:val="center"/>
            </w:pPr>
            <w:r>
              <w:rPr>
                <w:rFonts w:hint="eastAsia"/>
              </w:rPr>
              <w:t>一</w:t>
            </w:r>
            <w:r>
              <w:t>、二</w:t>
            </w:r>
            <w:r>
              <w:rPr>
                <w:rFonts w:hint="eastAsia"/>
              </w:rPr>
              <w:t>、</w:t>
            </w:r>
            <w:r>
              <w:t>三</w:t>
            </w:r>
            <w:r>
              <w:rPr>
                <w:rFonts w:hint="eastAsia"/>
              </w:rPr>
              <w:t>、</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15</w:t>
            </w:r>
          </w:p>
        </w:tc>
        <w:tc>
          <w:tcPr>
            <w:tcW w:w="1602" w:type="dxa"/>
            <w:vAlign w:val="center"/>
          </w:tcPr>
          <w:p>
            <w:pPr>
              <w:jc w:val="center"/>
              <w:rPr>
                <w:szCs w:val="21"/>
              </w:rPr>
            </w:pPr>
            <w:r>
              <w:rPr>
                <w:szCs w:val="21"/>
              </w:rPr>
              <w:t>课外获奖</w:t>
            </w:r>
          </w:p>
        </w:tc>
        <w:tc>
          <w:tcPr>
            <w:tcW w:w="2303" w:type="dxa"/>
            <w:vAlign w:val="center"/>
          </w:tcPr>
          <w:p>
            <w:pPr>
              <w:jc w:val="center"/>
              <w:rPr>
                <w:szCs w:val="21"/>
              </w:rPr>
            </w:pPr>
            <w:r>
              <w:rPr>
                <w:szCs w:val="21"/>
              </w:rPr>
              <w:t>展示职业教育成果</w:t>
            </w:r>
          </w:p>
        </w:tc>
        <w:tc>
          <w:tcPr>
            <w:tcW w:w="2459" w:type="dxa"/>
            <w:vAlign w:val="center"/>
          </w:tcPr>
          <w:p>
            <w:pPr>
              <w:jc w:val="center"/>
              <w:rPr>
                <w:szCs w:val="21"/>
              </w:rPr>
            </w:pPr>
            <w:r>
              <w:rPr>
                <w:szCs w:val="21"/>
              </w:rPr>
              <w:t>参加各项专业赛事</w:t>
            </w:r>
          </w:p>
        </w:tc>
        <w:tc>
          <w:tcPr>
            <w:tcW w:w="1074" w:type="dxa"/>
            <w:vAlign w:val="center"/>
          </w:tcPr>
          <w:p>
            <w:pPr>
              <w:jc w:val="center"/>
            </w:pPr>
            <w:r>
              <w:rPr>
                <w:rFonts w:hint="eastAsia"/>
              </w:rPr>
              <w:t>一</w:t>
            </w:r>
            <w:r>
              <w:t>、二</w:t>
            </w:r>
            <w:r>
              <w:rPr>
                <w:rFonts w:hint="eastAsia"/>
              </w:rPr>
              <w:t>、</w:t>
            </w:r>
            <w:r>
              <w:t>三</w:t>
            </w:r>
            <w:r>
              <w:rPr>
                <w:rFonts w:hint="eastAsia"/>
              </w:rPr>
              <w:t>、</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16</w:t>
            </w:r>
          </w:p>
        </w:tc>
        <w:tc>
          <w:tcPr>
            <w:tcW w:w="1602" w:type="dxa"/>
            <w:vAlign w:val="center"/>
          </w:tcPr>
          <w:p>
            <w:pPr>
              <w:jc w:val="center"/>
              <w:rPr>
                <w:szCs w:val="21"/>
              </w:rPr>
            </w:pPr>
            <w:r>
              <w:rPr>
                <w:szCs w:val="21"/>
              </w:rPr>
              <w:t>心理咨询</w:t>
            </w:r>
          </w:p>
        </w:tc>
        <w:tc>
          <w:tcPr>
            <w:tcW w:w="2303" w:type="dxa"/>
            <w:vAlign w:val="center"/>
          </w:tcPr>
          <w:p>
            <w:pPr>
              <w:jc w:val="center"/>
              <w:rPr>
                <w:szCs w:val="21"/>
              </w:rPr>
            </w:pPr>
            <w:r>
              <w:rPr>
                <w:szCs w:val="21"/>
              </w:rPr>
              <w:t>为学生解惑</w:t>
            </w:r>
          </w:p>
        </w:tc>
        <w:tc>
          <w:tcPr>
            <w:tcW w:w="2459" w:type="dxa"/>
            <w:vAlign w:val="center"/>
          </w:tcPr>
          <w:p>
            <w:pPr>
              <w:jc w:val="center"/>
              <w:rPr>
                <w:szCs w:val="21"/>
              </w:rPr>
            </w:pPr>
            <w:r>
              <w:rPr>
                <w:szCs w:val="21"/>
              </w:rPr>
              <w:t>心理干预</w:t>
            </w:r>
          </w:p>
        </w:tc>
        <w:tc>
          <w:tcPr>
            <w:tcW w:w="1074" w:type="dxa"/>
            <w:vAlign w:val="center"/>
          </w:tcPr>
          <w:p>
            <w:pPr>
              <w:jc w:val="center"/>
            </w:pPr>
            <w:r>
              <w:rPr>
                <w:rFonts w:hint="eastAsia"/>
              </w:rPr>
              <w:t>一</w:t>
            </w:r>
            <w:r>
              <w:t>、二</w:t>
            </w:r>
            <w:r>
              <w:rPr>
                <w:rFonts w:hint="eastAsia"/>
              </w:rPr>
              <w:t>、</w:t>
            </w:r>
            <w:r>
              <w:t>三</w:t>
            </w:r>
            <w:r>
              <w:rPr>
                <w:rFonts w:hint="eastAsia"/>
              </w:rPr>
              <w:t>、</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17</w:t>
            </w:r>
          </w:p>
        </w:tc>
        <w:tc>
          <w:tcPr>
            <w:tcW w:w="1602" w:type="dxa"/>
            <w:vAlign w:val="center"/>
          </w:tcPr>
          <w:p>
            <w:pPr>
              <w:jc w:val="center"/>
              <w:rPr>
                <w:szCs w:val="21"/>
              </w:rPr>
            </w:pPr>
            <w:r>
              <w:rPr>
                <w:szCs w:val="21"/>
              </w:rPr>
              <w:t>书画展示</w:t>
            </w:r>
          </w:p>
        </w:tc>
        <w:tc>
          <w:tcPr>
            <w:tcW w:w="2303" w:type="dxa"/>
            <w:vAlign w:val="center"/>
          </w:tcPr>
          <w:p>
            <w:pPr>
              <w:jc w:val="center"/>
              <w:rPr>
                <w:szCs w:val="21"/>
              </w:rPr>
            </w:pPr>
            <w:r>
              <w:rPr>
                <w:szCs w:val="21"/>
              </w:rPr>
              <w:t>发挥学生特长</w:t>
            </w:r>
          </w:p>
        </w:tc>
        <w:tc>
          <w:tcPr>
            <w:tcW w:w="2459" w:type="dxa"/>
            <w:vAlign w:val="center"/>
          </w:tcPr>
          <w:p>
            <w:pPr>
              <w:jc w:val="center"/>
              <w:rPr>
                <w:szCs w:val="21"/>
              </w:rPr>
            </w:pPr>
            <w:r>
              <w:rPr>
                <w:szCs w:val="21"/>
              </w:rPr>
              <w:t xml:space="preserve">板报  展板  </w:t>
            </w:r>
          </w:p>
          <w:p>
            <w:pPr>
              <w:jc w:val="center"/>
              <w:rPr>
                <w:szCs w:val="21"/>
              </w:rPr>
            </w:pPr>
            <w:r>
              <w:rPr>
                <w:szCs w:val="21"/>
              </w:rPr>
              <w:t>书法  绘画</w:t>
            </w:r>
          </w:p>
        </w:tc>
        <w:tc>
          <w:tcPr>
            <w:tcW w:w="1074" w:type="dxa"/>
            <w:vAlign w:val="center"/>
          </w:tcPr>
          <w:p>
            <w:pPr>
              <w:jc w:val="center"/>
            </w:pPr>
            <w:r>
              <w:rPr>
                <w:rFonts w:hint="eastAsia"/>
              </w:rPr>
              <w:t>一</w:t>
            </w:r>
            <w:r>
              <w:t>、二</w:t>
            </w:r>
            <w:r>
              <w:rPr>
                <w:rFonts w:hint="eastAsia"/>
              </w:rPr>
              <w:t>、</w:t>
            </w:r>
            <w:r>
              <w:t>三</w:t>
            </w:r>
            <w:r>
              <w:rPr>
                <w:rFonts w:hint="eastAsia"/>
              </w:rPr>
              <w:t>、</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18</w:t>
            </w:r>
          </w:p>
        </w:tc>
        <w:tc>
          <w:tcPr>
            <w:tcW w:w="1602" w:type="dxa"/>
            <w:vAlign w:val="center"/>
          </w:tcPr>
          <w:p>
            <w:pPr>
              <w:jc w:val="center"/>
              <w:rPr>
                <w:szCs w:val="21"/>
              </w:rPr>
            </w:pPr>
            <w:r>
              <w:rPr>
                <w:szCs w:val="21"/>
              </w:rPr>
              <w:t>运动会</w:t>
            </w:r>
          </w:p>
        </w:tc>
        <w:tc>
          <w:tcPr>
            <w:tcW w:w="2303" w:type="dxa"/>
            <w:vAlign w:val="center"/>
          </w:tcPr>
          <w:p>
            <w:pPr>
              <w:jc w:val="center"/>
              <w:rPr>
                <w:szCs w:val="21"/>
              </w:rPr>
            </w:pPr>
            <w:r>
              <w:rPr>
                <w:szCs w:val="21"/>
              </w:rPr>
              <w:t>增强体魄</w:t>
            </w:r>
          </w:p>
        </w:tc>
        <w:tc>
          <w:tcPr>
            <w:tcW w:w="2459" w:type="dxa"/>
            <w:vAlign w:val="center"/>
          </w:tcPr>
          <w:p>
            <w:pPr>
              <w:jc w:val="center"/>
              <w:rPr>
                <w:szCs w:val="21"/>
              </w:rPr>
            </w:pPr>
            <w:r>
              <w:rPr>
                <w:szCs w:val="21"/>
              </w:rPr>
              <w:t>参加活动</w:t>
            </w:r>
          </w:p>
        </w:tc>
        <w:tc>
          <w:tcPr>
            <w:tcW w:w="1074" w:type="dxa"/>
            <w:vAlign w:val="center"/>
          </w:tcPr>
          <w:p>
            <w:pPr>
              <w:jc w:val="center"/>
            </w:pPr>
            <w:r>
              <w:rPr>
                <w:rFonts w:hint="eastAsia"/>
              </w:rPr>
              <w:t>二</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19</w:t>
            </w:r>
          </w:p>
        </w:tc>
        <w:tc>
          <w:tcPr>
            <w:tcW w:w="1602" w:type="dxa"/>
            <w:vAlign w:val="center"/>
          </w:tcPr>
          <w:p>
            <w:pPr>
              <w:jc w:val="center"/>
              <w:rPr>
                <w:szCs w:val="21"/>
              </w:rPr>
            </w:pPr>
            <w:r>
              <w:rPr>
                <w:szCs w:val="21"/>
              </w:rPr>
              <w:t>五四晚会</w:t>
            </w:r>
          </w:p>
        </w:tc>
        <w:tc>
          <w:tcPr>
            <w:tcW w:w="2303" w:type="dxa"/>
            <w:vAlign w:val="center"/>
          </w:tcPr>
          <w:p>
            <w:pPr>
              <w:jc w:val="center"/>
              <w:rPr>
                <w:szCs w:val="21"/>
              </w:rPr>
            </w:pPr>
            <w:r>
              <w:rPr>
                <w:szCs w:val="21"/>
              </w:rPr>
              <w:t>宣扬正能量</w:t>
            </w:r>
          </w:p>
        </w:tc>
        <w:tc>
          <w:tcPr>
            <w:tcW w:w="2459" w:type="dxa"/>
            <w:vAlign w:val="center"/>
          </w:tcPr>
          <w:p>
            <w:pPr>
              <w:jc w:val="center"/>
              <w:rPr>
                <w:szCs w:val="21"/>
              </w:rPr>
            </w:pPr>
            <w:r>
              <w:rPr>
                <w:szCs w:val="21"/>
              </w:rPr>
              <w:t>参加活动</w:t>
            </w:r>
          </w:p>
        </w:tc>
        <w:tc>
          <w:tcPr>
            <w:tcW w:w="1074" w:type="dxa"/>
            <w:vAlign w:val="center"/>
          </w:tcPr>
          <w:p>
            <w:pPr>
              <w:jc w:val="center"/>
            </w:pPr>
            <w:r>
              <w:rPr>
                <w:rFonts w:hint="eastAsia"/>
              </w:rPr>
              <w:t>二</w:t>
            </w:r>
            <w:r>
              <w:t>、四</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vAlign w:val="center"/>
          </w:tcPr>
          <w:p>
            <w:pPr>
              <w:jc w:val="center"/>
              <w:rPr>
                <w:szCs w:val="21"/>
              </w:rPr>
            </w:pPr>
            <w:r>
              <w:rPr>
                <w:szCs w:val="21"/>
              </w:rPr>
              <w:t>20</w:t>
            </w:r>
          </w:p>
        </w:tc>
        <w:tc>
          <w:tcPr>
            <w:tcW w:w="1602" w:type="dxa"/>
            <w:vAlign w:val="center"/>
          </w:tcPr>
          <w:p>
            <w:pPr>
              <w:jc w:val="center"/>
              <w:rPr>
                <w:szCs w:val="21"/>
              </w:rPr>
            </w:pPr>
            <w:r>
              <w:rPr>
                <w:szCs w:val="21"/>
              </w:rPr>
              <w:t>一二九活动</w:t>
            </w:r>
          </w:p>
        </w:tc>
        <w:tc>
          <w:tcPr>
            <w:tcW w:w="2303" w:type="dxa"/>
            <w:vAlign w:val="center"/>
          </w:tcPr>
          <w:p>
            <w:pPr>
              <w:jc w:val="center"/>
              <w:rPr>
                <w:szCs w:val="21"/>
              </w:rPr>
            </w:pPr>
            <w:r>
              <w:rPr>
                <w:szCs w:val="21"/>
              </w:rPr>
              <w:t>爱国教育</w:t>
            </w:r>
          </w:p>
        </w:tc>
        <w:tc>
          <w:tcPr>
            <w:tcW w:w="2459" w:type="dxa"/>
            <w:vAlign w:val="center"/>
          </w:tcPr>
          <w:p>
            <w:pPr>
              <w:jc w:val="center"/>
              <w:rPr>
                <w:szCs w:val="21"/>
              </w:rPr>
            </w:pPr>
            <w:r>
              <w:rPr>
                <w:szCs w:val="21"/>
              </w:rPr>
              <w:t>参加活动</w:t>
            </w:r>
          </w:p>
        </w:tc>
        <w:tc>
          <w:tcPr>
            <w:tcW w:w="1074" w:type="dxa"/>
            <w:vAlign w:val="center"/>
          </w:tcPr>
          <w:p>
            <w:pPr>
              <w:jc w:val="center"/>
            </w:pPr>
            <w:r>
              <w:rPr>
                <w:rFonts w:hint="eastAsia"/>
              </w:rPr>
              <w:t>一</w:t>
            </w:r>
            <w:r>
              <w:t>、三</w:t>
            </w:r>
          </w:p>
        </w:tc>
        <w:tc>
          <w:tcPr>
            <w:tcW w:w="1074" w:type="dxa"/>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tcBorders>
              <w:bottom w:val="single" w:color="auto" w:sz="4" w:space="0"/>
            </w:tcBorders>
            <w:vAlign w:val="center"/>
          </w:tcPr>
          <w:p>
            <w:pPr>
              <w:jc w:val="center"/>
              <w:rPr>
                <w:szCs w:val="21"/>
              </w:rPr>
            </w:pPr>
            <w:r>
              <w:rPr>
                <w:szCs w:val="21"/>
              </w:rPr>
              <w:t>21</w:t>
            </w:r>
          </w:p>
        </w:tc>
        <w:tc>
          <w:tcPr>
            <w:tcW w:w="1602" w:type="dxa"/>
            <w:tcBorders>
              <w:bottom w:val="single" w:color="auto" w:sz="4" w:space="0"/>
            </w:tcBorders>
            <w:vAlign w:val="center"/>
          </w:tcPr>
          <w:p>
            <w:pPr>
              <w:jc w:val="center"/>
              <w:rPr>
                <w:szCs w:val="21"/>
              </w:rPr>
            </w:pPr>
            <w:r>
              <w:rPr>
                <w:szCs w:val="21"/>
              </w:rPr>
              <w:t>七一活动</w:t>
            </w:r>
          </w:p>
        </w:tc>
        <w:tc>
          <w:tcPr>
            <w:tcW w:w="2303" w:type="dxa"/>
            <w:tcBorders>
              <w:bottom w:val="single" w:color="auto" w:sz="4" w:space="0"/>
            </w:tcBorders>
            <w:vAlign w:val="center"/>
          </w:tcPr>
          <w:p>
            <w:pPr>
              <w:jc w:val="center"/>
              <w:rPr>
                <w:szCs w:val="21"/>
              </w:rPr>
            </w:pPr>
            <w:r>
              <w:rPr>
                <w:szCs w:val="21"/>
              </w:rPr>
              <w:t>爱党教育</w:t>
            </w:r>
          </w:p>
        </w:tc>
        <w:tc>
          <w:tcPr>
            <w:tcW w:w="2459" w:type="dxa"/>
            <w:tcBorders>
              <w:bottom w:val="single" w:color="auto" w:sz="4" w:space="0"/>
            </w:tcBorders>
            <w:vAlign w:val="center"/>
          </w:tcPr>
          <w:p>
            <w:pPr>
              <w:jc w:val="center"/>
              <w:rPr>
                <w:szCs w:val="21"/>
              </w:rPr>
            </w:pPr>
            <w:r>
              <w:rPr>
                <w:szCs w:val="21"/>
              </w:rPr>
              <w:t>参加活动</w:t>
            </w:r>
          </w:p>
        </w:tc>
        <w:tc>
          <w:tcPr>
            <w:tcW w:w="1074" w:type="dxa"/>
            <w:tcBorders>
              <w:bottom w:val="single" w:color="auto" w:sz="4" w:space="0"/>
            </w:tcBorders>
            <w:vAlign w:val="center"/>
          </w:tcPr>
          <w:p>
            <w:pPr>
              <w:jc w:val="center"/>
            </w:pPr>
            <w:r>
              <w:rPr>
                <w:rFonts w:hint="eastAsia"/>
              </w:rPr>
              <w:t>二</w:t>
            </w:r>
            <w:r>
              <w:t>、四</w:t>
            </w:r>
          </w:p>
        </w:tc>
        <w:tc>
          <w:tcPr>
            <w:tcW w:w="1074" w:type="dxa"/>
            <w:tcBorders>
              <w:bottom w:val="single" w:color="auto" w:sz="4" w:space="0"/>
            </w:tcBorders>
            <w:vAlign w:val="center"/>
          </w:tcPr>
          <w:p>
            <w:pPr>
              <w:jc w:val="center"/>
            </w:pPr>
            <w: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trPr>
        <w:tc>
          <w:tcPr>
            <w:tcW w:w="665" w:type="dxa"/>
            <w:tcBorders>
              <w:top w:val="single" w:color="auto" w:sz="4" w:space="0"/>
              <w:bottom w:val="single" w:color="auto" w:sz="4" w:space="0"/>
            </w:tcBorders>
            <w:vAlign w:val="center"/>
          </w:tcPr>
          <w:p>
            <w:pPr>
              <w:jc w:val="center"/>
              <w:rPr>
                <w:szCs w:val="21"/>
              </w:rPr>
            </w:pPr>
            <w:r>
              <w:rPr>
                <w:szCs w:val="21"/>
              </w:rPr>
              <w:t>22</w:t>
            </w:r>
          </w:p>
        </w:tc>
        <w:tc>
          <w:tcPr>
            <w:tcW w:w="1602" w:type="dxa"/>
            <w:tcBorders>
              <w:top w:val="single" w:color="auto" w:sz="4" w:space="0"/>
              <w:bottom w:val="single" w:color="auto" w:sz="4" w:space="0"/>
            </w:tcBorders>
            <w:vAlign w:val="center"/>
          </w:tcPr>
          <w:p>
            <w:pPr>
              <w:jc w:val="center"/>
              <w:rPr>
                <w:szCs w:val="21"/>
              </w:rPr>
            </w:pPr>
            <w:r>
              <w:rPr>
                <w:szCs w:val="21"/>
              </w:rPr>
              <w:t>学风校风建设</w:t>
            </w:r>
          </w:p>
        </w:tc>
        <w:tc>
          <w:tcPr>
            <w:tcW w:w="2303" w:type="dxa"/>
            <w:tcBorders>
              <w:top w:val="single" w:color="auto" w:sz="4" w:space="0"/>
              <w:bottom w:val="single" w:color="auto" w:sz="4" w:space="0"/>
            </w:tcBorders>
            <w:vAlign w:val="center"/>
          </w:tcPr>
          <w:p>
            <w:pPr>
              <w:jc w:val="center"/>
              <w:rPr>
                <w:szCs w:val="21"/>
              </w:rPr>
            </w:pPr>
            <w:r>
              <w:rPr>
                <w:szCs w:val="21"/>
              </w:rPr>
              <w:t>增强学生素养</w:t>
            </w:r>
          </w:p>
        </w:tc>
        <w:tc>
          <w:tcPr>
            <w:tcW w:w="2459" w:type="dxa"/>
            <w:tcBorders>
              <w:top w:val="single" w:color="auto" w:sz="4" w:space="0"/>
              <w:bottom w:val="single" w:color="auto" w:sz="4" w:space="0"/>
            </w:tcBorders>
            <w:vAlign w:val="center"/>
          </w:tcPr>
          <w:p>
            <w:pPr>
              <w:jc w:val="center"/>
              <w:rPr>
                <w:szCs w:val="21"/>
              </w:rPr>
            </w:pPr>
            <w:r>
              <w:rPr>
                <w:szCs w:val="21"/>
              </w:rPr>
              <w:t>座谈  谈论  讲座</w:t>
            </w:r>
          </w:p>
        </w:tc>
        <w:tc>
          <w:tcPr>
            <w:tcW w:w="1074" w:type="dxa"/>
            <w:tcBorders>
              <w:top w:val="single" w:color="auto" w:sz="4" w:space="0"/>
              <w:bottom w:val="single" w:color="auto" w:sz="4" w:space="0"/>
            </w:tcBorders>
            <w:vAlign w:val="center"/>
          </w:tcPr>
          <w:p>
            <w:pPr>
              <w:jc w:val="center"/>
              <w:rPr>
                <w:szCs w:val="21"/>
              </w:rPr>
            </w:pPr>
            <w:r>
              <w:rPr>
                <w:rFonts w:hint="eastAsia"/>
                <w:szCs w:val="21"/>
              </w:rPr>
              <w:t>一</w:t>
            </w:r>
            <w:r>
              <w:rPr>
                <w:szCs w:val="21"/>
              </w:rPr>
              <w:t>、二</w:t>
            </w:r>
            <w:r>
              <w:rPr>
                <w:rFonts w:hint="eastAsia"/>
                <w:szCs w:val="21"/>
              </w:rPr>
              <w:t>、</w:t>
            </w:r>
            <w:r>
              <w:rPr>
                <w:szCs w:val="21"/>
              </w:rPr>
              <w:t>三</w:t>
            </w:r>
            <w:r>
              <w:rPr>
                <w:rFonts w:hint="eastAsia"/>
                <w:szCs w:val="21"/>
              </w:rPr>
              <w:t>、</w:t>
            </w:r>
            <w:r>
              <w:rPr>
                <w:szCs w:val="21"/>
              </w:rPr>
              <w:t>四</w:t>
            </w:r>
          </w:p>
        </w:tc>
        <w:tc>
          <w:tcPr>
            <w:tcW w:w="1074" w:type="dxa"/>
            <w:tcBorders>
              <w:top w:val="single" w:color="auto" w:sz="4" w:space="0"/>
              <w:bottom w:val="single" w:color="auto" w:sz="4" w:space="0"/>
            </w:tcBorders>
            <w:vAlign w:val="center"/>
          </w:tcPr>
          <w:p>
            <w:pPr>
              <w:jc w:val="center"/>
            </w:pPr>
            <w:r>
              <w:t>1</w:t>
            </w:r>
          </w:p>
        </w:tc>
      </w:tr>
    </w:tbl>
    <w:p>
      <w:pPr>
        <w:spacing w:line="440" w:lineRule="exact"/>
        <w:ind w:firstLine="420" w:firstLineChars="200"/>
        <w:rPr>
          <w:rFonts w:ascii="宋体" w:hAnsi="宋体" w:cs="宋体"/>
          <w:sz w:val="24"/>
        </w:rPr>
      </w:pPr>
      <w:r>
        <w:rPr>
          <w:rFonts w:hint="eastAsia"/>
          <w:bCs/>
          <w:szCs w:val="21"/>
        </w:rPr>
        <w:t>注</w:t>
      </w:r>
      <w:r>
        <w:rPr>
          <w:rFonts w:hint="eastAsia" w:eastAsia="黑体"/>
          <w:bCs/>
          <w:szCs w:val="21"/>
        </w:rPr>
        <w:t>：</w:t>
      </w:r>
      <w:r>
        <w:t>本部分共</w:t>
      </w:r>
      <w:r>
        <w:rPr>
          <w:rFonts w:hint="eastAsia"/>
        </w:rPr>
        <w:t>计</w:t>
      </w:r>
      <w:r>
        <w:t>26素质分，修满15</w:t>
      </w:r>
      <w:r>
        <w:rPr>
          <w:rFonts w:hint="eastAsia"/>
        </w:rPr>
        <w:t>素质</w:t>
      </w:r>
      <w:r>
        <w:t>分方为合格，合格后计为</w:t>
      </w:r>
      <w:r>
        <w:rPr>
          <w:rFonts w:hint="eastAsia"/>
        </w:rPr>
        <w:t>行为素养</w:t>
      </w:r>
      <w:r>
        <w:t>6学分。学生必须修满</w:t>
      </w:r>
      <w:r>
        <w:rPr>
          <w:rFonts w:hint="eastAsia"/>
        </w:rPr>
        <w:t>行为素养</w:t>
      </w:r>
      <w:r>
        <w:t>6学分方可毕业。</w:t>
      </w:r>
    </w:p>
    <w:p>
      <w:pPr>
        <w:pStyle w:val="2"/>
        <w:spacing w:line="440" w:lineRule="exact"/>
        <w:ind w:firstLine="548" w:firstLineChars="196"/>
        <w:rPr>
          <w:rFonts w:ascii="黑体" w:hAnsi="黑体" w:eastAsia="黑体"/>
          <w:sz w:val="28"/>
          <w:szCs w:val="28"/>
        </w:rPr>
      </w:pPr>
      <w:r>
        <w:rPr>
          <w:rFonts w:ascii="黑体" w:hAnsi="宋体" w:eastAsia="黑体"/>
          <w:b w:val="0"/>
          <w:sz w:val="28"/>
          <w:szCs w:val="28"/>
        </w:rPr>
        <w:br w:type="page"/>
      </w:r>
      <w:bookmarkStart w:id="62" w:name="_Toc42518635"/>
      <w:r>
        <w:rPr>
          <w:rFonts w:hint="eastAsia" w:ascii="黑体" w:hAnsi="黑体" w:eastAsia="黑体"/>
          <w:sz w:val="28"/>
          <w:szCs w:val="28"/>
        </w:rPr>
        <w:t>八、实施保障</w:t>
      </w:r>
      <w:bookmarkEnd w:id="62"/>
    </w:p>
    <w:p>
      <w:pPr>
        <w:spacing w:line="360" w:lineRule="auto"/>
        <w:ind w:firstLine="480" w:firstLineChars="200"/>
        <w:rPr>
          <w:rFonts w:ascii="黑体" w:hAnsi="黑体" w:eastAsia="黑体"/>
          <w:b/>
          <w:sz w:val="24"/>
        </w:rPr>
      </w:pPr>
      <w:r>
        <w:rPr>
          <w:rFonts w:hint="eastAsia" w:ascii="黑体" w:hAnsi="黑体" w:eastAsia="黑体"/>
          <w:b/>
          <w:sz w:val="24"/>
        </w:rPr>
        <w:t>（一）师资队伍</w:t>
      </w:r>
    </w:p>
    <w:p>
      <w:pPr>
        <w:overflowPunct w:val="0"/>
        <w:adjustRightInd w:val="0"/>
        <w:spacing w:line="360" w:lineRule="auto"/>
        <w:ind w:firstLine="480" w:firstLineChars="200"/>
        <w:rPr>
          <w:rFonts w:ascii="宋体" w:hAnsi="宋体"/>
          <w:sz w:val="24"/>
        </w:rPr>
      </w:pPr>
      <w:r>
        <w:rPr>
          <w:rFonts w:hint="eastAsia" w:ascii="宋体" w:hAnsi="宋体"/>
          <w:sz w:val="24"/>
        </w:rPr>
        <w:t>供热通风与空调工程技术专业作为国家重点建设专业，十分重视师资队伍建设工作。多年来，坚持人才强教思想，不断加大人才引进和培养力度，有力地促进了师资队伍建设。目前，师资队伍整体结构明显改善，整体素质显著提高，构建了一支以“双师型”教师为主体的素质优良、专兼结合、相对稳定的师资队伍。</w:t>
      </w:r>
    </w:p>
    <w:p>
      <w:pPr>
        <w:spacing w:line="360" w:lineRule="auto"/>
        <w:ind w:firstLine="480" w:firstLineChars="200"/>
        <w:rPr>
          <w:rFonts w:ascii="宋体" w:hAnsi="宋体"/>
          <w:sz w:val="24"/>
        </w:rPr>
      </w:pPr>
      <w:r>
        <w:rPr>
          <w:rFonts w:hint="eastAsia" w:ascii="宋体" w:hAnsi="宋体"/>
          <w:sz w:val="24"/>
        </w:rPr>
        <w:t>供热通风与空调工程技术专业</w:t>
      </w:r>
      <w:r>
        <w:rPr>
          <w:rFonts w:ascii="宋体" w:hAnsi="宋体"/>
          <w:sz w:val="24"/>
        </w:rPr>
        <w:t>现有专任教师</w:t>
      </w:r>
      <w:r>
        <w:rPr>
          <w:rFonts w:hint="eastAsia" w:ascii="宋体" w:hAnsi="宋体"/>
          <w:sz w:val="24"/>
        </w:rPr>
        <w:t>11</w:t>
      </w:r>
      <w:r>
        <w:rPr>
          <w:rFonts w:ascii="宋体" w:hAnsi="宋体"/>
          <w:sz w:val="24"/>
        </w:rPr>
        <w:t>人</w:t>
      </w:r>
      <w:r>
        <w:rPr>
          <w:rFonts w:hint="eastAsia" w:ascii="宋体" w:hAnsi="宋体"/>
          <w:sz w:val="24"/>
        </w:rPr>
        <w:t>，其中教授1人、副教授2人、高级工程师4人、讲师4人，高级以上</w:t>
      </w:r>
      <w:r>
        <w:rPr>
          <w:rFonts w:ascii="宋体" w:hAnsi="宋体"/>
          <w:sz w:val="24"/>
        </w:rPr>
        <w:t>职称</w:t>
      </w:r>
      <w:r>
        <w:rPr>
          <w:rFonts w:hint="eastAsia" w:ascii="宋体" w:hAnsi="宋体"/>
          <w:sz w:val="24"/>
        </w:rPr>
        <w:t>教师</w:t>
      </w:r>
      <w:r>
        <w:rPr>
          <w:rFonts w:ascii="宋体" w:hAnsi="宋体"/>
          <w:sz w:val="24"/>
        </w:rPr>
        <w:t>占</w:t>
      </w:r>
      <w:r>
        <w:rPr>
          <w:rFonts w:hint="eastAsia" w:ascii="宋体" w:hAnsi="宋体"/>
          <w:sz w:val="24"/>
        </w:rPr>
        <w:t>63.6</w:t>
      </w:r>
      <w:r>
        <w:rPr>
          <w:rFonts w:ascii="宋体" w:hAnsi="宋体"/>
          <w:sz w:val="24"/>
        </w:rPr>
        <w:t>％</w:t>
      </w:r>
      <w:r>
        <w:rPr>
          <w:rFonts w:hint="eastAsia" w:ascii="宋体" w:hAnsi="宋体"/>
          <w:sz w:val="24"/>
        </w:rPr>
        <w:t>。</w:t>
      </w:r>
      <w:r>
        <w:rPr>
          <w:rFonts w:ascii="宋体" w:hAnsi="宋体"/>
          <w:sz w:val="24"/>
        </w:rPr>
        <w:t>“双师型”素质的教师</w:t>
      </w:r>
      <w:r>
        <w:rPr>
          <w:rFonts w:hint="eastAsia" w:ascii="宋体" w:hAnsi="宋体"/>
          <w:sz w:val="24"/>
        </w:rPr>
        <w:t>10</w:t>
      </w:r>
      <w:r>
        <w:rPr>
          <w:rFonts w:ascii="宋体" w:hAnsi="宋体"/>
          <w:sz w:val="24"/>
        </w:rPr>
        <w:t>人，占</w:t>
      </w:r>
      <w:r>
        <w:rPr>
          <w:rFonts w:hint="eastAsia" w:ascii="宋体" w:hAnsi="宋体"/>
          <w:sz w:val="24"/>
        </w:rPr>
        <w:t>90.9</w:t>
      </w:r>
      <w:r>
        <w:rPr>
          <w:rFonts w:ascii="宋体" w:hAnsi="宋体"/>
          <w:sz w:val="24"/>
        </w:rPr>
        <w:t>％</w:t>
      </w:r>
      <w:r>
        <w:rPr>
          <w:rFonts w:hint="eastAsia" w:ascii="宋体" w:hAnsi="宋体"/>
          <w:sz w:val="24"/>
        </w:rPr>
        <w:t>。专任教师全部具有</w:t>
      </w:r>
      <w:r>
        <w:rPr>
          <w:rFonts w:ascii="宋体" w:hAnsi="宋体"/>
          <w:sz w:val="24"/>
        </w:rPr>
        <w:t>硕士</w:t>
      </w:r>
      <w:r>
        <w:rPr>
          <w:rFonts w:hint="eastAsia" w:ascii="宋体" w:hAnsi="宋体"/>
          <w:sz w:val="24"/>
        </w:rPr>
        <w:t>及</w:t>
      </w:r>
      <w:r>
        <w:rPr>
          <w:rFonts w:ascii="宋体" w:hAnsi="宋体"/>
          <w:sz w:val="24"/>
        </w:rPr>
        <w:t>以上学位</w:t>
      </w:r>
      <w:r>
        <w:rPr>
          <w:rFonts w:hint="eastAsia" w:ascii="宋体" w:hAnsi="宋体"/>
          <w:sz w:val="24"/>
        </w:rPr>
        <w:t>。年龄在5</w:t>
      </w:r>
      <w:r>
        <w:rPr>
          <w:rFonts w:ascii="宋体" w:hAnsi="宋体"/>
          <w:sz w:val="24"/>
        </w:rPr>
        <w:t>0</w:t>
      </w:r>
      <w:r>
        <w:rPr>
          <w:rFonts w:hint="eastAsia" w:ascii="宋体" w:hAnsi="宋体"/>
          <w:sz w:val="24"/>
        </w:rPr>
        <w:t>-60岁之间的教师1人，年龄在4</w:t>
      </w:r>
      <w:r>
        <w:rPr>
          <w:rFonts w:ascii="宋体" w:hAnsi="宋体"/>
          <w:sz w:val="24"/>
        </w:rPr>
        <w:t>0</w:t>
      </w:r>
      <w:r>
        <w:rPr>
          <w:rFonts w:hint="eastAsia" w:ascii="宋体" w:hAnsi="宋体"/>
          <w:sz w:val="24"/>
        </w:rPr>
        <w:t>-</w:t>
      </w:r>
      <w:r>
        <w:rPr>
          <w:rFonts w:ascii="宋体" w:hAnsi="宋体"/>
          <w:sz w:val="24"/>
        </w:rPr>
        <w:t>5</w:t>
      </w:r>
      <w:r>
        <w:rPr>
          <w:rFonts w:hint="eastAsia" w:ascii="宋体" w:hAnsi="宋体"/>
          <w:sz w:val="24"/>
        </w:rPr>
        <w:t>0岁之间的教师7人，年龄在30-4</w:t>
      </w:r>
      <w:r>
        <w:rPr>
          <w:rFonts w:ascii="宋体" w:hAnsi="宋体"/>
          <w:sz w:val="24"/>
        </w:rPr>
        <w:t>0</w:t>
      </w:r>
      <w:r>
        <w:rPr>
          <w:rFonts w:hint="eastAsia" w:ascii="宋体" w:hAnsi="宋体"/>
          <w:sz w:val="24"/>
        </w:rPr>
        <w:t>岁之间的教师2人，年龄在30岁</w:t>
      </w:r>
      <w:r>
        <w:rPr>
          <w:rFonts w:ascii="宋体" w:hAnsi="宋体"/>
          <w:sz w:val="24"/>
        </w:rPr>
        <w:t>以下</w:t>
      </w:r>
      <w:r>
        <w:rPr>
          <w:rFonts w:hint="eastAsia" w:ascii="宋体" w:hAnsi="宋体"/>
          <w:sz w:val="24"/>
        </w:rPr>
        <w:t>的教师1人。省级名师1名，省级教学新秀1名，院级名师1名，国家注册一级建造师1名，国家注册造价工程师1名，国家注册公用设备工程师2名，黑龙江省注册设备工程师2名。</w:t>
      </w:r>
      <w:r>
        <w:rPr>
          <w:rFonts w:ascii="宋体" w:hAnsi="宋体"/>
          <w:sz w:val="24"/>
        </w:rPr>
        <w:t>专业聘请行业专家</w:t>
      </w:r>
      <w:r>
        <w:rPr>
          <w:rFonts w:hint="eastAsia" w:ascii="宋体" w:hAnsi="宋体"/>
          <w:sz w:val="24"/>
        </w:rPr>
        <w:t>3</w:t>
      </w:r>
      <w:r>
        <w:rPr>
          <w:rFonts w:ascii="宋体" w:hAnsi="宋体"/>
          <w:sz w:val="24"/>
        </w:rPr>
        <w:t>名，聘请企业兼职教师</w:t>
      </w:r>
      <w:r>
        <w:rPr>
          <w:rFonts w:hint="eastAsia" w:ascii="宋体" w:hAnsi="宋体"/>
          <w:sz w:val="24"/>
        </w:rPr>
        <w:t>5</w:t>
      </w:r>
      <w:r>
        <w:rPr>
          <w:rFonts w:ascii="宋体" w:hAnsi="宋体"/>
          <w:sz w:val="24"/>
        </w:rPr>
        <w:t>人。基本形成了一支结构合理，双师素质较高、专兼结合</w:t>
      </w:r>
      <w:r>
        <w:rPr>
          <w:rFonts w:hint="eastAsia" w:ascii="宋体" w:hAnsi="宋体"/>
          <w:sz w:val="24"/>
        </w:rPr>
        <w:t>、年龄</w:t>
      </w:r>
      <w:r>
        <w:rPr>
          <w:rFonts w:ascii="宋体" w:hAnsi="宋体"/>
          <w:sz w:val="24"/>
        </w:rPr>
        <w:t>结构合理的教师队伍。</w:t>
      </w:r>
    </w:p>
    <w:p>
      <w:pPr>
        <w:spacing w:line="360" w:lineRule="auto"/>
        <w:ind w:firstLine="470" w:firstLineChars="196"/>
        <w:rPr>
          <w:rFonts w:ascii="黑体" w:hAnsi="黑体" w:eastAsia="黑体"/>
          <w:b/>
          <w:sz w:val="24"/>
        </w:rPr>
      </w:pPr>
      <w:r>
        <w:rPr>
          <w:rFonts w:ascii="黑体" w:hAnsi="黑体" w:eastAsia="黑体"/>
          <w:b/>
          <w:sz w:val="24"/>
        </w:rPr>
        <w:t>（二）教学设施</w:t>
      </w:r>
    </w:p>
    <w:p>
      <w:pPr>
        <w:spacing w:line="360" w:lineRule="auto"/>
        <w:ind w:firstLine="480" w:firstLineChars="200"/>
        <w:rPr>
          <w:rFonts w:ascii="宋体" w:hAnsi="宋体"/>
          <w:b/>
          <w:sz w:val="24"/>
        </w:rPr>
      </w:pPr>
      <w:r>
        <w:rPr>
          <w:rFonts w:hint="eastAsia" w:ascii="宋体" w:hAnsi="宋体"/>
          <w:b/>
          <w:sz w:val="24"/>
        </w:rPr>
        <w:t>1．校内实训室基本要求</w:t>
      </w:r>
    </w:p>
    <w:p>
      <w:pPr>
        <w:spacing w:line="360" w:lineRule="auto"/>
        <w:ind w:firstLine="480" w:firstLineChars="200"/>
        <w:rPr>
          <w:rFonts w:ascii="宋体" w:hAnsi="宋体"/>
          <w:sz w:val="24"/>
        </w:rPr>
      </w:pPr>
      <w:r>
        <w:rPr>
          <w:rFonts w:hint="eastAsia" w:ascii="宋体" w:hAnsi="宋体"/>
          <w:sz w:val="24"/>
        </w:rPr>
        <w:t>供热通风与空调工程技术专业校内实训基地集“实践教学、社会培训、真实生产和社会技术服务”于一体，按照</w:t>
      </w:r>
      <w:r>
        <w:rPr>
          <w:rFonts w:ascii="宋体" w:hAnsi="宋体"/>
          <w:sz w:val="24"/>
        </w:rPr>
        <w:t>职业</w:t>
      </w:r>
      <w:r>
        <w:rPr>
          <w:rFonts w:hint="eastAsia" w:ascii="宋体" w:hAnsi="宋体"/>
          <w:sz w:val="24"/>
        </w:rPr>
        <w:t>岗位技术</w:t>
      </w:r>
      <w:r>
        <w:rPr>
          <w:rFonts w:ascii="宋体" w:hAnsi="宋体"/>
          <w:sz w:val="24"/>
        </w:rPr>
        <w:t>技能</w:t>
      </w:r>
      <w:r>
        <w:rPr>
          <w:rFonts w:hint="eastAsia" w:ascii="宋体" w:hAnsi="宋体"/>
          <w:sz w:val="24"/>
        </w:rPr>
        <w:t>型</w:t>
      </w:r>
      <w:r>
        <w:rPr>
          <w:rFonts w:ascii="宋体" w:hAnsi="宋体"/>
          <w:sz w:val="24"/>
        </w:rPr>
        <w:t>人才培养需要，</w:t>
      </w:r>
      <w:r>
        <w:rPr>
          <w:rFonts w:hint="eastAsia" w:ascii="宋体" w:hAnsi="宋体"/>
          <w:sz w:val="24"/>
        </w:rPr>
        <w:t>全方位完成实践教学任务。</w:t>
      </w:r>
    </w:p>
    <w:tbl>
      <w:tblPr>
        <w:tblStyle w:val="33"/>
        <w:tblW w:w="92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2"/>
        <w:gridCol w:w="1525"/>
        <w:gridCol w:w="68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blHeader/>
        </w:trPr>
        <w:tc>
          <w:tcPr>
            <w:tcW w:w="9231" w:type="dxa"/>
            <w:gridSpan w:val="3"/>
            <w:tcBorders>
              <w:top w:val="nil"/>
              <w:left w:val="nil"/>
              <w:bottom w:val="single" w:color="auto" w:sz="8" w:space="0"/>
              <w:right w:val="nil"/>
            </w:tcBorders>
            <w:vAlign w:val="center"/>
          </w:tcPr>
          <w:p>
            <w:pPr>
              <w:jc w:val="center"/>
              <w:rPr>
                <w:rFonts w:ascii="宋体" w:hAnsi="宋体"/>
                <w:szCs w:val="21"/>
              </w:rPr>
            </w:pPr>
            <w:r>
              <w:rPr>
                <w:rFonts w:hint="eastAsia" w:ascii="宋体" w:hAnsi="宋体"/>
                <w:b/>
                <w:bCs/>
                <w:sz w:val="24"/>
              </w:rPr>
              <w:t>供热通风与空调工程技术专业实验实训基地功能表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blHeader/>
        </w:trPr>
        <w:tc>
          <w:tcPr>
            <w:tcW w:w="862"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序号</w:t>
            </w:r>
          </w:p>
        </w:tc>
        <w:tc>
          <w:tcPr>
            <w:tcW w:w="1525"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实训室</w:t>
            </w:r>
          </w:p>
          <w:p>
            <w:pPr>
              <w:jc w:val="center"/>
              <w:rPr>
                <w:rFonts w:ascii="宋体" w:hAnsi="宋体"/>
                <w:szCs w:val="21"/>
              </w:rPr>
            </w:pPr>
            <w:r>
              <w:rPr>
                <w:rFonts w:hint="eastAsia" w:ascii="宋体" w:hAnsi="宋体"/>
                <w:szCs w:val="21"/>
              </w:rPr>
              <w:t>名称</w:t>
            </w:r>
          </w:p>
        </w:tc>
        <w:tc>
          <w:tcPr>
            <w:tcW w:w="6844" w:type="dxa"/>
            <w:tcBorders>
              <w:top w:val="single" w:color="auto" w:sz="8" w:space="0"/>
              <w:bottom w:val="single" w:color="auto" w:sz="8" w:space="0"/>
            </w:tcBorders>
            <w:vAlign w:val="center"/>
          </w:tcPr>
          <w:p>
            <w:pPr>
              <w:jc w:val="center"/>
              <w:rPr>
                <w:rFonts w:ascii="宋体" w:hAnsi="宋体"/>
                <w:szCs w:val="21"/>
              </w:rPr>
            </w:pPr>
            <w:r>
              <w:rPr>
                <w:rFonts w:hint="eastAsia" w:ascii="宋体" w:hAnsi="宋体"/>
                <w:szCs w:val="21"/>
              </w:rPr>
              <w:t xml:space="preserve">实  训  功   能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862" w:type="dxa"/>
            <w:tcBorders>
              <w:top w:val="single" w:color="auto" w:sz="8" w:space="0"/>
            </w:tcBorders>
            <w:vAlign w:val="center"/>
          </w:tcPr>
          <w:p>
            <w:pPr>
              <w:adjustRightInd w:val="0"/>
              <w:snapToGrid w:val="0"/>
              <w:spacing w:line="288" w:lineRule="auto"/>
              <w:jc w:val="center"/>
              <w:rPr>
                <w:rFonts w:ascii="宋体" w:hAnsi="宋体" w:cs="宋体"/>
                <w:szCs w:val="21"/>
              </w:rPr>
            </w:pPr>
            <w:r>
              <w:rPr>
                <w:rFonts w:ascii="宋体" w:hAnsi="宋体" w:cs="宋体"/>
                <w:szCs w:val="21"/>
              </w:rPr>
              <w:t>1</w:t>
            </w:r>
          </w:p>
        </w:tc>
        <w:tc>
          <w:tcPr>
            <w:tcW w:w="1525" w:type="dxa"/>
            <w:tcBorders>
              <w:top w:val="single" w:color="auto" w:sz="8" w:space="0"/>
            </w:tcBorders>
            <w:vAlign w:val="center"/>
          </w:tcPr>
          <w:p>
            <w:pPr>
              <w:adjustRightInd w:val="0"/>
              <w:snapToGrid w:val="0"/>
              <w:spacing w:line="288" w:lineRule="auto"/>
              <w:rPr>
                <w:rFonts w:ascii="宋体" w:hAnsi="宋体"/>
                <w:szCs w:val="21"/>
              </w:rPr>
            </w:pPr>
            <w:r>
              <w:rPr>
                <w:rFonts w:hint="eastAsia" w:ascii="宋体" w:hAnsi="宋体" w:cs="宋体"/>
                <w:szCs w:val="21"/>
              </w:rPr>
              <w:t>通风与空调工程实训室</w:t>
            </w:r>
          </w:p>
        </w:tc>
        <w:tc>
          <w:tcPr>
            <w:tcW w:w="6844" w:type="dxa"/>
            <w:tcBorders>
              <w:top w:val="single" w:color="auto" w:sz="8" w:space="0"/>
            </w:tcBorders>
            <w:vAlign w:val="center"/>
          </w:tcPr>
          <w:p>
            <w:pPr>
              <w:widowControl/>
              <w:adjustRightInd w:val="0"/>
              <w:snapToGrid w:val="0"/>
              <w:spacing w:line="288" w:lineRule="auto"/>
              <w:rPr>
                <w:rFonts w:ascii="宋体" w:hAnsi="宋体"/>
                <w:szCs w:val="21"/>
              </w:rPr>
            </w:pPr>
            <w:r>
              <w:rPr>
                <w:rFonts w:hint="eastAsia" w:ascii="宋体" w:hAnsi="宋体" w:cs="宋体"/>
                <w:szCs w:val="21"/>
              </w:rPr>
              <w:t>实训室可同时容纳</w:t>
            </w:r>
            <w:r>
              <w:rPr>
                <w:rFonts w:ascii="宋体" w:hAnsi="宋体" w:cs="宋体"/>
                <w:szCs w:val="21"/>
              </w:rPr>
              <w:t>3</w:t>
            </w:r>
            <w:r>
              <w:rPr>
                <w:rFonts w:hint="eastAsia" w:ascii="宋体" w:hAnsi="宋体" w:cs="宋体"/>
                <w:szCs w:val="21"/>
              </w:rPr>
              <w:t>组</w:t>
            </w:r>
            <w:r>
              <w:rPr>
                <w:rFonts w:ascii="宋体" w:hAnsi="宋体" w:cs="宋体"/>
                <w:szCs w:val="21"/>
              </w:rPr>
              <w:t>45</w:t>
            </w:r>
            <w:r>
              <w:rPr>
                <w:rFonts w:hint="eastAsia" w:ascii="宋体" w:hAnsi="宋体" w:cs="宋体"/>
                <w:szCs w:val="21"/>
              </w:rPr>
              <w:t>名学生上课，内设洁净空调系统、冷冻站、冷却水系统等系统及通风空调设备和附件展示区，可满足通风工程施工和空调工程施工两个学习领域所需通风、制冷与集中式空调系统施工以及中央空调自动控制、运行维护等方面的</w:t>
            </w:r>
            <w:r>
              <w:rPr>
                <w:rFonts w:ascii="宋体" w:hAnsi="宋体" w:cs="宋体"/>
                <w:szCs w:val="21"/>
              </w:rPr>
              <w:t>16</w:t>
            </w:r>
            <w:r>
              <w:rPr>
                <w:rFonts w:hint="eastAsia" w:ascii="宋体" w:hAnsi="宋体" w:cs="宋体"/>
                <w:szCs w:val="21"/>
              </w:rPr>
              <w:t>项实训项目的需要。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2</w:t>
            </w:r>
          </w:p>
        </w:tc>
        <w:tc>
          <w:tcPr>
            <w:tcW w:w="1525" w:type="dxa"/>
            <w:vAlign w:val="center"/>
          </w:tcPr>
          <w:p>
            <w:pPr>
              <w:adjustRightInd w:val="0"/>
              <w:snapToGrid w:val="0"/>
              <w:spacing w:line="288" w:lineRule="auto"/>
              <w:rPr>
                <w:rFonts w:ascii="宋体" w:hAnsi="宋体"/>
                <w:szCs w:val="21"/>
              </w:rPr>
            </w:pPr>
            <w:r>
              <w:rPr>
                <w:rFonts w:hint="eastAsia" w:ascii="宋体" w:hAnsi="宋体" w:cs="宋体"/>
                <w:szCs w:val="21"/>
              </w:rPr>
              <w:t>建筑给水排水工程实训室</w:t>
            </w:r>
          </w:p>
        </w:tc>
        <w:tc>
          <w:tcPr>
            <w:tcW w:w="6844" w:type="dxa"/>
            <w:vAlign w:val="center"/>
          </w:tcPr>
          <w:p>
            <w:pPr>
              <w:widowControl/>
              <w:adjustRightInd w:val="0"/>
              <w:snapToGrid w:val="0"/>
              <w:spacing w:line="288" w:lineRule="auto"/>
              <w:rPr>
                <w:rFonts w:ascii="宋体" w:hAnsi="宋体"/>
                <w:szCs w:val="21"/>
              </w:rPr>
            </w:pPr>
            <w:r>
              <w:rPr>
                <w:rFonts w:hint="eastAsia" w:ascii="宋体" w:hAnsi="宋体" w:cs="宋体"/>
                <w:szCs w:val="21"/>
              </w:rPr>
              <w:t>实训室可同时容纳</w:t>
            </w:r>
            <w:r>
              <w:rPr>
                <w:rFonts w:ascii="宋体" w:hAnsi="宋体" w:cs="宋体"/>
                <w:szCs w:val="21"/>
              </w:rPr>
              <w:t>3</w:t>
            </w:r>
            <w:r>
              <w:rPr>
                <w:rFonts w:hint="eastAsia" w:ascii="宋体" w:hAnsi="宋体" w:cs="宋体"/>
                <w:szCs w:val="21"/>
              </w:rPr>
              <w:t>组</w:t>
            </w:r>
            <w:r>
              <w:rPr>
                <w:rFonts w:ascii="宋体" w:hAnsi="宋体" w:cs="宋体"/>
                <w:szCs w:val="21"/>
              </w:rPr>
              <w:t>45</w:t>
            </w:r>
            <w:r>
              <w:rPr>
                <w:rFonts w:hint="eastAsia" w:ascii="宋体" w:hAnsi="宋体" w:cs="宋体"/>
                <w:szCs w:val="21"/>
              </w:rPr>
              <w:t>名学生上课，内设室内的给水、排水、消防系统和消防控制中心及卫生设备和附件展示区，可满足建筑给排水工程施工学习领域所需的</w:t>
            </w:r>
            <w:r>
              <w:rPr>
                <w:rFonts w:ascii="宋体" w:hAnsi="宋体" w:cs="宋体"/>
                <w:szCs w:val="21"/>
              </w:rPr>
              <w:t>26</w:t>
            </w:r>
            <w:r>
              <w:rPr>
                <w:rFonts w:hint="eastAsia" w:ascii="宋体" w:hAnsi="宋体" w:cs="宋体"/>
                <w:szCs w:val="21"/>
              </w:rPr>
              <w:t>项实训项目的需要。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3</w:t>
            </w:r>
          </w:p>
        </w:tc>
        <w:tc>
          <w:tcPr>
            <w:tcW w:w="1525" w:type="dxa"/>
            <w:vAlign w:val="center"/>
          </w:tcPr>
          <w:p>
            <w:pPr>
              <w:adjustRightInd w:val="0"/>
              <w:snapToGrid w:val="0"/>
              <w:spacing w:line="288" w:lineRule="auto"/>
              <w:rPr>
                <w:rFonts w:ascii="宋体" w:hAnsi="宋体"/>
                <w:szCs w:val="21"/>
              </w:rPr>
            </w:pPr>
            <w:r>
              <w:rPr>
                <w:rFonts w:hint="eastAsia" w:ascii="宋体" w:hAnsi="宋体" w:cs="宋体"/>
                <w:szCs w:val="21"/>
              </w:rPr>
              <w:t>供热工程实训室</w:t>
            </w:r>
          </w:p>
        </w:tc>
        <w:tc>
          <w:tcPr>
            <w:tcW w:w="6844" w:type="dxa"/>
            <w:vAlign w:val="center"/>
          </w:tcPr>
          <w:p>
            <w:pPr>
              <w:adjustRightInd w:val="0"/>
              <w:snapToGrid w:val="0"/>
              <w:spacing w:line="288" w:lineRule="auto"/>
              <w:rPr>
                <w:rFonts w:ascii="宋体" w:hAnsi="宋体"/>
                <w:szCs w:val="21"/>
              </w:rPr>
            </w:pPr>
            <w:r>
              <w:rPr>
                <w:rFonts w:hint="eastAsia" w:ascii="宋体" w:hAnsi="宋体" w:cs="宋体"/>
                <w:szCs w:val="21"/>
              </w:rPr>
              <w:t>实训室可同时容纳</w:t>
            </w:r>
            <w:r>
              <w:rPr>
                <w:rFonts w:ascii="宋体" w:hAnsi="宋体" w:cs="宋体"/>
                <w:szCs w:val="21"/>
              </w:rPr>
              <w:t>3</w:t>
            </w:r>
            <w:r>
              <w:rPr>
                <w:rFonts w:hint="eastAsia" w:ascii="宋体" w:hAnsi="宋体" w:cs="宋体"/>
                <w:szCs w:val="21"/>
              </w:rPr>
              <w:t>组</w:t>
            </w:r>
            <w:r>
              <w:rPr>
                <w:rFonts w:ascii="宋体" w:hAnsi="宋体" w:cs="宋体"/>
                <w:szCs w:val="21"/>
              </w:rPr>
              <w:t>45</w:t>
            </w:r>
            <w:r>
              <w:rPr>
                <w:rFonts w:hint="eastAsia" w:ascii="宋体" w:hAnsi="宋体" w:cs="宋体"/>
                <w:szCs w:val="21"/>
              </w:rPr>
              <w:t>名学生上课，内设室内采暖、供热换热站和锅炉房等系统及供热设备和附件展示区</w:t>
            </w:r>
            <w:r>
              <w:rPr>
                <w:rFonts w:ascii="宋体" w:hAnsi="宋体" w:cs="宋体"/>
                <w:szCs w:val="21"/>
              </w:rPr>
              <w:t>,</w:t>
            </w:r>
            <w:r>
              <w:rPr>
                <w:rFonts w:hint="eastAsia" w:ascii="宋体" w:hAnsi="宋体" w:cs="宋体"/>
                <w:szCs w:val="21"/>
              </w:rPr>
              <w:t>可满足室内供暖工程施工、集中供热工程施工和锅炉房设备工程施工三个学习领域所需的</w:t>
            </w:r>
            <w:r>
              <w:rPr>
                <w:rFonts w:ascii="宋体" w:hAnsi="宋体" w:cs="宋体"/>
                <w:szCs w:val="21"/>
              </w:rPr>
              <w:t>30</w:t>
            </w:r>
            <w:r>
              <w:rPr>
                <w:rFonts w:hint="eastAsia" w:ascii="宋体" w:hAnsi="宋体" w:cs="宋体"/>
                <w:szCs w:val="21"/>
              </w:rPr>
              <w:t>项实训项目的需要。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4</w:t>
            </w:r>
          </w:p>
        </w:tc>
        <w:tc>
          <w:tcPr>
            <w:tcW w:w="1525" w:type="dxa"/>
            <w:vAlign w:val="center"/>
          </w:tcPr>
          <w:p>
            <w:pPr>
              <w:adjustRightInd w:val="0"/>
              <w:snapToGrid w:val="0"/>
              <w:spacing w:line="288" w:lineRule="auto"/>
              <w:rPr>
                <w:rFonts w:ascii="宋体" w:hAnsi="宋体"/>
                <w:szCs w:val="21"/>
              </w:rPr>
            </w:pPr>
            <w:r>
              <w:rPr>
                <w:rFonts w:hint="eastAsia" w:ascii="宋体" w:hAnsi="宋体" w:cs="宋体"/>
                <w:szCs w:val="21"/>
              </w:rPr>
              <w:t>工程项目管理实训室</w:t>
            </w:r>
          </w:p>
        </w:tc>
        <w:tc>
          <w:tcPr>
            <w:tcW w:w="6844" w:type="dxa"/>
            <w:vAlign w:val="center"/>
          </w:tcPr>
          <w:p>
            <w:pPr>
              <w:widowControl/>
              <w:adjustRightInd w:val="0"/>
              <w:snapToGrid w:val="0"/>
              <w:spacing w:line="288" w:lineRule="auto"/>
              <w:rPr>
                <w:rFonts w:ascii="宋体" w:hAnsi="宋体"/>
                <w:szCs w:val="21"/>
              </w:rPr>
            </w:pPr>
            <w:r>
              <w:rPr>
                <w:rFonts w:hint="eastAsia" w:ascii="宋体" w:hAnsi="宋体" w:cs="宋体"/>
                <w:szCs w:val="21"/>
              </w:rPr>
              <w:t>实训室可同时容纳</w:t>
            </w:r>
            <w:r>
              <w:rPr>
                <w:rFonts w:ascii="宋体" w:hAnsi="宋体" w:cs="宋体"/>
                <w:szCs w:val="21"/>
              </w:rPr>
              <w:t>6</w:t>
            </w:r>
            <w:r>
              <w:rPr>
                <w:rFonts w:hint="eastAsia" w:ascii="宋体" w:hAnsi="宋体" w:cs="宋体"/>
                <w:szCs w:val="21"/>
              </w:rPr>
              <w:t>组</w:t>
            </w:r>
            <w:r>
              <w:rPr>
                <w:rFonts w:ascii="宋体" w:hAnsi="宋体" w:cs="宋体"/>
                <w:szCs w:val="21"/>
              </w:rPr>
              <w:t>90</w:t>
            </w:r>
            <w:r>
              <w:rPr>
                <w:rFonts w:hint="eastAsia" w:ascii="宋体" w:hAnsi="宋体" w:cs="宋体"/>
                <w:szCs w:val="21"/>
              </w:rPr>
              <w:t>名学生上课，采购了计算机、安装工程预算软件、数码摄像机等主要设备。可满足施工组织设计与施工管理两个学习领域所需工程招投标与施工合同、工程预算与工程软件应用、工程资料的编制与管理等</w:t>
            </w:r>
            <w:r>
              <w:rPr>
                <w:rFonts w:ascii="宋体" w:hAnsi="宋体" w:cs="宋体"/>
                <w:szCs w:val="21"/>
              </w:rPr>
              <w:t>10</w:t>
            </w:r>
            <w:r>
              <w:rPr>
                <w:rFonts w:hint="eastAsia" w:ascii="宋体" w:hAnsi="宋体" w:cs="宋体"/>
                <w:szCs w:val="21"/>
              </w:rPr>
              <w:t>项实训项目的需要。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5</w:t>
            </w:r>
          </w:p>
        </w:tc>
        <w:tc>
          <w:tcPr>
            <w:tcW w:w="1525" w:type="dxa"/>
            <w:vAlign w:val="center"/>
          </w:tcPr>
          <w:p>
            <w:pPr>
              <w:widowControl/>
              <w:adjustRightInd w:val="0"/>
              <w:snapToGrid w:val="0"/>
              <w:spacing w:line="288" w:lineRule="auto"/>
              <w:rPr>
                <w:rFonts w:ascii="宋体" w:hAnsi="宋体"/>
                <w:szCs w:val="21"/>
              </w:rPr>
            </w:pPr>
            <w:r>
              <w:rPr>
                <w:rFonts w:hint="eastAsia" w:ascii="宋体" w:hAnsi="宋体" w:cs="宋体"/>
                <w:szCs w:val="21"/>
              </w:rPr>
              <w:t>管钳工实训车间</w:t>
            </w:r>
          </w:p>
        </w:tc>
        <w:tc>
          <w:tcPr>
            <w:tcW w:w="6844" w:type="dxa"/>
            <w:vAlign w:val="center"/>
          </w:tcPr>
          <w:p>
            <w:pPr>
              <w:adjustRightInd w:val="0"/>
              <w:snapToGrid w:val="0"/>
              <w:spacing w:line="288" w:lineRule="auto"/>
              <w:rPr>
                <w:rFonts w:ascii="宋体" w:hAnsi="宋体"/>
                <w:szCs w:val="21"/>
              </w:rPr>
            </w:pPr>
            <w:r>
              <w:rPr>
                <w:rFonts w:hint="eastAsia" w:ascii="宋体" w:hAnsi="宋体" w:cs="宋体"/>
                <w:szCs w:val="21"/>
              </w:rPr>
              <w:t>实训车间可同时容纳</w:t>
            </w:r>
            <w:r>
              <w:rPr>
                <w:rFonts w:ascii="宋体" w:hAnsi="宋体" w:cs="宋体"/>
                <w:szCs w:val="21"/>
              </w:rPr>
              <w:t>30</w:t>
            </w:r>
            <w:r>
              <w:rPr>
                <w:rFonts w:hint="eastAsia" w:ascii="宋体" w:hAnsi="宋体" w:cs="宋体"/>
                <w:szCs w:val="21"/>
              </w:rPr>
              <w:t>名学生上课，在购置了电动套丝机、手动套丝机、电动弯管机、型钢切断机和砂轮切割机等主要设备基础上，又不断的加以完善，可满足建筑安装工程项目的管工、钳工工种操作实训要求，并可面向社会进行工种操作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6</w:t>
            </w:r>
          </w:p>
        </w:tc>
        <w:tc>
          <w:tcPr>
            <w:tcW w:w="1525" w:type="dxa"/>
            <w:vAlign w:val="center"/>
          </w:tcPr>
          <w:p>
            <w:pPr>
              <w:adjustRightInd w:val="0"/>
              <w:snapToGrid w:val="0"/>
              <w:spacing w:line="288" w:lineRule="auto"/>
              <w:rPr>
                <w:rFonts w:ascii="宋体" w:hAnsi="宋体"/>
                <w:szCs w:val="21"/>
              </w:rPr>
            </w:pPr>
            <w:r>
              <w:rPr>
                <w:rFonts w:hint="eastAsia" w:ascii="宋体" w:hAnsi="宋体" w:cs="宋体"/>
                <w:szCs w:val="21"/>
              </w:rPr>
              <w:t>焊工实训车间</w:t>
            </w:r>
          </w:p>
        </w:tc>
        <w:tc>
          <w:tcPr>
            <w:tcW w:w="6844" w:type="dxa"/>
            <w:vAlign w:val="center"/>
          </w:tcPr>
          <w:p>
            <w:pPr>
              <w:adjustRightInd w:val="0"/>
              <w:snapToGrid w:val="0"/>
              <w:spacing w:line="288" w:lineRule="auto"/>
              <w:rPr>
                <w:rFonts w:ascii="宋体" w:hAnsi="宋体"/>
                <w:szCs w:val="21"/>
              </w:rPr>
            </w:pPr>
            <w:r>
              <w:rPr>
                <w:rFonts w:hint="eastAsia" w:ascii="宋体" w:hAnsi="宋体" w:cs="宋体"/>
                <w:szCs w:val="21"/>
              </w:rPr>
              <w:t>实训车间可同时容纳</w:t>
            </w:r>
            <w:r>
              <w:rPr>
                <w:rFonts w:ascii="宋体" w:hAnsi="宋体" w:cs="宋体"/>
                <w:szCs w:val="21"/>
              </w:rPr>
              <w:t>30</w:t>
            </w:r>
            <w:r>
              <w:rPr>
                <w:rFonts w:hint="eastAsia" w:ascii="宋体" w:hAnsi="宋体" w:cs="宋体"/>
                <w:szCs w:val="21"/>
              </w:rPr>
              <w:t>名学生上课，在购置了氩弧焊焊机、直流电焊机、热熔焊焊机、气割气焊设备、型钢切割机等设备设备基础上，又不断的加以完善，可满足建筑安装工程项目的焊工工种操作实训要求，并可面向社会进行工种操作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862" w:type="dxa"/>
            <w:vAlign w:val="center"/>
          </w:tcPr>
          <w:p>
            <w:pPr>
              <w:adjustRightInd w:val="0"/>
              <w:snapToGrid w:val="0"/>
              <w:spacing w:line="288" w:lineRule="auto"/>
              <w:jc w:val="center"/>
              <w:rPr>
                <w:rFonts w:ascii="宋体" w:hAnsi="宋体" w:cs="宋体"/>
                <w:szCs w:val="21"/>
              </w:rPr>
            </w:pPr>
            <w:r>
              <w:rPr>
                <w:rFonts w:ascii="宋体" w:hAnsi="宋体" w:cs="宋体"/>
                <w:szCs w:val="21"/>
              </w:rPr>
              <w:t>7</w:t>
            </w:r>
          </w:p>
        </w:tc>
        <w:tc>
          <w:tcPr>
            <w:tcW w:w="1525" w:type="dxa"/>
            <w:vAlign w:val="center"/>
          </w:tcPr>
          <w:p>
            <w:pPr>
              <w:widowControl/>
              <w:adjustRightInd w:val="0"/>
              <w:snapToGrid w:val="0"/>
              <w:spacing w:line="288" w:lineRule="auto"/>
              <w:rPr>
                <w:rFonts w:ascii="宋体" w:hAnsi="宋体"/>
                <w:szCs w:val="21"/>
              </w:rPr>
            </w:pPr>
            <w:r>
              <w:rPr>
                <w:rFonts w:hint="eastAsia" w:ascii="宋体" w:hAnsi="宋体" w:cs="宋体"/>
                <w:szCs w:val="21"/>
              </w:rPr>
              <w:t>通风工实训车间</w:t>
            </w:r>
          </w:p>
        </w:tc>
        <w:tc>
          <w:tcPr>
            <w:tcW w:w="6844" w:type="dxa"/>
            <w:vAlign w:val="center"/>
          </w:tcPr>
          <w:p>
            <w:pPr>
              <w:adjustRightInd w:val="0"/>
              <w:snapToGrid w:val="0"/>
              <w:spacing w:line="288" w:lineRule="auto"/>
              <w:rPr>
                <w:rFonts w:ascii="宋体" w:hAnsi="宋体"/>
                <w:szCs w:val="21"/>
              </w:rPr>
            </w:pPr>
            <w:r>
              <w:rPr>
                <w:rFonts w:hint="eastAsia" w:ascii="宋体" w:hAnsi="宋体" w:cs="宋体"/>
                <w:szCs w:val="21"/>
              </w:rPr>
              <w:t>实训车间可同时容纳</w:t>
            </w:r>
            <w:r>
              <w:rPr>
                <w:rFonts w:ascii="宋体" w:hAnsi="宋体" w:cs="宋体"/>
                <w:szCs w:val="21"/>
              </w:rPr>
              <w:t>30</w:t>
            </w:r>
            <w:r>
              <w:rPr>
                <w:rFonts w:hint="eastAsia" w:ascii="宋体" w:hAnsi="宋体" w:cs="宋体"/>
                <w:szCs w:val="21"/>
              </w:rPr>
              <w:t>名学生上课，在购置了法兰风管自动生产机组、多功能剪扳机、多功能咬口机、型钢卷圆机、弯头咬口机等设备基础上，又不断的加以完善，可满足建筑安装工程项目的通风工工种操作实训要求，并可面向社会进行工种操作培训。</w:t>
            </w:r>
          </w:p>
        </w:tc>
      </w:tr>
    </w:tbl>
    <w:p>
      <w:pPr>
        <w:spacing w:before="159" w:beforeLines="50" w:line="360" w:lineRule="auto"/>
        <w:ind w:left="480"/>
        <w:jc w:val="left"/>
        <w:rPr>
          <w:b/>
        </w:rPr>
      </w:pPr>
      <w:r>
        <w:rPr>
          <w:rFonts w:hint="eastAsia" w:ascii="宋体" w:hAnsi="宋体"/>
          <w:b/>
          <w:sz w:val="24"/>
        </w:rPr>
        <w:t>2. 校外实习基地基本要求</w:t>
      </w:r>
      <w:r>
        <w:rPr>
          <w:rFonts w:hint="eastAsia"/>
          <w:b/>
        </w:rPr>
        <w:t xml:space="preserve">    </w:t>
      </w:r>
    </w:p>
    <w:tbl>
      <w:tblPr>
        <w:tblStyle w:val="33"/>
        <w:tblW w:w="92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6"/>
        <w:gridCol w:w="1985"/>
        <w:gridCol w:w="3260"/>
        <w:gridCol w:w="1700"/>
        <w:gridCol w:w="1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blHeader/>
        </w:trPr>
        <w:tc>
          <w:tcPr>
            <w:tcW w:w="9231" w:type="dxa"/>
            <w:gridSpan w:val="5"/>
            <w:tcBorders>
              <w:top w:val="nil"/>
              <w:left w:val="nil"/>
              <w:right w:val="nil"/>
            </w:tcBorders>
            <w:vAlign w:val="center"/>
          </w:tcPr>
          <w:p>
            <w:pPr>
              <w:jc w:val="center"/>
              <w:rPr>
                <w:szCs w:val="21"/>
              </w:rPr>
            </w:pPr>
            <w:r>
              <w:rPr>
                <w:rFonts w:hint="eastAsia" w:ascii="宋体" w:hAnsi="宋体"/>
                <w:b/>
                <w:bCs/>
                <w:sz w:val="24"/>
              </w:rPr>
              <w:t>供热通风与空调工程技术专业</w:t>
            </w:r>
            <w:r>
              <w:rPr>
                <w:rFonts w:hint="eastAsia"/>
                <w:b/>
                <w:sz w:val="24"/>
              </w:rPr>
              <w:t>校外实习基地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blHeader/>
        </w:trPr>
        <w:tc>
          <w:tcPr>
            <w:tcW w:w="676" w:type="dxa"/>
            <w:vAlign w:val="center"/>
          </w:tcPr>
          <w:p>
            <w:pPr>
              <w:jc w:val="center"/>
              <w:rPr>
                <w:szCs w:val="21"/>
              </w:rPr>
            </w:pPr>
            <w:r>
              <w:rPr>
                <w:rFonts w:hint="eastAsia"/>
                <w:szCs w:val="21"/>
              </w:rPr>
              <w:t>序号</w:t>
            </w:r>
          </w:p>
        </w:tc>
        <w:tc>
          <w:tcPr>
            <w:tcW w:w="1985" w:type="dxa"/>
            <w:vAlign w:val="center"/>
          </w:tcPr>
          <w:p>
            <w:pPr>
              <w:jc w:val="center"/>
              <w:rPr>
                <w:szCs w:val="21"/>
              </w:rPr>
            </w:pPr>
            <w:r>
              <w:rPr>
                <w:rFonts w:hint="eastAsia"/>
                <w:szCs w:val="21"/>
              </w:rPr>
              <w:t>校外实习基地名称</w:t>
            </w:r>
          </w:p>
        </w:tc>
        <w:tc>
          <w:tcPr>
            <w:tcW w:w="3260" w:type="dxa"/>
            <w:vAlign w:val="center"/>
          </w:tcPr>
          <w:p>
            <w:pPr>
              <w:jc w:val="center"/>
              <w:rPr>
                <w:szCs w:val="21"/>
              </w:rPr>
            </w:pPr>
            <w:r>
              <w:rPr>
                <w:rFonts w:hint="eastAsia"/>
                <w:szCs w:val="21"/>
              </w:rPr>
              <w:t>合作企业名称</w:t>
            </w:r>
          </w:p>
        </w:tc>
        <w:tc>
          <w:tcPr>
            <w:tcW w:w="1700" w:type="dxa"/>
            <w:vAlign w:val="center"/>
          </w:tcPr>
          <w:p>
            <w:pPr>
              <w:jc w:val="center"/>
              <w:rPr>
                <w:szCs w:val="21"/>
              </w:rPr>
            </w:pPr>
            <w:r>
              <w:rPr>
                <w:rFonts w:hint="eastAsia"/>
                <w:szCs w:val="21"/>
              </w:rPr>
              <w:t>用途</w:t>
            </w:r>
          </w:p>
        </w:tc>
        <w:tc>
          <w:tcPr>
            <w:tcW w:w="1610" w:type="dxa"/>
            <w:vAlign w:val="center"/>
          </w:tcPr>
          <w:p>
            <w:pPr>
              <w:jc w:val="center"/>
              <w:rPr>
                <w:szCs w:val="21"/>
              </w:rPr>
            </w:pPr>
            <w:r>
              <w:rPr>
                <w:rFonts w:hint="eastAsia"/>
                <w:szCs w:val="21"/>
              </w:rPr>
              <w:t>合作深度要求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1</w:t>
            </w:r>
          </w:p>
        </w:tc>
        <w:tc>
          <w:tcPr>
            <w:tcW w:w="1985" w:type="dxa"/>
            <w:vAlign w:val="center"/>
          </w:tcPr>
          <w:p>
            <w:pPr>
              <w:jc w:val="left"/>
              <w:rPr>
                <w:szCs w:val="21"/>
              </w:rPr>
            </w:pPr>
            <w:r>
              <w:rPr>
                <w:rFonts w:hint="eastAsia"/>
                <w:szCs w:val="21"/>
              </w:rPr>
              <w:t>施工安装及预算实习基地</w:t>
            </w:r>
          </w:p>
        </w:tc>
        <w:tc>
          <w:tcPr>
            <w:tcW w:w="3260" w:type="dxa"/>
            <w:vAlign w:val="center"/>
          </w:tcPr>
          <w:p>
            <w:pPr>
              <w:jc w:val="left"/>
              <w:rPr>
                <w:szCs w:val="21"/>
              </w:rPr>
            </w:pPr>
            <w:r>
              <w:rPr>
                <w:rFonts w:hint="eastAsia" w:ascii="宋体" w:hAnsi="宋体"/>
                <w:szCs w:val="21"/>
              </w:rPr>
              <w:t>黑龙江省建筑安装集团有限公司</w:t>
            </w:r>
          </w:p>
        </w:tc>
        <w:tc>
          <w:tcPr>
            <w:tcW w:w="1700" w:type="dxa"/>
            <w:vAlign w:val="center"/>
          </w:tcPr>
          <w:p>
            <w:pPr>
              <w:jc w:val="left"/>
              <w:rPr>
                <w:szCs w:val="21"/>
              </w:rPr>
            </w:pPr>
            <w:r>
              <w:rPr>
                <w:rFonts w:hint="eastAsia"/>
                <w:szCs w:val="21"/>
              </w:rPr>
              <w:t>认识实习、生产性实训、顶岗实习</w:t>
            </w:r>
          </w:p>
        </w:tc>
        <w:tc>
          <w:tcPr>
            <w:tcW w:w="1610" w:type="dxa"/>
            <w:vAlign w:val="center"/>
          </w:tcPr>
          <w:p>
            <w:pPr>
              <w:jc w:val="left"/>
              <w:rPr>
                <w:szCs w:val="21"/>
              </w:rPr>
            </w:pPr>
            <w:r>
              <w:rPr>
                <w:rFonts w:hint="eastAsia"/>
                <w:szCs w:val="21"/>
              </w:rPr>
              <w:t>人才培养全过程深度合作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2</w:t>
            </w:r>
          </w:p>
        </w:tc>
        <w:tc>
          <w:tcPr>
            <w:tcW w:w="1985" w:type="dxa"/>
            <w:vAlign w:val="center"/>
          </w:tcPr>
          <w:p>
            <w:pPr>
              <w:jc w:val="left"/>
              <w:rPr>
                <w:szCs w:val="21"/>
              </w:rPr>
            </w:pPr>
            <w:r>
              <w:rPr>
                <w:rFonts w:hint="eastAsia"/>
                <w:szCs w:val="21"/>
              </w:rPr>
              <w:t>施工安装及预算实习基地</w:t>
            </w:r>
          </w:p>
        </w:tc>
        <w:tc>
          <w:tcPr>
            <w:tcW w:w="3260" w:type="dxa"/>
            <w:vAlign w:val="center"/>
          </w:tcPr>
          <w:p>
            <w:pPr>
              <w:jc w:val="left"/>
              <w:rPr>
                <w:rFonts w:ascii="宋体" w:hAnsi="宋体"/>
                <w:szCs w:val="21"/>
              </w:rPr>
            </w:pPr>
            <w:r>
              <w:rPr>
                <w:rFonts w:hint="eastAsia" w:ascii="宋体" w:hAnsi="宋体"/>
                <w:szCs w:val="21"/>
              </w:rPr>
              <w:t>哈尔滨市第五建筑工程有限公司</w:t>
            </w:r>
          </w:p>
        </w:tc>
        <w:tc>
          <w:tcPr>
            <w:tcW w:w="1700" w:type="dxa"/>
            <w:vAlign w:val="center"/>
          </w:tcPr>
          <w:p>
            <w:pPr>
              <w:jc w:val="left"/>
              <w:rPr>
                <w:szCs w:val="21"/>
              </w:rPr>
            </w:pPr>
            <w:r>
              <w:rPr>
                <w:rFonts w:hint="eastAsia"/>
                <w:szCs w:val="21"/>
              </w:rPr>
              <w:t>顶岗实习</w:t>
            </w:r>
          </w:p>
        </w:tc>
        <w:tc>
          <w:tcPr>
            <w:tcW w:w="1610" w:type="dxa"/>
            <w:vAlign w:val="center"/>
          </w:tcPr>
          <w:p>
            <w:pPr>
              <w:jc w:val="left"/>
              <w:rPr>
                <w:szCs w:val="21"/>
              </w:rPr>
            </w:pPr>
            <w:r>
              <w:rPr>
                <w:rFonts w:hint="eastAsia"/>
                <w:szCs w:val="21"/>
              </w:rPr>
              <w:t>顶岗实习阶段合作培养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3</w:t>
            </w:r>
          </w:p>
        </w:tc>
        <w:tc>
          <w:tcPr>
            <w:tcW w:w="1985" w:type="dxa"/>
            <w:vAlign w:val="center"/>
          </w:tcPr>
          <w:p>
            <w:pPr>
              <w:jc w:val="left"/>
              <w:rPr>
                <w:szCs w:val="21"/>
              </w:rPr>
            </w:pPr>
            <w:r>
              <w:rPr>
                <w:rFonts w:hint="eastAsia"/>
                <w:szCs w:val="21"/>
              </w:rPr>
              <w:t>施工安装实习基地</w:t>
            </w:r>
          </w:p>
        </w:tc>
        <w:tc>
          <w:tcPr>
            <w:tcW w:w="3260" w:type="dxa"/>
            <w:vAlign w:val="center"/>
          </w:tcPr>
          <w:p>
            <w:pPr>
              <w:jc w:val="left"/>
              <w:rPr>
                <w:szCs w:val="21"/>
              </w:rPr>
            </w:pPr>
            <w:r>
              <w:rPr>
                <w:rFonts w:hint="eastAsia" w:ascii="宋体" w:hAnsi="宋体"/>
                <w:szCs w:val="21"/>
              </w:rPr>
              <w:t>黑龙江龙安第五安装工程有限责任公司</w:t>
            </w:r>
          </w:p>
        </w:tc>
        <w:tc>
          <w:tcPr>
            <w:tcW w:w="1700" w:type="dxa"/>
            <w:vAlign w:val="center"/>
          </w:tcPr>
          <w:p>
            <w:pPr>
              <w:jc w:val="left"/>
              <w:rPr>
                <w:szCs w:val="21"/>
              </w:rPr>
            </w:pPr>
            <w:r>
              <w:rPr>
                <w:rFonts w:hint="eastAsia"/>
                <w:szCs w:val="21"/>
              </w:rPr>
              <w:t>顶岗实习</w:t>
            </w:r>
          </w:p>
        </w:tc>
        <w:tc>
          <w:tcPr>
            <w:tcW w:w="1610" w:type="dxa"/>
            <w:vAlign w:val="center"/>
          </w:tcPr>
          <w:p>
            <w:pPr>
              <w:jc w:val="left"/>
              <w:rPr>
                <w:szCs w:val="21"/>
              </w:rPr>
            </w:pPr>
            <w:r>
              <w:rPr>
                <w:rFonts w:hint="eastAsia"/>
                <w:szCs w:val="21"/>
              </w:rPr>
              <w:t>顶岗实习阶段合作培养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4</w:t>
            </w:r>
          </w:p>
        </w:tc>
        <w:tc>
          <w:tcPr>
            <w:tcW w:w="1985" w:type="dxa"/>
            <w:vAlign w:val="center"/>
          </w:tcPr>
          <w:p>
            <w:pPr>
              <w:jc w:val="left"/>
              <w:rPr>
                <w:szCs w:val="21"/>
              </w:rPr>
            </w:pPr>
            <w:r>
              <w:rPr>
                <w:rFonts w:hint="eastAsia"/>
                <w:szCs w:val="21"/>
              </w:rPr>
              <w:t>供热运行管理实习基地</w:t>
            </w:r>
          </w:p>
        </w:tc>
        <w:tc>
          <w:tcPr>
            <w:tcW w:w="3260" w:type="dxa"/>
            <w:vAlign w:val="center"/>
          </w:tcPr>
          <w:p>
            <w:pPr>
              <w:jc w:val="left"/>
              <w:rPr>
                <w:szCs w:val="21"/>
              </w:rPr>
            </w:pPr>
            <w:r>
              <w:rPr>
                <w:rFonts w:hint="eastAsia"/>
                <w:szCs w:val="21"/>
              </w:rPr>
              <w:t>黑龙江宏通热力有限公司</w:t>
            </w:r>
          </w:p>
        </w:tc>
        <w:tc>
          <w:tcPr>
            <w:tcW w:w="1700" w:type="dxa"/>
            <w:vAlign w:val="center"/>
          </w:tcPr>
          <w:p>
            <w:pPr>
              <w:jc w:val="left"/>
              <w:rPr>
                <w:szCs w:val="21"/>
              </w:rPr>
            </w:pPr>
            <w:r>
              <w:rPr>
                <w:rFonts w:hint="eastAsia"/>
                <w:szCs w:val="21"/>
              </w:rPr>
              <w:t>认识实习、生产性实训、顶岗实习</w:t>
            </w:r>
          </w:p>
        </w:tc>
        <w:tc>
          <w:tcPr>
            <w:tcW w:w="1610" w:type="dxa"/>
            <w:vAlign w:val="center"/>
          </w:tcPr>
          <w:p>
            <w:pPr>
              <w:jc w:val="left"/>
              <w:rPr>
                <w:szCs w:val="21"/>
              </w:rPr>
            </w:pPr>
            <w:r>
              <w:rPr>
                <w:rFonts w:hint="eastAsia"/>
                <w:szCs w:val="21"/>
              </w:rPr>
              <w:t>人才培养全过程深度合作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5</w:t>
            </w:r>
          </w:p>
        </w:tc>
        <w:tc>
          <w:tcPr>
            <w:tcW w:w="1985" w:type="dxa"/>
            <w:vAlign w:val="center"/>
          </w:tcPr>
          <w:p>
            <w:pPr>
              <w:jc w:val="left"/>
              <w:rPr>
                <w:szCs w:val="21"/>
              </w:rPr>
            </w:pPr>
            <w:r>
              <w:rPr>
                <w:rFonts w:hint="eastAsia"/>
                <w:szCs w:val="21"/>
              </w:rPr>
              <w:t>供热运行管理实习基地</w:t>
            </w:r>
          </w:p>
        </w:tc>
        <w:tc>
          <w:tcPr>
            <w:tcW w:w="3260" w:type="dxa"/>
            <w:vAlign w:val="center"/>
          </w:tcPr>
          <w:p>
            <w:pPr>
              <w:jc w:val="left"/>
              <w:rPr>
                <w:szCs w:val="21"/>
              </w:rPr>
            </w:pPr>
            <w:r>
              <w:rPr>
                <w:rFonts w:hint="eastAsia"/>
                <w:szCs w:val="21"/>
              </w:rPr>
              <w:t>哈尔滨哈投投资股份有限公司供热公司</w:t>
            </w:r>
          </w:p>
        </w:tc>
        <w:tc>
          <w:tcPr>
            <w:tcW w:w="1700" w:type="dxa"/>
            <w:vAlign w:val="center"/>
          </w:tcPr>
          <w:p>
            <w:pPr>
              <w:jc w:val="left"/>
              <w:rPr>
                <w:szCs w:val="21"/>
              </w:rPr>
            </w:pPr>
            <w:r>
              <w:rPr>
                <w:rFonts w:hint="eastAsia"/>
                <w:szCs w:val="21"/>
              </w:rPr>
              <w:t>顶岗实习</w:t>
            </w:r>
          </w:p>
        </w:tc>
        <w:tc>
          <w:tcPr>
            <w:tcW w:w="1610" w:type="dxa"/>
            <w:vAlign w:val="center"/>
          </w:tcPr>
          <w:p>
            <w:pPr>
              <w:jc w:val="left"/>
              <w:rPr>
                <w:szCs w:val="21"/>
              </w:rPr>
            </w:pPr>
            <w:r>
              <w:rPr>
                <w:rFonts w:hint="eastAsia"/>
                <w:szCs w:val="21"/>
              </w:rPr>
              <w:t>顶岗实习阶段合作培养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6</w:t>
            </w:r>
          </w:p>
        </w:tc>
        <w:tc>
          <w:tcPr>
            <w:tcW w:w="1985" w:type="dxa"/>
            <w:vAlign w:val="center"/>
          </w:tcPr>
          <w:p>
            <w:pPr>
              <w:jc w:val="left"/>
              <w:rPr>
                <w:szCs w:val="21"/>
              </w:rPr>
            </w:pPr>
            <w:r>
              <w:rPr>
                <w:rFonts w:hint="eastAsia"/>
                <w:szCs w:val="21"/>
              </w:rPr>
              <w:t>暖通专业设计实习基地</w:t>
            </w:r>
          </w:p>
        </w:tc>
        <w:tc>
          <w:tcPr>
            <w:tcW w:w="3260" w:type="dxa"/>
            <w:vAlign w:val="center"/>
          </w:tcPr>
          <w:p>
            <w:pPr>
              <w:jc w:val="left"/>
              <w:rPr>
                <w:szCs w:val="21"/>
              </w:rPr>
            </w:pPr>
            <w:r>
              <w:rPr>
                <w:rFonts w:hint="eastAsia"/>
                <w:szCs w:val="21"/>
              </w:rPr>
              <w:t>哈尔滨建开民工程设计咨询有限责任公司</w:t>
            </w:r>
          </w:p>
        </w:tc>
        <w:tc>
          <w:tcPr>
            <w:tcW w:w="1700" w:type="dxa"/>
            <w:vAlign w:val="center"/>
          </w:tcPr>
          <w:p>
            <w:pPr>
              <w:jc w:val="left"/>
              <w:rPr>
                <w:szCs w:val="21"/>
              </w:rPr>
            </w:pPr>
            <w:r>
              <w:rPr>
                <w:rFonts w:hint="eastAsia"/>
                <w:szCs w:val="21"/>
              </w:rPr>
              <w:t>生产性实训、顶岗实习</w:t>
            </w:r>
          </w:p>
        </w:tc>
        <w:tc>
          <w:tcPr>
            <w:tcW w:w="1610" w:type="dxa"/>
            <w:vAlign w:val="center"/>
          </w:tcPr>
          <w:p>
            <w:pPr>
              <w:jc w:val="left"/>
              <w:rPr>
                <w:szCs w:val="21"/>
              </w:rPr>
            </w:pPr>
            <w:r>
              <w:rPr>
                <w:rFonts w:hint="eastAsia"/>
                <w:szCs w:val="21"/>
              </w:rPr>
              <w:t>人才培养全过程深度合作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7</w:t>
            </w:r>
          </w:p>
        </w:tc>
        <w:tc>
          <w:tcPr>
            <w:tcW w:w="1985" w:type="dxa"/>
            <w:vAlign w:val="center"/>
          </w:tcPr>
          <w:p>
            <w:pPr>
              <w:jc w:val="left"/>
              <w:rPr>
                <w:szCs w:val="21"/>
              </w:rPr>
            </w:pPr>
            <w:r>
              <w:rPr>
                <w:rFonts w:hint="eastAsia"/>
                <w:szCs w:val="21"/>
              </w:rPr>
              <w:t>BIM设计实习基地</w:t>
            </w:r>
          </w:p>
        </w:tc>
        <w:tc>
          <w:tcPr>
            <w:tcW w:w="3260" w:type="dxa"/>
            <w:vAlign w:val="center"/>
          </w:tcPr>
          <w:p>
            <w:pPr>
              <w:jc w:val="left"/>
              <w:rPr>
                <w:szCs w:val="21"/>
              </w:rPr>
            </w:pPr>
            <w:r>
              <w:rPr>
                <w:rFonts w:hint="eastAsia"/>
                <w:szCs w:val="21"/>
              </w:rPr>
              <w:t>黑龙江筑友工程项目管理咨询有限公司</w:t>
            </w:r>
          </w:p>
        </w:tc>
        <w:tc>
          <w:tcPr>
            <w:tcW w:w="1700" w:type="dxa"/>
            <w:vAlign w:val="center"/>
          </w:tcPr>
          <w:p>
            <w:pPr>
              <w:jc w:val="left"/>
              <w:rPr>
                <w:szCs w:val="21"/>
              </w:rPr>
            </w:pPr>
            <w:r>
              <w:rPr>
                <w:rFonts w:hint="eastAsia"/>
                <w:szCs w:val="21"/>
              </w:rPr>
              <w:t>生产性实训、顶岗实习</w:t>
            </w:r>
          </w:p>
        </w:tc>
        <w:tc>
          <w:tcPr>
            <w:tcW w:w="1610" w:type="dxa"/>
            <w:vAlign w:val="center"/>
          </w:tcPr>
          <w:p>
            <w:pPr>
              <w:jc w:val="left"/>
              <w:rPr>
                <w:szCs w:val="21"/>
              </w:rPr>
            </w:pPr>
            <w:r>
              <w:rPr>
                <w:rFonts w:hint="eastAsia"/>
                <w:szCs w:val="21"/>
              </w:rPr>
              <w:t>人才培养全过程深度合作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trPr>
        <w:tc>
          <w:tcPr>
            <w:tcW w:w="676" w:type="dxa"/>
            <w:vAlign w:val="center"/>
          </w:tcPr>
          <w:p>
            <w:pPr>
              <w:jc w:val="center"/>
              <w:rPr>
                <w:szCs w:val="21"/>
              </w:rPr>
            </w:pPr>
            <w:r>
              <w:rPr>
                <w:rFonts w:hint="eastAsia"/>
                <w:szCs w:val="21"/>
              </w:rPr>
              <w:t>8</w:t>
            </w:r>
          </w:p>
        </w:tc>
        <w:tc>
          <w:tcPr>
            <w:tcW w:w="1985" w:type="dxa"/>
            <w:vAlign w:val="center"/>
          </w:tcPr>
          <w:p>
            <w:pPr>
              <w:jc w:val="left"/>
              <w:rPr>
                <w:szCs w:val="21"/>
              </w:rPr>
            </w:pPr>
            <w:r>
              <w:rPr>
                <w:rFonts w:hint="eastAsia"/>
                <w:szCs w:val="21"/>
              </w:rPr>
              <w:t>工程预算及监理实习基地</w:t>
            </w:r>
          </w:p>
        </w:tc>
        <w:tc>
          <w:tcPr>
            <w:tcW w:w="3260" w:type="dxa"/>
            <w:vAlign w:val="center"/>
          </w:tcPr>
          <w:p>
            <w:pPr>
              <w:jc w:val="left"/>
              <w:rPr>
                <w:szCs w:val="21"/>
              </w:rPr>
            </w:pPr>
            <w:r>
              <w:rPr>
                <w:rFonts w:hint="eastAsia"/>
                <w:szCs w:val="21"/>
              </w:rPr>
              <w:t>中泰正信工程管理咨询公司</w:t>
            </w:r>
          </w:p>
        </w:tc>
        <w:tc>
          <w:tcPr>
            <w:tcW w:w="1700" w:type="dxa"/>
            <w:vAlign w:val="center"/>
          </w:tcPr>
          <w:p>
            <w:pPr>
              <w:jc w:val="left"/>
              <w:rPr>
                <w:szCs w:val="21"/>
              </w:rPr>
            </w:pPr>
            <w:r>
              <w:rPr>
                <w:rFonts w:hint="eastAsia"/>
                <w:szCs w:val="21"/>
              </w:rPr>
              <w:t>生产性实训、顶岗实习</w:t>
            </w:r>
          </w:p>
        </w:tc>
        <w:tc>
          <w:tcPr>
            <w:tcW w:w="1610" w:type="dxa"/>
            <w:vAlign w:val="center"/>
          </w:tcPr>
          <w:p>
            <w:pPr>
              <w:jc w:val="left"/>
              <w:rPr>
                <w:szCs w:val="21"/>
              </w:rPr>
            </w:pPr>
            <w:r>
              <w:rPr>
                <w:rFonts w:hint="eastAsia"/>
                <w:szCs w:val="21"/>
              </w:rPr>
              <w:t>人才培养全过程深度合作</w:t>
            </w:r>
          </w:p>
        </w:tc>
      </w:tr>
    </w:tbl>
    <w:p>
      <w:pPr>
        <w:spacing w:before="159" w:beforeLines="50" w:line="360" w:lineRule="auto"/>
        <w:ind w:firstLine="470" w:firstLineChars="196"/>
        <w:rPr>
          <w:rFonts w:ascii="黑体" w:hAnsi="黑体" w:eastAsia="黑体"/>
          <w:b/>
          <w:sz w:val="24"/>
        </w:rPr>
      </w:pPr>
      <w:r>
        <w:rPr>
          <w:rFonts w:ascii="黑体" w:hAnsi="黑体" w:eastAsia="黑体"/>
          <w:b/>
          <w:sz w:val="24"/>
        </w:rPr>
        <w:t>（三）教学资源</w:t>
      </w:r>
    </w:p>
    <w:p>
      <w:pPr>
        <w:spacing w:line="360" w:lineRule="auto"/>
        <w:ind w:firstLine="480" w:firstLineChars="200"/>
        <w:rPr>
          <w:rFonts w:ascii="宋体" w:hAnsi="宋体"/>
          <w:sz w:val="24"/>
        </w:rPr>
      </w:pPr>
      <w:r>
        <w:rPr>
          <w:rFonts w:hint="eastAsia" w:ascii="宋体" w:hAnsi="宋体"/>
          <w:sz w:val="24"/>
        </w:rPr>
        <w:t>教材是实施教学质量保证的基本工具，教材选择的好坏将直接影响到教学质量，教材选择应符合课程标准（教学大纲）要求，教材选择要体现高职教育教学特色,尽可能选择高职高专精品教材、优秀教材或校企合作开发的校本教材，教材的内容的选择、组织、结构设计以及内容安排要便于学生学习，教材内容新颖，质量高。</w:t>
      </w:r>
    </w:p>
    <w:p>
      <w:pPr>
        <w:spacing w:line="360" w:lineRule="auto"/>
        <w:ind w:firstLine="480" w:firstLineChars="200"/>
        <w:rPr>
          <w:rFonts w:ascii="宋体" w:hAnsi="宋体"/>
          <w:b/>
          <w:sz w:val="24"/>
        </w:rPr>
      </w:pPr>
      <w:r>
        <w:rPr>
          <w:rFonts w:hint="eastAsia" w:ascii="宋体" w:hAnsi="宋体"/>
          <w:b/>
          <w:sz w:val="24"/>
        </w:rPr>
        <w:t>1.教材选择</w:t>
      </w:r>
    </w:p>
    <w:p>
      <w:pPr>
        <w:spacing w:line="360" w:lineRule="auto"/>
        <w:ind w:firstLine="480" w:firstLineChars="200"/>
        <w:rPr>
          <w:rFonts w:ascii="宋体" w:hAnsi="宋体"/>
          <w:sz w:val="24"/>
        </w:rPr>
      </w:pPr>
      <w:r>
        <w:rPr>
          <w:rFonts w:hint="eastAsia" w:ascii="宋体" w:hAnsi="宋体"/>
          <w:sz w:val="24"/>
        </w:rPr>
        <w:t>符合专业人才培养目标和课程标准（教学大纲）要求，体现课程教学改革要求；优先选择高职精品教材、教育部高职高专规划教材、全国优秀高职高专教材、部优秀教材、校企合作开发编写正式出版校本教材。</w:t>
      </w:r>
    </w:p>
    <w:p>
      <w:pPr>
        <w:spacing w:line="360" w:lineRule="auto"/>
        <w:ind w:firstLine="480" w:firstLineChars="200"/>
        <w:rPr>
          <w:rFonts w:ascii="宋体" w:hAnsi="宋体"/>
          <w:b/>
          <w:sz w:val="24"/>
        </w:rPr>
      </w:pPr>
      <w:r>
        <w:rPr>
          <w:rFonts w:hint="eastAsia" w:ascii="宋体" w:hAnsi="宋体"/>
          <w:b/>
          <w:sz w:val="24"/>
        </w:rPr>
        <w:t>2.教材特色</w:t>
      </w:r>
    </w:p>
    <w:p>
      <w:pPr>
        <w:spacing w:line="360" w:lineRule="auto"/>
        <w:ind w:firstLine="480" w:firstLineChars="200"/>
        <w:rPr>
          <w:rFonts w:ascii="宋体" w:hAnsi="宋体"/>
          <w:sz w:val="24"/>
        </w:rPr>
      </w:pPr>
      <w:r>
        <w:rPr>
          <w:rFonts w:hint="eastAsia" w:ascii="宋体" w:hAnsi="宋体"/>
          <w:sz w:val="24"/>
        </w:rPr>
        <w:t>教材专业特色明显，结构体系设计合理，专业性强，逻辑性强。</w:t>
      </w:r>
    </w:p>
    <w:p>
      <w:pPr>
        <w:spacing w:line="360" w:lineRule="auto"/>
        <w:ind w:firstLine="480" w:firstLineChars="200"/>
        <w:rPr>
          <w:rFonts w:ascii="宋体" w:hAnsi="宋体"/>
          <w:b/>
          <w:sz w:val="24"/>
        </w:rPr>
      </w:pPr>
      <w:r>
        <w:rPr>
          <w:rFonts w:hint="eastAsia" w:ascii="宋体" w:hAnsi="宋体"/>
          <w:b/>
          <w:sz w:val="24"/>
        </w:rPr>
        <w:t>3.教材内容选择</w:t>
      </w:r>
    </w:p>
    <w:p>
      <w:pPr>
        <w:spacing w:line="360" w:lineRule="auto"/>
        <w:ind w:firstLine="480" w:firstLineChars="200"/>
        <w:rPr>
          <w:rFonts w:ascii="宋体" w:hAnsi="宋体"/>
          <w:sz w:val="24"/>
        </w:rPr>
      </w:pPr>
      <w:r>
        <w:rPr>
          <w:rFonts w:hint="eastAsia" w:ascii="宋体" w:hAnsi="宋体"/>
          <w:sz w:val="24"/>
        </w:rPr>
        <w:t>教材内容科学性、思想性、适用性强、实践性强，反映专业领域的新成果、新方法、新工艺和新技术发展水平。</w:t>
      </w:r>
    </w:p>
    <w:p>
      <w:pPr>
        <w:spacing w:line="360" w:lineRule="auto"/>
        <w:ind w:firstLine="480" w:firstLineChars="200"/>
        <w:rPr>
          <w:rFonts w:ascii="宋体" w:hAnsi="宋体"/>
          <w:b/>
          <w:sz w:val="24"/>
        </w:rPr>
      </w:pPr>
      <w:r>
        <w:rPr>
          <w:rFonts w:hint="eastAsia" w:ascii="宋体" w:hAnsi="宋体"/>
          <w:b/>
          <w:sz w:val="24"/>
        </w:rPr>
        <w:t>4.语言、图表规范</w:t>
      </w:r>
    </w:p>
    <w:p>
      <w:pPr>
        <w:spacing w:line="360" w:lineRule="auto"/>
        <w:ind w:firstLine="480" w:firstLineChars="200"/>
        <w:rPr>
          <w:rFonts w:ascii="宋体" w:hAnsi="宋体"/>
          <w:sz w:val="24"/>
        </w:rPr>
      </w:pPr>
      <w:r>
        <w:rPr>
          <w:rFonts w:hint="eastAsia" w:ascii="宋体" w:hAnsi="宋体"/>
          <w:sz w:val="24"/>
        </w:rPr>
        <w:t>理论阐述科学、严谨、准确，语言精练，文字正确精练、流畅易懂，引用的数据正确，图表清晰，符合规范和质量标准，技术术语、符号、计量单位符合国家统一要求。</w:t>
      </w:r>
    </w:p>
    <w:p>
      <w:pPr>
        <w:spacing w:line="360" w:lineRule="auto"/>
        <w:ind w:firstLine="480" w:firstLineChars="200"/>
        <w:rPr>
          <w:rFonts w:ascii="宋体" w:hAnsi="宋体"/>
          <w:b/>
          <w:sz w:val="24"/>
        </w:rPr>
      </w:pPr>
      <w:r>
        <w:rPr>
          <w:rFonts w:hint="eastAsia" w:ascii="宋体" w:hAnsi="宋体"/>
          <w:b/>
          <w:sz w:val="24"/>
        </w:rPr>
        <w:t>5.教材内容</w:t>
      </w:r>
    </w:p>
    <w:p>
      <w:pPr>
        <w:spacing w:line="360" w:lineRule="auto"/>
        <w:ind w:firstLine="480" w:firstLineChars="200"/>
        <w:rPr>
          <w:rFonts w:ascii="宋体" w:hAnsi="宋体"/>
          <w:sz w:val="24"/>
        </w:rPr>
      </w:pPr>
      <w:r>
        <w:rPr>
          <w:rFonts w:hint="eastAsia" w:ascii="宋体" w:hAnsi="宋体"/>
          <w:sz w:val="24"/>
        </w:rPr>
        <w:t>教材章节或单元内容的组织合理，体例新颖，项目、案例设计科学、内容选择精练，教学目标明确、内容重点突出、难点及处理方法得当，习题、思考题等内容安排合理。</w:t>
      </w:r>
    </w:p>
    <w:p>
      <w:pPr>
        <w:spacing w:line="360" w:lineRule="auto"/>
        <w:ind w:firstLine="480" w:firstLineChars="200"/>
        <w:rPr>
          <w:rFonts w:ascii="宋体" w:hAnsi="宋体"/>
          <w:b/>
          <w:sz w:val="24"/>
        </w:rPr>
      </w:pPr>
      <w:r>
        <w:rPr>
          <w:rFonts w:hint="eastAsia" w:ascii="宋体" w:hAnsi="宋体"/>
          <w:b/>
          <w:sz w:val="24"/>
        </w:rPr>
        <w:t>6.教材结构</w:t>
      </w:r>
    </w:p>
    <w:p>
      <w:pPr>
        <w:spacing w:line="360" w:lineRule="auto"/>
        <w:ind w:firstLine="480" w:firstLineChars="200"/>
        <w:rPr>
          <w:rFonts w:ascii="宋体" w:hAnsi="宋体"/>
          <w:sz w:val="24"/>
        </w:rPr>
      </w:pPr>
      <w:r>
        <w:rPr>
          <w:rFonts w:hint="eastAsia" w:ascii="宋体" w:hAnsi="宋体"/>
          <w:sz w:val="24"/>
        </w:rPr>
        <w:t>教材内容结构设计合理，有利于学生自主学习，能激发学生兴趣、满足求知需要，可读性强</w:t>
      </w:r>
    </w:p>
    <w:p>
      <w:pPr>
        <w:spacing w:line="360" w:lineRule="auto"/>
        <w:ind w:firstLine="352" w:firstLineChars="147"/>
        <w:rPr>
          <w:rFonts w:ascii="黑体" w:hAnsi="黑体" w:eastAsia="黑体"/>
          <w:b/>
          <w:sz w:val="24"/>
        </w:rPr>
      </w:pPr>
      <w:r>
        <w:rPr>
          <w:rFonts w:ascii="黑体" w:hAnsi="黑体" w:eastAsia="黑体"/>
          <w:b/>
          <w:sz w:val="24"/>
        </w:rPr>
        <w:t>（四）教学方法</w:t>
      </w:r>
    </w:p>
    <w:p>
      <w:pPr>
        <w:spacing w:line="360" w:lineRule="auto"/>
        <w:ind w:firstLine="480" w:firstLineChars="200"/>
        <w:rPr>
          <w:rFonts w:ascii="宋体" w:hAnsi="宋体"/>
          <w:sz w:val="24"/>
        </w:rPr>
      </w:pPr>
      <w:r>
        <w:rPr>
          <w:rFonts w:hint="eastAsia" w:ascii="宋体" w:hAnsi="宋体"/>
          <w:sz w:val="24"/>
        </w:rPr>
        <w:t>对过去的部分基础课、专业基础课和专业课进行深度融合，把专业教学内容按工作过程设立若干个学习项目，实行基于全建设周期工作过程的项目导向教学加顶岗实习的教学模式。</w:t>
      </w:r>
    </w:p>
    <w:p>
      <w:pPr>
        <w:spacing w:line="360" w:lineRule="auto"/>
        <w:ind w:firstLine="480" w:firstLineChars="200"/>
        <w:rPr>
          <w:rFonts w:ascii="宋体" w:hAnsi="宋体"/>
          <w:b/>
          <w:sz w:val="24"/>
        </w:rPr>
      </w:pPr>
      <w:r>
        <w:rPr>
          <w:rFonts w:hint="eastAsia" w:ascii="宋体" w:hAnsi="宋体"/>
          <w:b/>
          <w:sz w:val="24"/>
        </w:rPr>
        <w:t>1.重点难点处理</w:t>
      </w:r>
    </w:p>
    <w:p>
      <w:pPr>
        <w:spacing w:line="360" w:lineRule="auto"/>
        <w:ind w:firstLine="480" w:firstLineChars="200"/>
        <w:rPr>
          <w:rFonts w:ascii="宋体" w:hAnsi="宋体"/>
          <w:sz w:val="24"/>
        </w:rPr>
      </w:pPr>
      <w:r>
        <w:rPr>
          <w:rFonts w:hint="eastAsia" w:ascii="宋体" w:hAnsi="宋体"/>
          <w:sz w:val="24"/>
        </w:rPr>
        <w:t>准确把握课程教学的重点、难点和解决方法，讲课重点突出，难点分析和解决方法得当，循序渐进，主次分明，讲解深入浅出，通俗易懂，理论联系实际。</w:t>
      </w:r>
    </w:p>
    <w:p>
      <w:pPr>
        <w:spacing w:line="360" w:lineRule="auto"/>
        <w:ind w:firstLine="480" w:firstLineChars="200"/>
        <w:rPr>
          <w:rFonts w:ascii="宋体" w:hAnsi="宋体"/>
          <w:b/>
          <w:sz w:val="24"/>
        </w:rPr>
      </w:pPr>
      <w:r>
        <w:rPr>
          <w:rFonts w:hint="eastAsia" w:ascii="宋体" w:hAnsi="宋体"/>
          <w:b/>
          <w:sz w:val="24"/>
        </w:rPr>
        <w:t>2.启发式运用</w:t>
      </w:r>
    </w:p>
    <w:p>
      <w:pPr>
        <w:spacing w:line="360" w:lineRule="auto"/>
        <w:ind w:firstLine="480" w:firstLineChars="200"/>
        <w:rPr>
          <w:rFonts w:ascii="宋体" w:hAnsi="宋体"/>
          <w:sz w:val="24"/>
        </w:rPr>
      </w:pPr>
      <w:r>
        <w:rPr>
          <w:rFonts w:hint="eastAsia" w:ascii="宋体" w:hAnsi="宋体"/>
          <w:sz w:val="24"/>
        </w:rPr>
        <w:t>采用启发式教学，重视对学生能力的培养和学习方法的指导，积极引导学生思考问题，尊重学生的创造精神，鼓励学生发表不同见解，师生互动效果好。</w:t>
      </w:r>
    </w:p>
    <w:p>
      <w:pPr>
        <w:spacing w:line="360" w:lineRule="auto"/>
        <w:ind w:firstLine="480" w:firstLineChars="200"/>
        <w:rPr>
          <w:rFonts w:ascii="宋体" w:hAnsi="宋体"/>
          <w:b/>
          <w:sz w:val="24"/>
        </w:rPr>
      </w:pPr>
      <w:r>
        <w:rPr>
          <w:rFonts w:hint="eastAsia" w:ascii="宋体" w:hAnsi="宋体"/>
          <w:b/>
          <w:sz w:val="24"/>
        </w:rPr>
        <w:t>3.学生自主能力</w:t>
      </w:r>
    </w:p>
    <w:p>
      <w:pPr>
        <w:spacing w:line="360" w:lineRule="auto"/>
        <w:ind w:firstLine="480" w:firstLineChars="200"/>
        <w:rPr>
          <w:rFonts w:ascii="宋体" w:hAnsi="宋体"/>
          <w:sz w:val="24"/>
        </w:rPr>
      </w:pPr>
      <w:r>
        <w:rPr>
          <w:rFonts w:hint="eastAsia" w:ascii="宋体" w:hAnsi="宋体"/>
          <w:sz w:val="24"/>
        </w:rPr>
        <w:t>能够结合教学内容，设置学习任务和项目等，指导学生学习方法和研究方法，学生自主学习风气好。</w:t>
      </w:r>
    </w:p>
    <w:p>
      <w:pPr>
        <w:spacing w:line="360" w:lineRule="auto"/>
        <w:ind w:firstLine="480" w:firstLineChars="200"/>
        <w:rPr>
          <w:rFonts w:ascii="宋体" w:hAnsi="宋体"/>
          <w:b/>
          <w:sz w:val="24"/>
        </w:rPr>
      </w:pPr>
      <w:r>
        <w:rPr>
          <w:rFonts w:hint="eastAsia" w:ascii="宋体" w:hAnsi="宋体"/>
          <w:b/>
          <w:sz w:val="24"/>
        </w:rPr>
        <w:t>4.教学方法灵活</w:t>
      </w:r>
    </w:p>
    <w:p>
      <w:pPr>
        <w:spacing w:line="360" w:lineRule="auto"/>
        <w:ind w:firstLine="480" w:firstLineChars="200"/>
        <w:rPr>
          <w:rFonts w:ascii="宋体" w:hAnsi="宋体"/>
          <w:sz w:val="24"/>
        </w:rPr>
      </w:pPr>
      <w:r>
        <w:rPr>
          <w:rFonts w:hint="eastAsia" w:ascii="宋体" w:hAnsi="宋体"/>
          <w:sz w:val="24"/>
        </w:rPr>
        <w:t>能够根据课程特点和不同的学生状况因材施教，能够根据不同的教学内容选择不同的教学方法，有效促进教学目标的实现。</w:t>
      </w:r>
    </w:p>
    <w:p>
      <w:pPr>
        <w:spacing w:line="360" w:lineRule="auto"/>
        <w:ind w:firstLine="480" w:firstLineChars="200"/>
        <w:rPr>
          <w:rFonts w:ascii="宋体" w:hAnsi="宋体"/>
          <w:b/>
          <w:sz w:val="24"/>
        </w:rPr>
      </w:pPr>
      <w:r>
        <w:rPr>
          <w:rFonts w:hint="eastAsia" w:ascii="宋体" w:hAnsi="宋体"/>
          <w:b/>
          <w:sz w:val="24"/>
        </w:rPr>
        <w:t>5.现代教学手段</w:t>
      </w:r>
    </w:p>
    <w:p>
      <w:pPr>
        <w:spacing w:line="360" w:lineRule="auto"/>
        <w:ind w:firstLine="480" w:firstLineChars="200"/>
        <w:rPr>
          <w:rFonts w:ascii="宋体" w:hAnsi="宋体"/>
          <w:sz w:val="24"/>
        </w:rPr>
      </w:pPr>
      <w:r>
        <w:rPr>
          <w:rFonts w:hint="eastAsia" w:ascii="宋体" w:hAnsi="宋体"/>
          <w:sz w:val="24"/>
        </w:rPr>
        <w:t>采用多媒体教学、仿真教学、网络教学等现代教育技术授课恰到好处，学生反映效果良好，课件制作优良，有效提高教学质量。</w:t>
      </w:r>
    </w:p>
    <w:p>
      <w:pPr>
        <w:spacing w:line="360" w:lineRule="auto"/>
        <w:ind w:firstLine="470" w:firstLineChars="196"/>
        <w:rPr>
          <w:rFonts w:ascii="黑体" w:hAnsi="黑体" w:eastAsia="黑体"/>
          <w:b/>
          <w:sz w:val="24"/>
        </w:rPr>
      </w:pPr>
      <w:r>
        <w:rPr>
          <w:rFonts w:ascii="黑体" w:hAnsi="黑体" w:eastAsia="黑体"/>
          <w:b/>
          <w:sz w:val="24"/>
        </w:rPr>
        <w:t>（五）学习评价</w:t>
      </w:r>
    </w:p>
    <w:p>
      <w:pPr>
        <w:spacing w:line="360" w:lineRule="auto"/>
        <w:ind w:firstLine="480" w:firstLineChars="200"/>
        <w:rPr>
          <w:rFonts w:ascii="宋体" w:hAnsi="宋体"/>
          <w:sz w:val="24"/>
        </w:rPr>
      </w:pPr>
      <w:r>
        <w:rPr>
          <w:rFonts w:hint="eastAsia" w:ascii="宋体" w:hAnsi="宋体"/>
          <w:sz w:val="24"/>
        </w:rPr>
        <w:t>学习评价要素如下表所示。</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5"/>
        <w:gridCol w:w="6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2435" w:type="dxa"/>
            <w:vAlign w:val="center"/>
          </w:tcPr>
          <w:p>
            <w:pPr>
              <w:jc w:val="center"/>
              <w:rPr>
                <w:rFonts w:ascii="宋体" w:hAnsi="宋体"/>
                <w:szCs w:val="21"/>
              </w:rPr>
            </w:pPr>
            <w:r>
              <w:rPr>
                <w:rFonts w:hint="eastAsia" w:ascii="宋体" w:hAnsi="宋体"/>
                <w:szCs w:val="21"/>
              </w:rPr>
              <w:t>评价要素</w:t>
            </w:r>
          </w:p>
        </w:tc>
        <w:tc>
          <w:tcPr>
            <w:tcW w:w="6796" w:type="dxa"/>
            <w:vAlign w:val="center"/>
          </w:tcPr>
          <w:p>
            <w:pPr>
              <w:ind w:firstLine="420" w:firstLineChars="200"/>
              <w:jc w:val="center"/>
              <w:rPr>
                <w:rFonts w:ascii="宋体" w:hAnsi="宋体"/>
                <w:szCs w:val="21"/>
              </w:rPr>
            </w:pPr>
            <w:r>
              <w:rPr>
                <w:rFonts w:hint="eastAsia" w:ascii="宋体" w:hAnsi="宋体"/>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435" w:type="dxa"/>
            <w:vAlign w:val="center"/>
          </w:tcPr>
          <w:p>
            <w:pPr>
              <w:jc w:val="center"/>
              <w:rPr>
                <w:rFonts w:ascii="宋体" w:hAnsi="宋体"/>
                <w:szCs w:val="21"/>
              </w:rPr>
            </w:pPr>
            <w:r>
              <w:rPr>
                <w:rFonts w:hint="eastAsia" w:ascii="宋体" w:hAnsi="宋体"/>
                <w:szCs w:val="21"/>
              </w:rPr>
              <w:t>政治思想</w:t>
            </w:r>
          </w:p>
          <w:p>
            <w:pPr>
              <w:jc w:val="center"/>
              <w:rPr>
                <w:rFonts w:ascii="宋体" w:hAnsi="宋体"/>
                <w:szCs w:val="21"/>
              </w:rPr>
            </w:pPr>
            <w:r>
              <w:rPr>
                <w:rFonts w:hint="eastAsia" w:ascii="宋体" w:hAnsi="宋体"/>
                <w:szCs w:val="21"/>
              </w:rPr>
              <w:t>道德素质</w:t>
            </w:r>
          </w:p>
        </w:tc>
        <w:tc>
          <w:tcPr>
            <w:tcW w:w="6796" w:type="dxa"/>
            <w:vAlign w:val="center"/>
          </w:tcPr>
          <w:p>
            <w:pPr>
              <w:rPr>
                <w:rFonts w:ascii="宋体" w:hAnsi="宋体"/>
                <w:szCs w:val="21"/>
              </w:rPr>
            </w:pPr>
            <w:r>
              <w:rPr>
                <w:rFonts w:hint="eastAsia" w:ascii="宋体" w:hAnsi="宋体"/>
                <w:szCs w:val="21"/>
              </w:rPr>
              <w:t>具有正确的政治思想，良好的道德品质和敬业精神。</w:t>
            </w:r>
          </w:p>
          <w:p>
            <w:pPr>
              <w:rPr>
                <w:rFonts w:ascii="宋体" w:hAnsi="宋体"/>
                <w:szCs w:val="21"/>
              </w:rPr>
            </w:pPr>
            <w:r>
              <w:rPr>
                <w:rFonts w:hint="eastAsia" w:ascii="宋体" w:hAnsi="宋体"/>
                <w:szCs w:val="21"/>
              </w:rPr>
              <w:t>具有较强的事业心，责任心和务实进取的精神。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35" w:type="dxa"/>
            <w:vAlign w:val="center"/>
          </w:tcPr>
          <w:p>
            <w:pPr>
              <w:jc w:val="center"/>
              <w:rPr>
                <w:rFonts w:ascii="宋体" w:hAnsi="宋体"/>
                <w:szCs w:val="21"/>
              </w:rPr>
            </w:pPr>
            <w:r>
              <w:rPr>
                <w:rFonts w:hint="eastAsia" w:ascii="宋体" w:hAnsi="宋体"/>
                <w:szCs w:val="21"/>
              </w:rPr>
              <w:t>身心素质</w:t>
            </w:r>
          </w:p>
        </w:tc>
        <w:tc>
          <w:tcPr>
            <w:tcW w:w="6796" w:type="dxa"/>
            <w:vAlign w:val="center"/>
          </w:tcPr>
          <w:p>
            <w:pPr>
              <w:rPr>
                <w:rFonts w:ascii="宋体" w:hAnsi="宋体"/>
                <w:szCs w:val="21"/>
              </w:rPr>
            </w:pPr>
            <w:r>
              <w:rPr>
                <w:rFonts w:hint="eastAsia" w:ascii="宋体" w:hAnsi="宋体"/>
                <w:szCs w:val="21"/>
              </w:rPr>
              <w:t>身体健康，参加《大学生体育合格标准》达标考核合格。心理健康，“讲道德、守诚信、重形象”，要有较高的伦理道德、社会公德和职业道德修养。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35" w:type="dxa"/>
            <w:vAlign w:val="center"/>
          </w:tcPr>
          <w:p>
            <w:pPr>
              <w:jc w:val="center"/>
              <w:rPr>
                <w:rFonts w:ascii="宋体" w:hAnsi="宋体"/>
                <w:szCs w:val="21"/>
              </w:rPr>
            </w:pPr>
            <w:r>
              <w:rPr>
                <w:rFonts w:hint="eastAsia" w:ascii="宋体" w:hAnsi="宋体"/>
                <w:szCs w:val="21"/>
              </w:rPr>
              <w:t>理论知识水平</w:t>
            </w:r>
          </w:p>
        </w:tc>
        <w:tc>
          <w:tcPr>
            <w:tcW w:w="6796" w:type="dxa"/>
            <w:vAlign w:val="center"/>
          </w:tcPr>
          <w:p>
            <w:pPr>
              <w:rPr>
                <w:rFonts w:ascii="宋体" w:hAnsi="宋体"/>
                <w:szCs w:val="21"/>
              </w:rPr>
            </w:pPr>
            <w:r>
              <w:rPr>
                <w:rFonts w:hint="eastAsia" w:ascii="宋体" w:hAnsi="宋体"/>
                <w:szCs w:val="21"/>
              </w:rPr>
              <w:t>掌握本专业所需的公共基础理论、专业理论知识、人文社科知识。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35" w:type="dxa"/>
            <w:vAlign w:val="center"/>
          </w:tcPr>
          <w:p>
            <w:pPr>
              <w:jc w:val="center"/>
              <w:rPr>
                <w:rFonts w:ascii="宋体" w:hAnsi="宋体"/>
                <w:szCs w:val="21"/>
              </w:rPr>
            </w:pPr>
            <w:r>
              <w:rPr>
                <w:rFonts w:hint="eastAsia" w:ascii="宋体" w:hAnsi="宋体"/>
                <w:szCs w:val="21"/>
              </w:rPr>
              <w:t>职业技能</w:t>
            </w:r>
          </w:p>
        </w:tc>
        <w:tc>
          <w:tcPr>
            <w:tcW w:w="6796" w:type="dxa"/>
            <w:vAlign w:val="center"/>
          </w:tcPr>
          <w:p>
            <w:pPr>
              <w:rPr>
                <w:rFonts w:ascii="宋体" w:hAnsi="宋体"/>
                <w:szCs w:val="21"/>
              </w:rPr>
            </w:pPr>
            <w:r>
              <w:rPr>
                <w:rFonts w:hint="eastAsia" w:ascii="宋体" w:hAnsi="宋体"/>
                <w:szCs w:val="21"/>
              </w:rPr>
              <w:t>具有从事本专业相关岗位工作的职业技能和综合能力。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435" w:type="dxa"/>
            <w:vAlign w:val="center"/>
          </w:tcPr>
          <w:p>
            <w:pPr>
              <w:jc w:val="center"/>
              <w:rPr>
                <w:rFonts w:ascii="宋体" w:hAnsi="宋体"/>
                <w:szCs w:val="21"/>
              </w:rPr>
            </w:pPr>
            <w:r>
              <w:rPr>
                <w:rFonts w:hint="eastAsia" w:ascii="宋体" w:hAnsi="宋体"/>
                <w:szCs w:val="21"/>
              </w:rPr>
              <w:t>学分要求</w:t>
            </w:r>
          </w:p>
        </w:tc>
        <w:tc>
          <w:tcPr>
            <w:tcW w:w="6796" w:type="dxa"/>
            <w:vAlign w:val="center"/>
          </w:tcPr>
          <w:p>
            <w:pPr>
              <w:rPr>
                <w:rFonts w:ascii="宋体" w:hAnsi="宋体"/>
                <w:szCs w:val="21"/>
              </w:rPr>
            </w:pPr>
            <w:r>
              <w:rPr>
                <w:rFonts w:hint="eastAsia" w:ascii="宋体" w:hAnsi="宋体"/>
                <w:szCs w:val="21"/>
              </w:rPr>
              <w:t>完成教学计划中必修课（选修课）学习和实践环节训练，考核合格，取得规定的学分数。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435" w:type="dxa"/>
            <w:vAlign w:val="center"/>
          </w:tcPr>
          <w:p>
            <w:pPr>
              <w:jc w:val="center"/>
              <w:rPr>
                <w:rFonts w:ascii="宋体" w:hAnsi="宋体"/>
                <w:szCs w:val="21"/>
              </w:rPr>
            </w:pPr>
            <w:r>
              <w:rPr>
                <w:rFonts w:hint="eastAsia" w:ascii="宋体" w:hAnsi="宋体"/>
                <w:szCs w:val="21"/>
              </w:rPr>
              <w:t>职业资格证书要求</w:t>
            </w:r>
          </w:p>
        </w:tc>
        <w:tc>
          <w:tcPr>
            <w:tcW w:w="6796" w:type="dxa"/>
            <w:vAlign w:val="center"/>
          </w:tcPr>
          <w:p>
            <w:pPr>
              <w:rPr>
                <w:rFonts w:ascii="宋体" w:hAnsi="宋体"/>
                <w:szCs w:val="21"/>
              </w:rPr>
            </w:pPr>
            <w:r>
              <w:rPr>
                <w:rFonts w:hint="eastAsia" w:ascii="宋体" w:hAnsi="宋体"/>
                <w:szCs w:val="21"/>
              </w:rPr>
              <w:t>必须取得本专业教学计划中规定的劳动部门或行业主管部门颁发的职业技能证书。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435" w:type="dxa"/>
            <w:vAlign w:val="center"/>
          </w:tcPr>
          <w:p>
            <w:pPr>
              <w:jc w:val="center"/>
              <w:rPr>
                <w:rFonts w:ascii="宋体" w:hAnsi="宋体"/>
                <w:szCs w:val="21"/>
              </w:rPr>
            </w:pPr>
            <w:r>
              <w:rPr>
                <w:rFonts w:hint="eastAsia" w:ascii="宋体" w:hAnsi="宋体"/>
                <w:szCs w:val="21"/>
              </w:rPr>
              <w:t>优秀毕业生</w:t>
            </w:r>
          </w:p>
        </w:tc>
        <w:tc>
          <w:tcPr>
            <w:tcW w:w="6796" w:type="dxa"/>
            <w:vAlign w:val="center"/>
          </w:tcPr>
          <w:p>
            <w:pPr>
              <w:rPr>
                <w:rFonts w:ascii="宋体" w:hAnsi="宋体"/>
                <w:szCs w:val="21"/>
              </w:rPr>
            </w:pPr>
            <w:r>
              <w:rPr>
                <w:rFonts w:hint="eastAsia" w:ascii="宋体" w:hAnsi="宋体"/>
                <w:szCs w:val="21"/>
              </w:rPr>
              <w:t>在满足毕业生资格审查的前提下，根据学院《优秀毕业生评选办法》，评选优秀毕业生。</w:t>
            </w:r>
          </w:p>
        </w:tc>
      </w:tr>
    </w:tbl>
    <w:p>
      <w:pPr>
        <w:spacing w:line="360" w:lineRule="auto"/>
        <w:ind w:firstLine="480" w:firstLineChars="200"/>
        <w:rPr>
          <w:rFonts w:ascii="宋体" w:hAnsi="宋体"/>
          <w:sz w:val="24"/>
        </w:rPr>
      </w:pPr>
      <w:r>
        <w:rPr>
          <w:rFonts w:hint="eastAsia" w:ascii="宋体" w:hAnsi="宋体"/>
          <w:sz w:val="24"/>
        </w:rPr>
        <w:t>1.每一课程均有考核标准，并应根据课程性质不同采取灵活多样的考核形式；</w:t>
      </w:r>
    </w:p>
    <w:p>
      <w:pPr>
        <w:spacing w:line="360" w:lineRule="auto"/>
        <w:ind w:firstLine="480" w:firstLineChars="200"/>
        <w:rPr>
          <w:rFonts w:ascii="宋体" w:hAnsi="宋体"/>
          <w:sz w:val="24"/>
        </w:rPr>
      </w:pPr>
      <w:r>
        <w:rPr>
          <w:rFonts w:hint="eastAsia" w:ascii="宋体" w:hAnsi="宋体"/>
          <w:sz w:val="24"/>
        </w:rPr>
        <w:t>2.无论采取何种考核形式，经过若干个教学循环后，所有课程均需建立标准化试题库，以备考核过程中随时抽取；</w:t>
      </w:r>
    </w:p>
    <w:p>
      <w:pPr>
        <w:spacing w:line="440" w:lineRule="exact"/>
        <w:ind w:firstLine="480" w:firstLineChars="200"/>
        <w:rPr>
          <w:rFonts w:ascii="宋体" w:hAnsi="宋体"/>
          <w:sz w:val="24"/>
        </w:rPr>
      </w:pPr>
      <w:r>
        <w:rPr>
          <w:rFonts w:hint="eastAsia" w:ascii="宋体" w:hAnsi="宋体"/>
          <w:sz w:val="24"/>
        </w:rPr>
        <w:t>3.试题应适合学生的理解程度，能鉴别学生的学习水平，尽量体现出综合性、灵活性及实践性的要求；</w:t>
      </w:r>
    </w:p>
    <w:p>
      <w:pPr>
        <w:spacing w:line="440" w:lineRule="exact"/>
        <w:ind w:firstLine="480" w:firstLineChars="200"/>
        <w:rPr>
          <w:rFonts w:ascii="宋体" w:hAnsi="宋体"/>
          <w:sz w:val="24"/>
        </w:rPr>
      </w:pPr>
      <w:r>
        <w:rPr>
          <w:rFonts w:hint="eastAsia" w:ascii="宋体" w:hAnsi="宋体"/>
          <w:sz w:val="24"/>
        </w:rPr>
        <w:t>4.对成长教育课（体育除外）建议采用笔试法和口试法进行考核；对专业平台课建议采用笔试法、口试法和典型问题处理法进行考核；对核心技能课和职业拓展课建议采用过程考核加终结性考核相结合的方式进行考核；对顶岗实习后的论文成果答辩建议采用口试法进行考核。</w:t>
      </w:r>
    </w:p>
    <w:p>
      <w:pPr>
        <w:spacing w:before="159" w:beforeLines="50" w:line="440" w:lineRule="exact"/>
        <w:ind w:firstLine="470" w:firstLineChars="196"/>
        <w:rPr>
          <w:rFonts w:ascii="黑体" w:hAnsi="黑体" w:eastAsia="黑体"/>
          <w:b/>
          <w:sz w:val="24"/>
        </w:rPr>
      </w:pPr>
      <w:r>
        <w:rPr>
          <w:rFonts w:ascii="黑体" w:hAnsi="黑体" w:eastAsia="黑体"/>
          <w:b/>
          <w:sz w:val="24"/>
        </w:rPr>
        <w:t>（六）质量管理</w:t>
      </w:r>
    </w:p>
    <w:p>
      <w:pPr>
        <w:spacing w:line="440" w:lineRule="exact"/>
        <w:ind w:firstLine="480" w:firstLineChars="200"/>
        <w:rPr>
          <w:rFonts w:ascii="宋体" w:hAnsi="宋体"/>
          <w:sz w:val="24"/>
        </w:rPr>
      </w:pPr>
      <w:r>
        <w:rPr>
          <w:rFonts w:hint="eastAsia" w:ascii="宋体" w:hAnsi="宋体"/>
          <w:sz w:val="24"/>
        </w:rPr>
        <w:t>以黑龙江建筑职业技术学院内部质量保证体系为指导思想，严格遵守专业人才培养方案培养目标、毕业目标要求，从素质、知识、技能等方面严格审核。学生获得毕业资格必须完成教学计划中必修课（选修课）学习，考核合格，取得规定的总学分数；达到《大学生思想品德考核标准》和《大学生体质健康标准》；取得本专业规定的职业技能证书的要求。</w:t>
      </w:r>
    </w:p>
    <w:p>
      <w:pPr>
        <w:overflowPunct w:val="0"/>
        <w:adjustRightInd w:val="0"/>
        <w:spacing w:line="440" w:lineRule="exact"/>
        <w:ind w:firstLine="480" w:firstLineChars="200"/>
        <w:rPr>
          <w:rFonts w:ascii="宋体" w:hAnsi="宋体"/>
          <w:sz w:val="24"/>
        </w:rPr>
      </w:pPr>
      <w:r>
        <w:rPr>
          <w:rFonts w:hint="eastAsia" w:ascii="宋体" w:hAnsi="宋体"/>
          <w:sz w:val="24"/>
        </w:rPr>
        <w:t>为保障专业人才培养质量，成立专业管理委员会，负责专业建设质量管理。</w:t>
      </w:r>
    </w:p>
    <w:p>
      <w:pPr>
        <w:spacing w:line="440" w:lineRule="exact"/>
        <w:ind w:firstLine="480" w:firstLineChars="200"/>
        <w:rPr>
          <w:rFonts w:ascii="宋体" w:hAnsi="宋体"/>
          <w:b/>
          <w:sz w:val="24"/>
        </w:rPr>
      </w:pPr>
      <w:r>
        <w:rPr>
          <w:rFonts w:hint="eastAsia" w:ascii="宋体" w:hAnsi="宋体"/>
          <w:b/>
          <w:sz w:val="24"/>
        </w:rPr>
        <w:t>1．专业管理委员会</w:t>
      </w:r>
    </w:p>
    <w:p>
      <w:pPr>
        <w:spacing w:line="440" w:lineRule="exact"/>
        <w:ind w:firstLine="480" w:firstLineChars="200"/>
        <w:rPr>
          <w:rFonts w:ascii="宋体" w:hAnsi="宋体"/>
          <w:sz w:val="24"/>
        </w:rPr>
      </w:pPr>
      <w:r>
        <w:rPr>
          <w:rFonts w:hint="eastAsia" w:ascii="宋体" w:hAnsi="宋体"/>
          <w:sz w:val="24"/>
        </w:rPr>
        <w:t>组成如下：</w:t>
      </w:r>
    </w:p>
    <w:p>
      <w:pPr>
        <w:spacing w:line="440" w:lineRule="exact"/>
        <w:ind w:firstLine="480" w:firstLineChars="200"/>
        <w:rPr>
          <w:rFonts w:ascii="宋体" w:hAnsi="宋体"/>
          <w:sz w:val="24"/>
        </w:rPr>
      </w:pPr>
      <w:r>
        <w:rPr>
          <w:rFonts w:hint="eastAsia" w:ascii="宋体" w:hAnsi="宋体"/>
          <w:sz w:val="24"/>
        </w:rPr>
        <w:t>1）市政与环境工程系主任：边喜龙；</w:t>
      </w:r>
    </w:p>
    <w:p>
      <w:pPr>
        <w:spacing w:line="440" w:lineRule="exact"/>
        <w:ind w:firstLine="480" w:firstLineChars="200"/>
        <w:rPr>
          <w:rFonts w:ascii="宋体" w:hAnsi="宋体"/>
          <w:sz w:val="24"/>
        </w:rPr>
      </w:pPr>
      <w:r>
        <w:rPr>
          <w:rFonts w:hint="eastAsia" w:ascii="宋体" w:hAnsi="宋体"/>
          <w:sz w:val="24"/>
        </w:rPr>
        <w:t>2）市政与环境工程系副主任：吕君，李宝昌；</w:t>
      </w:r>
    </w:p>
    <w:p>
      <w:pPr>
        <w:spacing w:line="440" w:lineRule="exact"/>
        <w:ind w:firstLine="480" w:firstLineChars="200"/>
        <w:rPr>
          <w:rFonts w:ascii="宋体" w:hAnsi="宋体"/>
          <w:sz w:val="24"/>
        </w:rPr>
      </w:pPr>
      <w:r>
        <w:rPr>
          <w:rFonts w:hint="eastAsia" w:ascii="宋体" w:hAnsi="宋体"/>
          <w:sz w:val="24"/>
        </w:rPr>
        <w:t>3）供热专业教研室主任：王全福；</w:t>
      </w:r>
    </w:p>
    <w:p>
      <w:pPr>
        <w:spacing w:line="440" w:lineRule="exact"/>
        <w:ind w:firstLine="480" w:firstLineChars="200"/>
        <w:rPr>
          <w:rFonts w:ascii="宋体" w:hAnsi="宋体"/>
          <w:sz w:val="24"/>
        </w:rPr>
      </w:pPr>
      <w:r>
        <w:rPr>
          <w:rFonts w:hint="eastAsia" w:ascii="宋体" w:hAnsi="宋体"/>
          <w:sz w:val="24"/>
        </w:rPr>
        <w:t>4）行业企业专家：黄宏宇、李毅、孟凡华、周斌、刘鹏、叶智伟、杨明、廉学军、方修睦、王景和、于新革。</w:t>
      </w:r>
    </w:p>
    <w:p>
      <w:pPr>
        <w:spacing w:line="440" w:lineRule="exact"/>
        <w:ind w:firstLine="480" w:firstLineChars="200"/>
        <w:rPr>
          <w:rFonts w:ascii="宋体" w:hAnsi="宋体"/>
          <w:b/>
          <w:sz w:val="24"/>
        </w:rPr>
      </w:pPr>
      <w:r>
        <w:rPr>
          <w:rFonts w:hint="eastAsia" w:ascii="宋体" w:hAnsi="宋体"/>
          <w:b/>
          <w:sz w:val="24"/>
        </w:rPr>
        <w:t>2．责任</w:t>
      </w:r>
    </w:p>
    <w:p>
      <w:pPr>
        <w:spacing w:line="440" w:lineRule="exact"/>
        <w:ind w:firstLine="480" w:firstLineChars="200"/>
        <w:rPr>
          <w:rFonts w:ascii="宋体" w:hAnsi="宋体"/>
          <w:sz w:val="24"/>
        </w:rPr>
      </w:pPr>
      <w:r>
        <w:rPr>
          <w:rFonts w:hint="eastAsia" w:ascii="宋体" w:hAnsi="宋体"/>
          <w:sz w:val="24"/>
        </w:rPr>
        <w:t>1）负责专业的整体建设和持续发展；</w:t>
      </w:r>
    </w:p>
    <w:p>
      <w:pPr>
        <w:spacing w:line="440" w:lineRule="exact"/>
        <w:ind w:firstLine="480" w:firstLineChars="200"/>
        <w:rPr>
          <w:rFonts w:ascii="宋体" w:hAnsi="宋体"/>
          <w:sz w:val="24"/>
        </w:rPr>
      </w:pPr>
      <w:r>
        <w:rPr>
          <w:rFonts w:hint="eastAsia" w:ascii="宋体" w:hAnsi="宋体"/>
          <w:sz w:val="24"/>
        </w:rPr>
        <w:t>2）负责专业人才培养方案和教学计划的调整；</w:t>
      </w:r>
    </w:p>
    <w:p>
      <w:pPr>
        <w:spacing w:line="440" w:lineRule="exact"/>
        <w:ind w:firstLine="480" w:firstLineChars="200"/>
        <w:rPr>
          <w:rFonts w:ascii="宋体" w:hAnsi="宋体"/>
          <w:sz w:val="24"/>
        </w:rPr>
      </w:pPr>
      <w:r>
        <w:rPr>
          <w:rFonts w:hint="eastAsia" w:ascii="宋体" w:hAnsi="宋体"/>
          <w:sz w:val="24"/>
        </w:rPr>
        <w:t>3）负责监督专业建设的实施；</w:t>
      </w:r>
    </w:p>
    <w:p>
      <w:pPr>
        <w:spacing w:line="440" w:lineRule="exact"/>
        <w:ind w:firstLine="480" w:firstLineChars="200"/>
        <w:rPr>
          <w:rFonts w:ascii="宋体" w:hAnsi="宋体"/>
          <w:sz w:val="24"/>
        </w:rPr>
      </w:pPr>
      <w:r>
        <w:rPr>
          <w:rFonts w:hint="eastAsia" w:ascii="宋体" w:hAnsi="宋体"/>
          <w:sz w:val="24"/>
        </w:rPr>
        <w:t>4）负责协调教学资源的合理使用。</w:t>
      </w:r>
    </w:p>
    <w:p>
      <w:pPr>
        <w:pStyle w:val="2"/>
        <w:spacing w:line="440" w:lineRule="exact"/>
        <w:ind w:firstLine="548" w:firstLineChars="196"/>
        <w:rPr>
          <w:rFonts w:ascii="黑体" w:hAnsi="黑体" w:eastAsia="黑体"/>
          <w:sz w:val="28"/>
          <w:szCs w:val="28"/>
        </w:rPr>
      </w:pPr>
      <w:bookmarkStart w:id="63" w:name="_Toc42518636"/>
      <w:r>
        <w:rPr>
          <w:rFonts w:hint="eastAsia" w:ascii="黑体" w:hAnsi="黑体" w:eastAsia="黑体"/>
          <w:sz w:val="28"/>
          <w:szCs w:val="28"/>
        </w:rPr>
        <w:t>九、毕业要求</w:t>
      </w:r>
      <w:bookmarkEnd w:id="63"/>
    </w:p>
    <w:p>
      <w:pPr>
        <w:spacing w:line="440" w:lineRule="exact"/>
        <w:ind w:firstLine="470" w:firstLineChars="196"/>
        <w:rPr>
          <w:b/>
          <w:sz w:val="24"/>
        </w:rPr>
      </w:pPr>
      <w:r>
        <w:rPr>
          <w:rFonts w:hint="eastAsia"/>
          <w:b/>
          <w:sz w:val="24"/>
        </w:rPr>
        <w:t>（一）毕业要求</w:t>
      </w:r>
    </w:p>
    <w:p>
      <w:pPr>
        <w:spacing w:line="440" w:lineRule="exact"/>
        <w:ind w:firstLine="470" w:firstLineChars="196"/>
        <w:rPr>
          <w:sz w:val="24"/>
        </w:rPr>
      </w:pPr>
      <w:r>
        <w:rPr>
          <w:rFonts w:hint="eastAsia"/>
          <w:sz w:val="24"/>
        </w:rPr>
        <w:t>本专业总学时2789</w:t>
      </w:r>
      <w:r>
        <w:rPr>
          <w:sz w:val="24"/>
        </w:rPr>
        <w:t>学时，其中课堂</w:t>
      </w:r>
      <w:r>
        <w:rPr>
          <w:rFonts w:hint="eastAsia"/>
          <w:sz w:val="24"/>
        </w:rPr>
        <w:t>理论</w:t>
      </w:r>
      <w:r>
        <w:rPr>
          <w:sz w:val="24"/>
        </w:rPr>
        <w:t>教学学时</w:t>
      </w:r>
      <w:r>
        <w:rPr>
          <w:rFonts w:hint="eastAsia"/>
          <w:sz w:val="24"/>
        </w:rPr>
        <w:t>1367</w:t>
      </w:r>
      <w:r>
        <w:rPr>
          <w:sz w:val="24"/>
        </w:rPr>
        <w:t>学时，实践学时</w:t>
      </w:r>
      <w:r>
        <w:rPr>
          <w:rFonts w:hint="eastAsia"/>
          <w:sz w:val="24"/>
        </w:rPr>
        <w:t>1422</w:t>
      </w:r>
      <w:r>
        <w:rPr>
          <w:sz w:val="24"/>
        </w:rPr>
        <w:t>学时；本专业总学分</w:t>
      </w:r>
      <w:r>
        <w:rPr>
          <w:rFonts w:hint="eastAsia"/>
          <w:sz w:val="24"/>
        </w:rPr>
        <w:t>148</w:t>
      </w:r>
      <w:r>
        <w:rPr>
          <w:sz w:val="24"/>
        </w:rPr>
        <w:t>学分；其中课堂教学</w:t>
      </w:r>
      <w:r>
        <w:rPr>
          <w:rFonts w:hint="eastAsia"/>
          <w:sz w:val="24"/>
        </w:rPr>
        <w:t>75</w:t>
      </w:r>
      <w:r>
        <w:rPr>
          <w:sz w:val="24"/>
        </w:rPr>
        <w:t>学分</w:t>
      </w:r>
      <w:r>
        <w:rPr>
          <w:rFonts w:hint="eastAsia"/>
          <w:sz w:val="24"/>
        </w:rPr>
        <w:t>（其中</w:t>
      </w:r>
      <w:r>
        <w:rPr>
          <w:sz w:val="24"/>
        </w:rPr>
        <w:t>创新创业4学分</w:t>
      </w:r>
      <w:r>
        <w:rPr>
          <w:rFonts w:hint="eastAsia"/>
          <w:sz w:val="24"/>
        </w:rPr>
        <w:t>、</w:t>
      </w:r>
      <w:r>
        <w:rPr>
          <w:sz w:val="24"/>
        </w:rPr>
        <w:t>公共选修课5学分</w:t>
      </w:r>
      <w:r>
        <w:rPr>
          <w:rFonts w:hint="eastAsia"/>
          <w:sz w:val="24"/>
        </w:rPr>
        <w:t>）</w:t>
      </w:r>
      <w:r>
        <w:rPr>
          <w:sz w:val="24"/>
        </w:rPr>
        <w:t>，实践教学</w:t>
      </w:r>
      <w:r>
        <w:rPr>
          <w:rFonts w:hint="eastAsia"/>
          <w:sz w:val="24"/>
        </w:rPr>
        <w:t>73</w:t>
      </w:r>
      <w:r>
        <w:rPr>
          <w:sz w:val="24"/>
        </w:rPr>
        <w:t>学分，</w:t>
      </w:r>
      <w:r>
        <w:rPr>
          <w:rFonts w:hint="eastAsia"/>
          <w:sz w:val="24"/>
        </w:rPr>
        <w:t>学生需修满上述学分及学生日常教育管理学分</w:t>
      </w:r>
      <w:r>
        <w:rPr>
          <w:sz w:val="24"/>
        </w:rPr>
        <w:t>6</w:t>
      </w:r>
      <w:r>
        <w:rPr>
          <w:rFonts w:hint="eastAsia"/>
          <w:sz w:val="24"/>
        </w:rPr>
        <w:t>学分后方可毕业。</w:t>
      </w:r>
    </w:p>
    <w:tbl>
      <w:tblPr>
        <w:tblStyle w:val="33"/>
        <w:tblW w:w="9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4767"/>
        <w:gridCol w:w="3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9231" w:type="dxa"/>
            <w:gridSpan w:val="3"/>
            <w:tcBorders>
              <w:top w:val="nil"/>
              <w:left w:val="nil"/>
              <w:right w:val="nil"/>
            </w:tcBorders>
            <w:vAlign w:val="center"/>
          </w:tcPr>
          <w:p>
            <w:pPr>
              <w:spacing w:line="360" w:lineRule="exact"/>
              <w:jc w:val="center"/>
            </w:pPr>
            <w:r>
              <w:rPr>
                <w:rFonts w:hint="eastAsia" w:ascii="宋体" w:hAnsi="宋体"/>
                <w:b/>
                <w:szCs w:val="21"/>
              </w:rPr>
              <w:t>供热通风与空调工程技术专业毕业要求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31" w:type="dxa"/>
            <w:vAlign w:val="center"/>
          </w:tcPr>
          <w:p>
            <w:pPr>
              <w:spacing w:line="360" w:lineRule="exact"/>
              <w:jc w:val="left"/>
            </w:pPr>
            <w:r>
              <w:rPr>
                <w:rFonts w:hint="eastAsia"/>
              </w:rPr>
              <w:t>序号</w:t>
            </w:r>
          </w:p>
        </w:tc>
        <w:tc>
          <w:tcPr>
            <w:tcW w:w="4767" w:type="dxa"/>
            <w:vAlign w:val="center"/>
          </w:tcPr>
          <w:p>
            <w:pPr>
              <w:spacing w:line="360" w:lineRule="exact"/>
              <w:jc w:val="center"/>
            </w:pPr>
            <w:r>
              <w:rPr>
                <w:rFonts w:hint="eastAsia"/>
              </w:rPr>
              <w:t>毕业要求</w:t>
            </w:r>
          </w:p>
        </w:tc>
        <w:tc>
          <w:tcPr>
            <w:tcW w:w="3733" w:type="dxa"/>
            <w:vAlign w:val="center"/>
          </w:tcPr>
          <w:p>
            <w:pPr>
              <w:spacing w:line="360" w:lineRule="exact"/>
              <w:jc w:val="center"/>
            </w:pPr>
            <w:r>
              <w:rPr>
                <w:rFonts w:hint="eastAsia"/>
              </w:rPr>
              <w:t>对应的人才培养目标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1</w:t>
            </w:r>
          </w:p>
        </w:tc>
        <w:tc>
          <w:tcPr>
            <w:tcW w:w="4767" w:type="dxa"/>
            <w:vAlign w:val="center"/>
          </w:tcPr>
          <w:p>
            <w:pPr>
              <w:spacing w:line="360" w:lineRule="exact"/>
            </w:pPr>
            <w:r>
              <w:rPr>
                <w:rFonts w:hint="eastAsia"/>
              </w:rPr>
              <w:t>具有坚定的政治方向和较高的思想觉悟</w:t>
            </w:r>
          </w:p>
        </w:tc>
        <w:tc>
          <w:tcPr>
            <w:tcW w:w="3733" w:type="dxa"/>
            <w:vMerge w:val="restart"/>
            <w:vAlign w:val="center"/>
          </w:tcPr>
          <w:p>
            <w:pPr>
              <w:snapToGrid w:val="0"/>
              <w:spacing w:line="360" w:lineRule="exact"/>
              <w:jc w:val="left"/>
            </w:pPr>
            <w:r>
              <w:rPr>
                <w:rFonts w:hint="eastAsia"/>
              </w:rPr>
              <w:t>具有坚定的政治方向和</w:t>
            </w:r>
            <w:r>
              <w:rPr>
                <w:rFonts w:hint="eastAsia" w:ascii="宋体" w:hAnsi="宋体"/>
                <w:szCs w:val="21"/>
              </w:rPr>
              <w:t>良好职业道德素养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2</w:t>
            </w:r>
          </w:p>
        </w:tc>
        <w:tc>
          <w:tcPr>
            <w:tcW w:w="4767" w:type="dxa"/>
            <w:vAlign w:val="center"/>
          </w:tcPr>
          <w:p>
            <w:pPr>
              <w:spacing w:line="360" w:lineRule="exact"/>
            </w:pPr>
            <w:r>
              <w:rPr>
                <w:rFonts w:hint="eastAsia"/>
              </w:rPr>
              <w:t>具有</w:t>
            </w:r>
            <w:r>
              <w:rPr>
                <w:rFonts w:hint="eastAsia" w:ascii="宋体" w:hAnsi="宋体"/>
                <w:szCs w:val="21"/>
              </w:rPr>
              <w:t>良好的职业道德和</w:t>
            </w:r>
            <w:r>
              <w:rPr>
                <w:rFonts w:hint="eastAsia"/>
              </w:rPr>
              <w:t>职业</w:t>
            </w:r>
            <w:r>
              <w:rPr>
                <w:rFonts w:hint="eastAsia" w:ascii="宋体" w:hAnsi="宋体"/>
                <w:szCs w:val="21"/>
              </w:rPr>
              <w:t>素养</w:t>
            </w:r>
          </w:p>
        </w:tc>
        <w:tc>
          <w:tcPr>
            <w:tcW w:w="3733" w:type="dxa"/>
            <w:vMerge w:val="continue"/>
            <w:vAlign w:val="center"/>
          </w:tcPr>
          <w:p>
            <w:pPr>
              <w:snapToGrid w:val="0"/>
              <w:spacing w:line="36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3</w:t>
            </w:r>
          </w:p>
        </w:tc>
        <w:tc>
          <w:tcPr>
            <w:tcW w:w="4767" w:type="dxa"/>
            <w:vAlign w:val="center"/>
          </w:tcPr>
          <w:p>
            <w:pPr>
              <w:spacing w:line="360" w:lineRule="exact"/>
            </w:pPr>
            <w:r>
              <w:rPr>
                <w:rFonts w:hint="eastAsia"/>
              </w:rPr>
              <w:t>掌握供热通风与空调工程通用知识</w:t>
            </w:r>
          </w:p>
        </w:tc>
        <w:tc>
          <w:tcPr>
            <w:tcW w:w="3733" w:type="dxa"/>
            <w:vMerge w:val="restart"/>
            <w:vAlign w:val="center"/>
          </w:tcPr>
          <w:p>
            <w:pPr>
              <w:snapToGrid w:val="0"/>
              <w:spacing w:line="360" w:lineRule="exact"/>
              <w:jc w:val="left"/>
            </w:pPr>
            <w:r>
              <w:rPr>
                <w:rFonts w:hint="eastAsia"/>
              </w:rPr>
              <w:t>掌握供热通风与空调工程施工管理、系统运行维护管理、设备安装与调试运行、工程预算与招投标、</w:t>
            </w:r>
            <w:r>
              <w:t>工程设计等</w:t>
            </w:r>
            <w:r>
              <w:rPr>
                <w:rFonts w:hint="eastAsia"/>
              </w:rPr>
              <w:t>所需的专业知识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4</w:t>
            </w:r>
          </w:p>
        </w:tc>
        <w:tc>
          <w:tcPr>
            <w:tcW w:w="4767" w:type="dxa"/>
            <w:vAlign w:val="center"/>
          </w:tcPr>
          <w:p>
            <w:pPr>
              <w:spacing w:line="360" w:lineRule="exact"/>
            </w:pPr>
            <w:r>
              <w:rPr>
                <w:rFonts w:hint="eastAsia"/>
              </w:rPr>
              <w:t>掌握供热通风与空调工程基础知识</w:t>
            </w:r>
          </w:p>
        </w:tc>
        <w:tc>
          <w:tcPr>
            <w:tcW w:w="3733" w:type="dxa"/>
            <w:vMerge w:val="continue"/>
            <w:vAlign w:val="center"/>
          </w:tcPr>
          <w:p>
            <w:pPr>
              <w:snapToGrid w:val="0"/>
              <w:spacing w:line="36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5</w:t>
            </w:r>
          </w:p>
        </w:tc>
        <w:tc>
          <w:tcPr>
            <w:tcW w:w="4767" w:type="dxa"/>
            <w:vAlign w:val="center"/>
          </w:tcPr>
          <w:p>
            <w:pPr>
              <w:spacing w:line="360" w:lineRule="exact"/>
            </w:pPr>
            <w:r>
              <w:rPr>
                <w:rFonts w:hint="eastAsia"/>
              </w:rPr>
              <w:t>掌握供热通风与空调工程岗位知识</w:t>
            </w:r>
          </w:p>
        </w:tc>
        <w:tc>
          <w:tcPr>
            <w:tcW w:w="3733" w:type="dxa"/>
            <w:vMerge w:val="continue"/>
            <w:vAlign w:val="center"/>
          </w:tcPr>
          <w:p>
            <w:pPr>
              <w:snapToGrid w:val="0"/>
              <w:spacing w:line="36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6</w:t>
            </w:r>
          </w:p>
        </w:tc>
        <w:tc>
          <w:tcPr>
            <w:tcW w:w="4767" w:type="dxa"/>
            <w:vAlign w:val="center"/>
          </w:tcPr>
          <w:p>
            <w:pPr>
              <w:spacing w:line="360" w:lineRule="exact"/>
            </w:pPr>
            <w:r>
              <w:rPr>
                <w:rFonts w:hint="eastAsia"/>
              </w:rPr>
              <w:t>具备供热通风与空调工程施工组织策划能力</w:t>
            </w:r>
          </w:p>
        </w:tc>
        <w:tc>
          <w:tcPr>
            <w:tcW w:w="3733" w:type="dxa"/>
            <w:vMerge w:val="restart"/>
            <w:vAlign w:val="center"/>
          </w:tcPr>
          <w:p>
            <w:pPr>
              <w:snapToGrid w:val="0"/>
              <w:spacing w:line="360" w:lineRule="exact"/>
              <w:jc w:val="left"/>
            </w:pPr>
            <w:r>
              <w:rPr>
                <w:rFonts w:hint="eastAsia"/>
              </w:rPr>
              <w:t>形成供热通风与空调工程施工管理、系统运行维护管理、设备安装与调试运行、工程预算与招投标、工程设计等所需的专业能力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7</w:t>
            </w:r>
          </w:p>
        </w:tc>
        <w:tc>
          <w:tcPr>
            <w:tcW w:w="4767" w:type="dxa"/>
            <w:vAlign w:val="center"/>
          </w:tcPr>
          <w:p>
            <w:pPr>
              <w:spacing w:line="360" w:lineRule="exact"/>
            </w:pPr>
            <w:r>
              <w:rPr>
                <w:rFonts w:hint="eastAsia"/>
              </w:rPr>
              <w:t>具备供热通风与空调工程</w:t>
            </w:r>
            <w:r>
              <w:t>施工技术</w:t>
            </w:r>
            <w:r>
              <w:rPr>
                <w:rFonts w:hint="eastAsia"/>
              </w:rPr>
              <w:t>、质量、安全、进度、成本、资料等</w:t>
            </w:r>
            <w:r>
              <w:t>管理</w:t>
            </w:r>
            <w:r>
              <w:rPr>
                <w:rFonts w:hint="eastAsia"/>
              </w:rPr>
              <w:t>能力</w:t>
            </w:r>
          </w:p>
        </w:tc>
        <w:tc>
          <w:tcPr>
            <w:tcW w:w="3733" w:type="dxa"/>
            <w:vMerge w:val="continue"/>
            <w:vAlign w:val="center"/>
          </w:tcPr>
          <w:p>
            <w:pPr>
              <w:snapToGrid w:val="0"/>
              <w:spacing w:line="36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8</w:t>
            </w:r>
          </w:p>
        </w:tc>
        <w:tc>
          <w:tcPr>
            <w:tcW w:w="4767" w:type="dxa"/>
            <w:vAlign w:val="center"/>
          </w:tcPr>
          <w:p>
            <w:pPr>
              <w:spacing w:line="360" w:lineRule="exact"/>
            </w:pPr>
            <w:r>
              <w:rPr>
                <w:rFonts w:hint="eastAsia"/>
              </w:rPr>
              <w:t>具备供热通风与空调工程运行调试、维护管理能力</w:t>
            </w:r>
          </w:p>
        </w:tc>
        <w:tc>
          <w:tcPr>
            <w:tcW w:w="3733" w:type="dxa"/>
            <w:vMerge w:val="continue"/>
            <w:vAlign w:val="center"/>
          </w:tcPr>
          <w:p>
            <w:pPr>
              <w:snapToGrid w:val="0"/>
              <w:spacing w:line="36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1" w:type="dxa"/>
            <w:vAlign w:val="center"/>
          </w:tcPr>
          <w:p>
            <w:pPr>
              <w:spacing w:line="360" w:lineRule="exact"/>
              <w:jc w:val="center"/>
            </w:pPr>
            <w:r>
              <w:rPr>
                <w:rFonts w:hint="eastAsia"/>
              </w:rPr>
              <w:t>9</w:t>
            </w:r>
          </w:p>
        </w:tc>
        <w:tc>
          <w:tcPr>
            <w:tcW w:w="4767" w:type="dxa"/>
            <w:vAlign w:val="center"/>
          </w:tcPr>
          <w:p>
            <w:pPr>
              <w:spacing w:line="360" w:lineRule="exact"/>
            </w:pPr>
            <w:r>
              <w:rPr>
                <w:rFonts w:hint="eastAsia"/>
              </w:rPr>
              <w:t>具备供热通风与空调工程系统初步设计能力</w:t>
            </w:r>
          </w:p>
        </w:tc>
        <w:tc>
          <w:tcPr>
            <w:tcW w:w="3733" w:type="dxa"/>
            <w:vMerge w:val="continue"/>
            <w:vAlign w:val="center"/>
          </w:tcPr>
          <w:p>
            <w:pPr>
              <w:snapToGrid w:val="0"/>
              <w:spacing w:line="360" w:lineRule="exact"/>
              <w:jc w:val="left"/>
            </w:pPr>
          </w:p>
        </w:tc>
      </w:tr>
    </w:tbl>
    <w:p>
      <w:pPr>
        <w:spacing w:line="360" w:lineRule="auto"/>
        <w:ind w:firstLine="470" w:firstLineChars="196"/>
        <w:rPr>
          <w:b/>
          <w:sz w:val="24"/>
        </w:rPr>
      </w:pPr>
      <w:r>
        <w:rPr>
          <w:rFonts w:hint="eastAsia"/>
          <w:b/>
          <w:sz w:val="24"/>
        </w:rPr>
        <w:t>（二）毕业要求指标点</w:t>
      </w:r>
    </w:p>
    <w:tbl>
      <w:tblPr>
        <w:tblStyle w:val="3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4342"/>
        <w:gridCol w:w="4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9231" w:type="dxa"/>
            <w:gridSpan w:val="3"/>
            <w:tcBorders>
              <w:top w:val="nil"/>
              <w:left w:val="nil"/>
              <w:right w:val="nil"/>
            </w:tcBorders>
            <w:vAlign w:val="center"/>
          </w:tcPr>
          <w:p>
            <w:pPr>
              <w:spacing w:line="340" w:lineRule="exact"/>
              <w:jc w:val="center"/>
              <w:rPr>
                <w:rFonts w:ascii="宋体" w:hAnsi="宋体" w:cs="Times New Roman"/>
                <w:szCs w:val="21"/>
              </w:rPr>
            </w:pPr>
            <w:r>
              <w:rPr>
                <w:rFonts w:hint="eastAsia" w:ascii="宋体" w:hAnsi="宋体"/>
                <w:b/>
                <w:szCs w:val="21"/>
              </w:rPr>
              <w:t>供热通风与空调工程技术专业毕业要求指标点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772" w:type="dxa"/>
            <w:vAlign w:val="center"/>
          </w:tcPr>
          <w:p>
            <w:pPr>
              <w:spacing w:line="340" w:lineRule="exact"/>
              <w:jc w:val="center"/>
              <w:rPr>
                <w:rFonts w:ascii="Calibri" w:hAnsi="Calibri" w:cs="Times New Roman"/>
                <w:szCs w:val="21"/>
              </w:rPr>
            </w:pPr>
            <w:r>
              <w:rPr>
                <w:rFonts w:hint="eastAsia" w:ascii="Calibri" w:hAnsi="Calibri" w:cs="Times New Roman"/>
                <w:szCs w:val="21"/>
              </w:rPr>
              <w:t>序号</w:t>
            </w:r>
          </w:p>
        </w:tc>
        <w:tc>
          <w:tcPr>
            <w:tcW w:w="4342" w:type="dxa"/>
          </w:tcPr>
          <w:p>
            <w:pPr>
              <w:spacing w:line="340" w:lineRule="exact"/>
              <w:jc w:val="center"/>
              <w:rPr>
                <w:rFonts w:ascii="Calibri" w:hAnsi="Calibri" w:cs="Times New Roman"/>
                <w:szCs w:val="21"/>
              </w:rPr>
            </w:pPr>
            <w:r>
              <w:rPr>
                <w:rFonts w:hint="eastAsia" w:ascii="Calibri" w:hAnsi="Calibri" w:cs="Times New Roman"/>
                <w:szCs w:val="21"/>
              </w:rPr>
              <w:t>毕业要求</w:t>
            </w:r>
          </w:p>
        </w:tc>
        <w:tc>
          <w:tcPr>
            <w:tcW w:w="4117" w:type="dxa"/>
            <w:vAlign w:val="center"/>
          </w:tcPr>
          <w:p>
            <w:pPr>
              <w:spacing w:line="340" w:lineRule="exact"/>
              <w:jc w:val="center"/>
              <w:rPr>
                <w:rFonts w:ascii="宋体" w:hAnsi="宋体" w:cs="Times New Roman"/>
                <w:szCs w:val="21"/>
              </w:rPr>
            </w:pPr>
            <w:r>
              <w:rPr>
                <w:rFonts w:hint="eastAsia" w:ascii="宋体" w:hAnsi="宋体" w:cs="Times New Roman"/>
                <w:szCs w:val="21"/>
              </w:rPr>
              <w:t>对应指标点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1</w:t>
            </w:r>
          </w:p>
        </w:tc>
        <w:tc>
          <w:tcPr>
            <w:tcW w:w="4342" w:type="dxa"/>
            <w:vMerge w:val="restart"/>
            <w:vAlign w:val="center"/>
          </w:tcPr>
          <w:p>
            <w:pPr>
              <w:spacing w:line="340" w:lineRule="exact"/>
              <w:jc w:val="left"/>
              <w:rPr>
                <w:rFonts w:ascii="Calibri" w:hAnsi="Calibri" w:cs="Times New Roman"/>
                <w:szCs w:val="21"/>
              </w:rPr>
            </w:pPr>
            <w:r>
              <w:rPr>
                <w:rFonts w:hint="eastAsia"/>
              </w:rPr>
              <w:t>具有坚定的政治方向和较高的思想觉悟</w:t>
            </w: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坚定拥护中国共产党的领导和我国社会主义制度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努力践行社会主义核心价值观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立志为中国特色社会主义奋斗终身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2</w:t>
            </w:r>
          </w:p>
        </w:tc>
        <w:tc>
          <w:tcPr>
            <w:tcW w:w="4342" w:type="dxa"/>
            <w:vMerge w:val="restart"/>
            <w:vAlign w:val="center"/>
          </w:tcPr>
          <w:p>
            <w:pPr>
              <w:spacing w:line="340" w:lineRule="exact"/>
              <w:jc w:val="left"/>
            </w:pPr>
            <w:r>
              <w:rPr>
                <w:rFonts w:hint="eastAsia"/>
              </w:rPr>
              <w:t>具有</w:t>
            </w:r>
            <w:r>
              <w:rPr>
                <w:rFonts w:hint="eastAsia" w:ascii="宋体" w:hAnsi="宋体"/>
                <w:szCs w:val="21"/>
              </w:rPr>
              <w:t>良好职业道德和</w:t>
            </w:r>
            <w:r>
              <w:rPr>
                <w:rFonts w:hint="eastAsia"/>
              </w:rPr>
              <w:t>职业</w:t>
            </w:r>
            <w:r>
              <w:rPr>
                <w:rFonts w:hint="eastAsia" w:ascii="宋体" w:hAnsi="宋体"/>
                <w:szCs w:val="21"/>
              </w:rPr>
              <w:t>素养</w:t>
            </w: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具有吃苦耐劳、爱岗敬业、诚实守信、认真负责的精神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具有</w:t>
            </w:r>
            <w:r>
              <w:rPr>
                <w:rFonts w:ascii="宋体" w:hAnsi="宋体" w:cs="Times New Roman"/>
                <w:szCs w:val="21"/>
              </w:rPr>
              <w:t>团队合作</w:t>
            </w:r>
            <w:r>
              <w:rPr>
                <w:rFonts w:hint="eastAsia" w:ascii="宋体" w:hAnsi="宋体" w:cs="Times New Roman"/>
                <w:szCs w:val="21"/>
              </w:rPr>
              <w:t>能力</w:t>
            </w:r>
            <w:r>
              <w:rPr>
                <w:rFonts w:ascii="宋体" w:hAnsi="宋体" w:cs="Times New Roman"/>
                <w:szCs w:val="21"/>
              </w:rPr>
              <w:t>、与他人交流和协商的能力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具有良好的</w:t>
            </w:r>
            <w:r>
              <w:rPr>
                <w:rFonts w:ascii="宋体" w:hAnsi="宋体" w:cs="Times New Roman"/>
                <w:szCs w:val="21"/>
              </w:rPr>
              <w:t>社会与环境适应能力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具有</w:t>
            </w:r>
            <w:r>
              <w:rPr>
                <w:rFonts w:ascii="宋体" w:hAnsi="宋体" w:cs="Times New Roman"/>
                <w:szCs w:val="21"/>
              </w:rPr>
              <w:t>危机处理能力</w:t>
            </w:r>
            <w:r>
              <w:rPr>
                <w:rFonts w:hint="eastAsia" w:ascii="宋体" w:hAnsi="宋体" w:cs="Times New Roman"/>
                <w:szCs w:val="21"/>
              </w:rPr>
              <w:t>和</w:t>
            </w:r>
            <w:r>
              <w:rPr>
                <w:rFonts w:ascii="宋体" w:hAnsi="宋体" w:cs="Times New Roman"/>
                <w:szCs w:val="21"/>
              </w:rPr>
              <w:t>创新精神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3</w:t>
            </w:r>
          </w:p>
        </w:tc>
        <w:tc>
          <w:tcPr>
            <w:tcW w:w="4342" w:type="dxa"/>
            <w:vMerge w:val="restart"/>
            <w:vAlign w:val="center"/>
          </w:tcPr>
          <w:p>
            <w:pPr>
              <w:spacing w:line="340" w:lineRule="exact"/>
              <w:jc w:val="left"/>
            </w:pPr>
            <w:r>
              <w:rPr>
                <w:rFonts w:hint="eastAsia"/>
              </w:rPr>
              <w:t>掌握供热通风与空调工程通用知识</w:t>
            </w: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熟悉国家工程建设基本法律法规及相关的管理规定和标准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熟悉工程材料的基本知识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掌握施工图识读、绘制的基本知识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vAlign w:val="center"/>
          </w:tcPr>
          <w:p>
            <w:pPr>
              <w:spacing w:line="340" w:lineRule="exact"/>
              <w:jc w:val="left"/>
              <w:rPr>
                <w:rFonts w:ascii="宋体" w:hAnsi="宋体" w:cs="Times New Roman"/>
                <w:szCs w:val="21"/>
              </w:rPr>
            </w:pPr>
            <w:r>
              <w:rPr>
                <w:rFonts w:hint="eastAsia" w:ascii="宋体" w:hAnsi="宋体" w:cs="Times New Roman"/>
                <w:szCs w:val="21"/>
              </w:rPr>
              <w:t>熟悉工程项目管理的基本知识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4</w:t>
            </w:r>
          </w:p>
        </w:tc>
        <w:tc>
          <w:tcPr>
            <w:tcW w:w="4342" w:type="dxa"/>
            <w:vMerge w:val="restart"/>
            <w:vAlign w:val="center"/>
          </w:tcPr>
          <w:p>
            <w:pPr>
              <w:spacing w:line="340" w:lineRule="exact"/>
              <w:jc w:val="left"/>
            </w:pPr>
            <w:r>
              <w:rPr>
                <w:rFonts w:hint="eastAsia"/>
              </w:rPr>
              <w:t>掌握供热通风与空调工程基础知识</w:t>
            </w:r>
          </w:p>
        </w:tc>
        <w:tc>
          <w:tcPr>
            <w:tcW w:w="4117" w:type="dxa"/>
          </w:tcPr>
          <w:p>
            <w:pPr>
              <w:spacing w:line="340" w:lineRule="exact"/>
              <w:jc w:val="left"/>
              <w:rPr>
                <w:rFonts w:ascii="宋体" w:hAnsi="宋体" w:cs="Times New Roman"/>
                <w:szCs w:val="21"/>
              </w:rPr>
            </w:pPr>
            <w:r>
              <w:rPr>
                <w:rFonts w:ascii="宋体" w:hAnsi="宋体" w:cs="Times New Roman"/>
                <w:szCs w:val="21"/>
              </w:rPr>
              <w:t>熟悉</w:t>
            </w:r>
            <w:r>
              <w:rPr>
                <w:rFonts w:hint="eastAsia" w:ascii="宋体" w:hAnsi="宋体" w:cs="Times New Roman"/>
                <w:szCs w:val="21"/>
              </w:rPr>
              <w:t>流体力学的基本</w:t>
            </w:r>
            <w:r>
              <w:rPr>
                <w:rFonts w:ascii="宋体" w:hAnsi="宋体" w:cs="Times New Roman"/>
                <w:szCs w:val="21"/>
              </w:rPr>
              <w:t>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ascii="宋体" w:hAnsi="宋体" w:cs="Times New Roman"/>
                <w:szCs w:val="21"/>
              </w:rPr>
              <w:t>熟悉</w:t>
            </w:r>
            <w:r>
              <w:rPr>
                <w:rFonts w:hint="eastAsia" w:ascii="宋体" w:hAnsi="宋体" w:cs="Times New Roman"/>
                <w:szCs w:val="21"/>
              </w:rPr>
              <w:t>热工学和传热学的基本</w:t>
            </w:r>
            <w:r>
              <w:rPr>
                <w:rFonts w:ascii="宋体" w:hAnsi="宋体" w:cs="Times New Roman"/>
                <w:szCs w:val="21"/>
              </w:rPr>
              <w:t>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ascii="宋体" w:hAnsi="宋体" w:cs="Times New Roman"/>
                <w:szCs w:val="21"/>
              </w:rPr>
              <w:t>熟悉</w:t>
            </w:r>
            <w:r>
              <w:rPr>
                <w:rFonts w:hint="eastAsia" w:ascii="宋体" w:hAnsi="宋体" w:cs="Times New Roman"/>
                <w:szCs w:val="21"/>
              </w:rPr>
              <w:t>电工学的基本</w:t>
            </w:r>
            <w:r>
              <w:rPr>
                <w:rFonts w:ascii="宋体" w:hAnsi="宋体" w:cs="Times New Roman"/>
                <w:szCs w:val="21"/>
              </w:rPr>
              <w:t>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熟悉施工测量的基本知识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ascii="宋体" w:hAnsi="宋体" w:cs="Times New Roman"/>
                <w:szCs w:val="21"/>
              </w:rPr>
              <w:t>掌握</w:t>
            </w:r>
            <w:r>
              <w:rPr>
                <w:rFonts w:hint="eastAsia" w:ascii="宋体" w:hAnsi="宋体" w:cs="Times New Roman"/>
                <w:szCs w:val="21"/>
              </w:rPr>
              <w:t>CAD</w:t>
            </w:r>
            <w:r>
              <w:rPr>
                <w:rFonts w:ascii="宋体" w:hAnsi="宋体" w:cs="Times New Roman"/>
                <w:szCs w:val="21"/>
              </w:rPr>
              <w:t>和</w:t>
            </w:r>
            <w:r>
              <w:rPr>
                <w:rFonts w:hint="eastAsia" w:ascii="宋体" w:hAnsi="宋体" w:cs="Times New Roman"/>
                <w:szCs w:val="21"/>
              </w:rPr>
              <w:t>BIM</w:t>
            </w:r>
            <w:r>
              <w:rPr>
                <w:rFonts w:ascii="宋体" w:hAnsi="宋体" w:cs="Times New Roman"/>
                <w:szCs w:val="21"/>
              </w:rPr>
              <w:t>软件的应用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5</w:t>
            </w:r>
          </w:p>
        </w:tc>
        <w:tc>
          <w:tcPr>
            <w:tcW w:w="4342" w:type="dxa"/>
            <w:vMerge w:val="restart"/>
            <w:vAlign w:val="center"/>
          </w:tcPr>
          <w:p>
            <w:pPr>
              <w:spacing w:line="340" w:lineRule="exact"/>
              <w:jc w:val="left"/>
            </w:pPr>
            <w:r>
              <w:rPr>
                <w:rFonts w:hint="eastAsia"/>
              </w:rPr>
              <w:t>掌握供热通风与空调工程岗位知识</w:t>
            </w:r>
          </w:p>
        </w:tc>
        <w:tc>
          <w:tcPr>
            <w:tcW w:w="4117" w:type="dxa"/>
          </w:tcPr>
          <w:p>
            <w:pPr>
              <w:spacing w:line="340" w:lineRule="exact"/>
              <w:jc w:val="left"/>
              <w:rPr>
                <w:rFonts w:ascii="宋体" w:hAnsi="宋体" w:cs="Times New Roman"/>
                <w:szCs w:val="21"/>
              </w:rPr>
            </w:pPr>
            <w:r>
              <w:rPr>
                <w:rFonts w:ascii="宋体" w:hAnsi="宋体" w:cs="Times New Roman"/>
                <w:szCs w:val="21"/>
              </w:rPr>
              <w:t>熟悉与岗位相关的标准和管理规定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掌握</w:t>
            </w:r>
            <w:r>
              <w:rPr>
                <w:rFonts w:ascii="宋体" w:hAnsi="宋体" w:cs="Times New Roman"/>
                <w:szCs w:val="21"/>
              </w:rPr>
              <w:t>施工组织设计</w:t>
            </w:r>
            <w:r>
              <w:rPr>
                <w:rFonts w:hint="eastAsia" w:ascii="宋体" w:hAnsi="宋体" w:cs="Times New Roman"/>
                <w:szCs w:val="21"/>
              </w:rPr>
              <w:t>、</w:t>
            </w:r>
            <w:r>
              <w:rPr>
                <w:rFonts w:ascii="宋体" w:hAnsi="宋体" w:cs="Times New Roman"/>
                <w:szCs w:val="21"/>
              </w:rPr>
              <w:t>专项施工方案内容</w:t>
            </w:r>
            <w:r>
              <w:rPr>
                <w:rFonts w:hint="eastAsia" w:ascii="宋体" w:hAnsi="宋体" w:cs="Times New Roman"/>
                <w:szCs w:val="21"/>
              </w:rPr>
              <w:t>、</w:t>
            </w:r>
            <w:r>
              <w:rPr>
                <w:rFonts w:ascii="宋体" w:hAnsi="宋体" w:cs="Times New Roman"/>
                <w:szCs w:val="21"/>
              </w:rPr>
              <w:t>施工进度计划编制方法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掌握</w:t>
            </w:r>
            <w:r>
              <w:rPr>
                <w:rFonts w:ascii="宋体" w:hAnsi="宋体" w:cs="Times New Roman"/>
                <w:szCs w:val="21"/>
              </w:rPr>
              <w:t>工程预算</w:t>
            </w:r>
            <w:r>
              <w:rPr>
                <w:rFonts w:hint="eastAsia" w:ascii="宋体" w:hAnsi="宋体" w:cs="Times New Roman"/>
                <w:szCs w:val="21"/>
              </w:rPr>
              <w:t>、</w:t>
            </w:r>
            <w:r>
              <w:rPr>
                <w:rFonts w:ascii="宋体" w:hAnsi="宋体" w:cs="Times New Roman"/>
                <w:szCs w:val="21"/>
              </w:rPr>
              <w:t>工程成本管理的基本知识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掌握工程施工工艺和方法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掌握供热通风与空调工程系统运行调试、维护管理的基本知识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熟悉供热通风与空调工程系统设计的基本知识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Align w:val="center"/>
          </w:tcPr>
          <w:p>
            <w:pPr>
              <w:spacing w:line="340" w:lineRule="exact"/>
              <w:jc w:val="center"/>
              <w:rPr>
                <w:rFonts w:ascii="Calibri" w:hAnsi="Calibri" w:cs="Times New Roman"/>
                <w:szCs w:val="21"/>
              </w:rPr>
            </w:pPr>
            <w:r>
              <w:rPr>
                <w:rFonts w:hint="eastAsia" w:ascii="Calibri" w:hAnsi="Calibri" w:cs="Times New Roman"/>
                <w:szCs w:val="21"/>
              </w:rPr>
              <w:t>6</w:t>
            </w:r>
          </w:p>
        </w:tc>
        <w:tc>
          <w:tcPr>
            <w:tcW w:w="4342" w:type="dxa"/>
            <w:vAlign w:val="center"/>
          </w:tcPr>
          <w:p>
            <w:pPr>
              <w:spacing w:line="340" w:lineRule="exact"/>
              <w:jc w:val="left"/>
            </w:pPr>
            <w:r>
              <w:rPr>
                <w:rFonts w:hint="eastAsia"/>
              </w:rPr>
              <w:t>具备供热通风与空调工程施工组织策划能力</w:t>
            </w: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能够参与编制施工组织设计和专项施工方案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7</w:t>
            </w:r>
          </w:p>
        </w:tc>
        <w:tc>
          <w:tcPr>
            <w:tcW w:w="4342" w:type="dxa"/>
            <w:vMerge w:val="restart"/>
            <w:vAlign w:val="center"/>
          </w:tcPr>
          <w:p>
            <w:pPr>
              <w:spacing w:line="340" w:lineRule="exact"/>
              <w:jc w:val="left"/>
            </w:pPr>
            <w:r>
              <w:rPr>
                <w:rFonts w:hint="eastAsia"/>
              </w:rPr>
              <w:t>具备供热通风与空调工程</w:t>
            </w:r>
            <w:r>
              <w:t>施工技术</w:t>
            </w:r>
            <w:r>
              <w:rPr>
                <w:rFonts w:hint="eastAsia"/>
              </w:rPr>
              <w:t>、质量、安全、进度、成本、资料等</w:t>
            </w:r>
            <w:r>
              <w:t>管理</w:t>
            </w:r>
            <w:r>
              <w:rPr>
                <w:rFonts w:hint="eastAsia"/>
              </w:rPr>
              <w:t>能力</w:t>
            </w: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能够识读CAD与BIM施工图和其他工程设计、施工等文件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能够正确使用测量仪器，进行施工测量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能够正确划分施工区段，合理确定施工顺序，并能严格控制工程进度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能够进行施工过程中的技术管理工作，解决技术问题，控制工程质量满足规范要求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能够进行工程量计算及初步的工程计价，合理控制工程建设成本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能够进行工程施工质量管理与控制以及质量问题的分析处理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能够进行工程施工安全管理与控制以及安全事故的调查分析及处理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能够编制施工管理资料，并进行归档、整理、移交。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8</w:t>
            </w:r>
          </w:p>
        </w:tc>
        <w:tc>
          <w:tcPr>
            <w:tcW w:w="4342" w:type="dxa"/>
            <w:vMerge w:val="restart"/>
            <w:vAlign w:val="center"/>
          </w:tcPr>
          <w:p>
            <w:pPr>
              <w:spacing w:line="340" w:lineRule="exact"/>
              <w:jc w:val="left"/>
            </w:pPr>
            <w:r>
              <w:rPr>
                <w:rFonts w:hint="eastAsia"/>
              </w:rPr>
              <w:t>具备供热通风与空调工程运行调试、维护管理能力</w:t>
            </w: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能够编制</w:t>
            </w:r>
            <w:r>
              <w:rPr>
                <w:rFonts w:hint="eastAsia"/>
              </w:rPr>
              <w:t>供热通风与空调工程系统</w:t>
            </w:r>
            <w:r>
              <w:rPr>
                <w:rFonts w:hint="eastAsia" w:ascii="宋体" w:hAnsi="宋体" w:cs="Times New Roman"/>
                <w:szCs w:val="21"/>
              </w:rPr>
              <w:t>调试运行方案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w:t>
            </w:r>
            <w:r>
              <w:rPr>
                <w:rFonts w:hint="eastAsia"/>
              </w:rPr>
              <w:t>供热通风与空调工程</w:t>
            </w:r>
            <w:r>
              <w:rPr>
                <w:rFonts w:hint="eastAsia" w:ascii="宋体" w:hAnsi="宋体" w:cs="Times New Roman"/>
                <w:szCs w:val="21"/>
              </w:rPr>
              <w:t>系统的运行调试及日常运行维护管理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w:t>
            </w:r>
            <w:r>
              <w:rPr>
                <w:rFonts w:hint="eastAsia"/>
              </w:rPr>
              <w:t>供热通风与空调工程</w:t>
            </w:r>
            <w:r>
              <w:rPr>
                <w:rFonts w:hint="eastAsia" w:ascii="宋体" w:hAnsi="宋体" w:cs="Times New Roman"/>
                <w:szCs w:val="21"/>
              </w:rPr>
              <w:t>系统的故障分析与排除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spacing w:line="340" w:lineRule="exact"/>
              <w:jc w:val="center"/>
              <w:rPr>
                <w:rFonts w:ascii="Calibri" w:hAnsi="Calibri" w:cs="Times New Roman"/>
                <w:szCs w:val="21"/>
              </w:rPr>
            </w:pPr>
            <w:r>
              <w:rPr>
                <w:rFonts w:hint="eastAsia" w:ascii="Calibri" w:hAnsi="Calibri" w:cs="Times New Roman"/>
                <w:szCs w:val="21"/>
              </w:rPr>
              <w:t>9</w:t>
            </w:r>
          </w:p>
        </w:tc>
        <w:tc>
          <w:tcPr>
            <w:tcW w:w="4342" w:type="dxa"/>
            <w:vMerge w:val="restart"/>
            <w:vAlign w:val="center"/>
          </w:tcPr>
          <w:p>
            <w:pPr>
              <w:spacing w:line="340" w:lineRule="exact"/>
              <w:jc w:val="left"/>
            </w:pPr>
            <w:r>
              <w:rPr>
                <w:rFonts w:hint="eastAsia"/>
              </w:rPr>
              <w:t>具备供热通风与空调工程系统初步设计能力</w:t>
            </w: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能够进行供热通风与空调工程系统的设计计算及设备选型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能够绘制CAD工程施工图纸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spacing w:line="340" w:lineRule="exact"/>
              <w:jc w:val="center"/>
              <w:rPr>
                <w:rFonts w:ascii="Calibri" w:hAnsi="Calibri" w:cs="Times New Roman"/>
                <w:szCs w:val="21"/>
              </w:rPr>
            </w:pPr>
          </w:p>
        </w:tc>
        <w:tc>
          <w:tcPr>
            <w:tcW w:w="4342" w:type="dxa"/>
            <w:vMerge w:val="continue"/>
            <w:vAlign w:val="center"/>
          </w:tcPr>
          <w:p>
            <w:pPr>
              <w:spacing w:line="340" w:lineRule="exact"/>
              <w:jc w:val="left"/>
            </w:pPr>
          </w:p>
        </w:tc>
        <w:tc>
          <w:tcPr>
            <w:tcW w:w="4117" w:type="dxa"/>
          </w:tcPr>
          <w:p>
            <w:pPr>
              <w:spacing w:line="340" w:lineRule="exact"/>
              <w:jc w:val="left"/>
              <w:rPr>
                <w:rFonts w:ascii="宋体" w:hAnsi="宋体" w:cs="Times New Roman"/>
                <w:szCs w:val="21"/>
              </w:rPr>
            </w:pPr>
            <w:r>
              <w:rPr>
                <w:rFonts w:hint="eastAsia" w:ascii="宋体" w:hAnsi="宋体" w:cs="Times New Roman"/>
                <w:szCs w:val="21"/>
              </w:rPr>
              <w:t>能够进行工程BIM建模</w:t>
            </w:r>
          </w:p>
        </w:tc>
      </w:tr>
    </w:tbl>
    <w:p>
      <w:pPr>
        <w:pStyle w:val="2"/>
        <w:tabs>
          <w:tab w:val="left" w:pos="481"/>
        </w:tabs>
        <w:spacing w:before="156" w:after="156" w:line="440" w:lineRule="exact"/>
        <w:rPr>
          <w:rFonts w:ascii="黑体" w:hAnsi="宋体" w:eastAsia="黑体"/>
          <w:b w:val="0"/>
          <w:sz w:val="28"/>
          <w:szCs w:val="28"/>
        </w:rPr>
      </w:pPr>
      <w:r>
        <w:rPr>
          <w:rFonts w:ascii="黑体" w:hAnsi="宋体" w:eastAsia="黑体"/>
          <w:b w:val="0"/>
          <w:sz w:val="28"/>
          <w:szCs w:val="28"/>
        </w:rPr>
        <w:br w:type="page"/>
      </w:r>
      <w:bookmarkStart w:id="64" w:name="_Toc42518637"/>
      <w:r>
        <w:rPr>
          <w:rFonts w:hint="eastAsia" w:ascii="黑体" w:hAnsi="宋体" w:eastAsia="黑体"/>
          <w:sz w:val="28"/>
          <w:szCs w:val="28"/>
        </w:rPr>
        <w:t>十、黑龙江建筑职业技术学院人才培养方案变更审批表</w:t>
      </w:r>
      <w:bookmarkEnd w:id="64"/>
    </w:p>
    <w:p>
      <w:pPr>
        <w:spacing w:line="240" w:lineRule="atLeast"/>
        <w:jc w:val="center"/>
        <w:rPr>
          <w:rFonts w:eastAsia="黑体"/>
          <w:sz w:val="24"/>
        </w:rPr>
      </w:pPr>
      <w:r>
        <w:rPr>
          <w:rFonts w:hint="eastAsia" w:eastAsia="黑体"/>
          <w:sz w:val="24"/>
        </w:rPr>
        <w:t>黑龙江建筑职业技术学院人才培养方案变更审批表</w:t>
      </w:r>
    </w:p>
    <w:p>
      <w:pPr>
        <w:spacing w:line="240" w:lineRule="atLeast"/>
        <w:jc w:val="center"/>
        <w:rPr>
          <w:rFonts w:ascii="黑体" w:eastAsia="黑体"/>
          <w:sz w:val="24"/>
        </w:rPr>
      </w:pPr>
      <w:r>
        <w:rPr>
          <w:rFonts w:eastAsia="黑体"/>
          <w:sz w:val="24"/>
        </w:rPr>
        <w:t>20   ——20</w:t>
      </w:r>
      <w:r>
        <w:rPr>
          <w:rFonts w:hint="eastAsia" w:eastAsia="黑体"/>
          <w:sz w:val="24"/>
        </w:rPr>
        <w:t xml:space="preserve">   </w:t>
      </w:r>
      <w:r>
        <w:rPr>
          <w:rFonts w:hint="eastAsia" w:ascii="黑体" w:eastAsia="黑体"/>
          <w:sz w:val="24"/>
        </w:rPr>
        <w:t xml:space="preserve"> 学年第   学期</w:t>
      </w:r>
    </w:p>
    <w:tbl>
      <w:tblPr>
        <w:tblStyle w:val="33"/>
        <w:tblW w:w="97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759"/>
        <w:gridCol w:w="1842"/>
        <w:gridCol w:w="1843"/>
        <w:gridCol w:w="992"/>
        <w:gridCol w:w="993"/>
        <w:gridCol w:w="992"/>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53" w:type="dxa"/>
            <w:gridSpan w:val="2"/>
            <w:vAlign w:val="center"/>
          </w:tcPr>
          <w:p>
            <w:pPr>
              <w:jc w:val="center"/>
            </w:pPr>
            <w:r>
              <w:rPr>
                <w:rFonts w:hint="eastAsia"/>
              </w:rPr>
              <w:t>申请系（部）</w:t>
            </w:r>
          </w:p>
        </w:tc>
        <w:tc>
          <w:tcPr>
            <w:tcW w:w="1842" w:type="dxa"/>
            <w:vAlign w:val="center"/>
          </w:tcPr>
          <w:p>
            <w:pPr>
              <w:jc w:val="center"/>
            </w:pPr>
          </w:p>
        </w:tc>
        <w:tc>
          <w:tcPr>
            <w:tcW w:w="1843" w:type="dxa"/>
            <w:vAlign w:val="center"/>
          </w:tcPr>
          <w:p>
            <w:pPr>
              <w:ind w:left="-214" w:leftChars="-102" w:right="-107" w:rightChars="-51"/>
              <w:jc w:val="center"/>
            </w:pPr>
            <w:r>
              <w:rPr>
                <w:rFonts w:hint="eastAsia"/>
              </w:rPr>
              <w:t>适用年级/专业</w:t>
            </w:r>
          </w:p>
        </w:tc>
        <w:tc>
          <w:tcPr>
            <w:tcW w:w="4678"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53" w:type="dxa"/>
            <w:gridSpan w:val="2"/>
            <w:vAlign w:val="center"/>
          </w:tcPr>
          <w:p>
            <w:pPr>
              <w:jc w:val="center"/>
            </w:pPr>
            <w:r>
              <w:rPr>
                <w:rFonts w:hint="eastAsia"/>
              </w:rPr>
              <w:t>申请时间</w:t>
            </w:r>
          </w:p>
        </w:tc>
        <w:tc>
          <w:tcPr>
            <w:tcW w:w="1842" w:type="dxa"/>
            <w:vAlign w:val="center"/>
          </w:tcPr>
          <w:p>
            <w:pPr>
              <w:jc w:val="center"/>
            </w:pPr>
          </w:p>
        </w:tc>
        <w:tc>
          <w:tcPr>
            <w:tcW w:w="1843" w:type="dxa"/>
            <w:vAlign w:val="center"/>
          </w:tcPr>
          <w:p>
            <w:pPr>
              <w:jc w:val="center"/>
            </w:pPr>
            <w:r>
              <w:rPr>
                <w:rFonts w:hint="eastAsia"/>
              </w:rPr>
              <w:t>申请执行时间</w:t>
            </w:r>
          </w:p>
        </w:tc>
        <w:tc>
          <w:tcPr>
            <w:tcW w:w="4678"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restart"/>
            <w:vAlign w:val="center"/>
          </w:tcPr>
          <w:p>
            <w:pPr>
              <w:jc w:val="center"/>
            </w:pPr>
            <w:r>
              <w:rPr>
                <w:rFonts w:hint="eastAsia"/>
              </w:rPr>
              <w:t>人才培养方案调整内容</w:t>
            </w:r>
          </w:p>
        </w:tc>
        <w:tc>
          <w:tcPr>
            <w:tcW w:w="759" w:type="dxa"/>
            <w:vMerge w:val="restart"/>
            <w:vAlign w:val="center"/>
          </w:tcPr>
          <w:p>
            <w:pPr>
              <w:jc w:val="center"/>
            </w:pPr>
            <w:r>
              <w:rPr>
                <w:rFonts w:hint="eastAsia"/>
              </w:rPr>
              <w:t>原</w:t>
            </w:r>
          </w:p>
          <w:p>
            <w:pPr>
              <w:jc w:val="center"/>
            </w:pPr>
            <w:r>
              <w:rPr>
                <w:rFonts w:hint="eastAsia"/>
              </w:rPr>
              <w:t>方</w:t>
            </w:r>
          </w:p>
          <w:p>
            <w:pPr>
              <w:jc w:val="center"/>
            </w:pPr>
            <w:r>
              <w:rPr>
                <w:rFonts w:hint="eastAsia"/>
              </w:rPr>
              <w:t>案</w:t>
            </w:r>
          </w:p>
        </w:tc>
        <w:tc>
          <w:tcPr>
            <w:tcW w:w="1842" w:type="dxa"/>
            <w:vAlign w:val="center"/>
          </w:tcPr>
          <w:p>
            <w:pPr>
              <w:jc w:val="center"/>
              <w:rPr>
                <w:szCs w:val="21"/>
              </w:rPr>
            </w:pPr>
            <w:r>
              <w:rPr>
                <w:szCs w:val="21"/>
              </w:rPr>
              <w:t>课程名称</w:t>
            </w:r>
            <w:r>
              <w:rPr>
                <w:rFonts w:hint="eastAsia"/>
                <w:szCs w:val="21"/>
              </w:rPr>
              <w:t>/</w:t>
            </w:r>
          </w:p>
          <w:p>
            <w:pPr>
              <w:jc w:val="center"/>
            </w:pPr>
            <w:r>
              <w:rPr>
                <w:szCs w:val="21"/>
              </w:rPr>
              <w:t>实践环节</w:t>
            </w:r>
          </w:p>
        </w:tc>
        <w:tc>
          <w:tcPr>
            <w:tcW w:w="1843" w:type="dxa"/>
            <w:vAlign w:val="center"/>
          </w:tcPr>
          <w:p>
            <w:pPr>
              <w:jc w:val="center"/>
            </w:pPr>
            <w:r>
              <w:rPr>
                <w:rFonts w:hint="eastAsia"/>
              </w:rPr>
              <w:t>课程性质</w:t>
            </w:r>
          </w:p>
          <w:p>
            <w:pPr>
              <w:ind w:left="-214" w:leftChars="-102" w:right="-107" w:rightChars="-51"/>
              <w:jc w:val="center"/>
            </w:pPr>
            <w:r>
              <w:rPr>
                <w:rFonts w:hint="eastAsia"/>
              </w:rPr>
              <w:t>（必修、选修）</w:t>
            </w:r>
          </w:p>
        </w:tc>
        <w:tc>
          <w:tcPr>
            <w:tcW w:w="992" w:type="dxa"/>
            <w:vAlign w:val="center"/>
          </w:tcPr>
          <w:p>
            <w:pPr>
              <w:jc w:val="center"/>
            </w:pPr>
            <w:r>
              <w:rPr>
                <w:rFonts w:hint="eastAsia"/>
              </w:rPr>
              <w:t>学时</w:t>
            </w:r>
          </w:p>
        </w:tc>
        <w:tc>
          <w:tcPr>
            <w:tcW w:w="993" w:type="dxa"/>
            <w:vAlign w:val="center"/>
          </w:tcPr>
          <w:p>
            <w:pPr>
              <w:jc w:val="center"/>
            </w:pPr>
            <w:r>
              <w:rPr>
                <w:rFonts w:hint="eastAsia"/>
              </w:rPr>
              <w:t>学分</w:t>
            </w:r>
          </w:p>
        </w:tc>
        <w:tc>
          <w:tcPr>
            <w:tcW w:w="992" w:type="dxa"/>
            <w:vAlign w:val="center"/>
          </w:tcPr>
          <w:p>
            <w:pPr>
              <w:jc w:val="center"/>
            </w:pPr>
            <w:r>
              <w:rPr>
                <w:rFonts w:hint="eastAsia"/>
              </w:rPr>
              <w:t>学期</w:t>
            </w:r>
          </w:p>
        </w:tc>
        <w:tc>
          <w:tcPr>
            <w:tcW w:w="850" w:type="dxa"/>
            <w:vAlign w:val="center"/>
          </w:tcPr>
          <w:p>
            <w:pPr>
              <w:jc w:val="center"/>
              <w:rPr>
                <w:szCs w:val="21"/>
              </w:rPr>
            </w:pPr>
            <w:r>
              <w:rPr>
                <w:szCs w:val="21"/>
              </w:rPr>
              <w:t>学时</w:t>
            </w:r>
            <w:r>
              <w:rPr>
                <w:rFonts w:hint="eastAsia"/>
                <w:szCs w:val="21"/>
              </w:rPr>
              <w:t>/周数</w:t>
            </w:r>
          </w:p>
        </w:tc>
        <w:tc>
          <w:tcPr>
            <w:tcW w:w="851" w:type="dxa"/>
            <w:vAlign w:val="center"/>
          </w:tcPr>
          <w:p>
            <w:pPr>
              <w:jc w:val="center"/>
              <w:rPr>
                <w:szCs w:val="21"/>
              </w:rPr>
            </w:pPr>
            <w:r>
              <w:rPr>
                <w:szCs w:val="21"/>
              </w:rPr>
              <w:t>上机</w:t>
            </w:r>
          </w:p>
          <w:p>
            <w:pPr>
              <w:jc w:val="center"/>
              <w:rPr>
                <w:szCs w:val="21"/>
              </w:rPr>
            </w:pPr>
            <w:r>
              <w:rPr>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vAlign w:val="center"/>
          </w:tcPr>
          <w:p>
            <w:pPr>
              <w:jc w:val="center"/>
            </w:pPr>
          </w:p>
        </w:tc>
        <w:tc>
          <w:tcPr>
            <w:tcW w:w="759" w:type="dxa"/>
            <w:vMerge w:val="continue"/>
            <w:vAlign w:val="center"/>
          </w:tcPr>
          <w:p>
            <w:pPr>
              <w:jc w:val="center"/>
            </w:pPr>
          </w:p>
        </w:tc>
        <w:tc>
          <w:tcPr>
            <w:tcW w:w="1842" w:type="dxa"/>
            <w:vAlign w:val="center"/>
          </w:tcPr>
          <w:p>
            <w:pPr>
              <w:jc w:val="center"/>
            </w:pPr>
          </w:p>
        </w:tc>
        <w:tc>
          <w:tcPr>
            <w:tcW w:w="1843" w:type="dxa"/>
            <w:vAlign w:val="center"/>
          </w:tcPr>
          <w:p>
            <w:pPr>
              <w:jc w:val="center"/>
            </w:pPr>
          </w:p>
        </w:tc>
        <w:tc>
          <w:tcPr>
            <w:tcW w:w="992" w:type="dxa"/>
            <w:vAlign w:val="center"/>
          </w:tcPr>
          <w:p>
            <w:pPr>
              <w:jc w:val="center"/>
            </w:pPr>
          </w:p>
        </w:tc>
        <w:tc>
          <w:tcPr>
            <w:tcW w:w="993" w:type="dxa"/>
            <w:vAlign w:val="center"/>
          </w:tcPr>
          <w:p>
            <w:pPr>
              <w:jc w:val="center"/>
            </w:pPr>
          </w:p>
        </w:tc>
        <w:tc>
          <w:tcPr>
            <w:tcW w:w="992" w:type="dxa"/>
            <w:vAlign w:val="center"/>
          </w:tcPr>
          <w:p>
            <w:pPr>
              <w:jc w:val="center"/>
            </w:pPr>
          </w:p>
        </w:tc>
        <w:tc>
          <w:tcPr>
            <w:tcW w:w="850" w:type="dxa"/>
          </w:tcPr>
          <w:p>
            <w:pPr>
              <w:jc w:val="center"/>
            </w:pPr>
          </w:p>
        </w:tc>
        <w:tc>
          <w:tcPr>
            <w:tcW w:w="851"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vAlign w:val="center"/>
          </w:tcPr>
          <w:p>
            <w:pPr>
              <w:jc w:val="center"/>
            </w:pPr>
          </w:p>
        </w:tc>
        <w:tc>
          <w:tcPr>
            <w:tcW w:w="759" w:type="dxa"/>
            <w:vMerge w:val="continue"/>
            <w:vAlign w:val="center"/>
          </w:tcPr>
          <w:p>
            <w:pPr>
              <w:jc w:val="center"/>
            </w:pPr>
          </w:p>
        </w:tc>
        <w:tc>
          <w:tcPr>
            <w:tcW w:w="1842" w:type="dxa"/>
            <w:vAlign w:val="center"/>
          </w:tcPr>
          <w:p>
            <w:pPr>
              <w:jc w:val="center"/>
            </w:pPr>
          </w:p>
        </w:tc>
        <w:tc>
          <w:tcPr>
            <w:tcW w:w="1843" w:type="dxa"/>
            <w:vAlign w:val="center"/>
          </w:tcPr>
          <w:p>
            <w:pPr>
              <w:jc w:val="center"/>
            </w:pPr>
          </w:p>
        </w:tc>
        <w:tc>
          <w:tcPr>
            <w:tcW w:w="992" w:type="dxa"/>
            <w:vAlign w:val="center"/>
          </w:tcPr>
          <w:p>
            <w:pPr>
              <w:jc w:val="center"/>
            </w:pPr>
          </w:p>
        </w:tc>
        <w:tc>
          <w:tcPr>
            <w:tcW w:w="993" w:type="dxa"/>
            <w:vAlign w:val="center"/>
          </w:tcPr>
          <w:p>
            <w:pPr>
              <w:jc w:val="center"/>
            </w:pPr>
          </w:p>
        </w:tc>
        <w:tc>
          <w:tcPr>
            <w:tcW w:w="992" w:type="dxa"/>
            <w:vAlign w:val="center"/>
          </w:tcPr>
          <w:p>
            <w:pPr>
              <w:jc w:val="center"/>
            </w:pPr>
          </w:p>
        </w:tc>
        <w:tc>
          <w:tcPr>
            <w:tcW w:w="850" w:type="dxa"/>
          </w:tcPr>
          <w:p>
            <w:pPr>
              <w:jc w:val="center"/>
            </w:pPr>
          </w:p>
        </w:tc>
        <w:tc>
          <w:tcPr>
            <w:tcW w:w="851"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vAlign w:val="center"/>
          </w:tcPr>
          <w:p>
            <w:pPr>
              <w:jc w:val="center"/>
            </w:pPr>
          </w:p>
        </w:tc>
        <w:tc>
          <w:tcPr>
            <w:tcW w:w="759" w:type="dxa"/>
            <w:vMerge w:val="continue"/>
            <w:vAlign w:val="center"/>
          </w:tcPr>
          <w:p>
            <w:pPr>
              <w:jc w:val="center"/>
            </w:pPr>
          </w:p>
        </w:tc>
        <w:tc>
          <w:tcPr>
            <w:tcW w:w="1842" w:type="dxa"/>
            <w:vAlign w:val="center"/>
          </w:tcPr>
          <w:p>
            <w:pPr>
              <w:jc w:val="center"/>
            </w:pPr>
          </w:p>
        </w:tc>
        <w:tc>
          <w:tcPr>
            <w:tcW w:w="1843" w:type="dxa"/>
            <w:vAlign w:val="center"/>
          </w:tcPr>
          <w:p>
            <w:pPr>
              <w:jc w:val="center"/>
            </w:pPr>
          </w:p>
        </w:tc>
        <w:tc>
          <w:tcPr>
            <w:tcW w:w="992" w:type="dxa"/>
            <w:vAlign w:val="center"/>
          </w:tcPr>
          <w:p>
            <w:pPr>
              <w:jc w:val="center"/>
            </w:pPr>
          </w:p>
        </w:tc>
        <w:tc>
          <w:tcPr>
            <w:tcW w:w="993" w:type="dxa"/>
            <w:vAlign w:val="center"/>
          </w:tcPr>
          <w:p>
            <w:pPr>
              <w:jc w:val="center"/>
            </w:pPr>
          </w:p>
        </w:tc>
        <w:tc>
          <w:tcPr>
            <w:tcW w:w="992" w:type="dxa"/>
            <w:vAlign w:val="center"/>
          </w:tcPr>
          <w:p>
            <w:pPr>
              <w:jc w:val="center"/>
            </w:pPr>
          </w:p>
        </w:tc>
        <w:tc>
          <w:tcPr>
            <w:tcW w:w="850" w:type="dxa"/>
          </w:tcPr>
          <w:p>
            <w:pPr>
              <w:jc w:val="center"/>
            </w:pPr>
          </w:p>
        </w:tc>
        <w:tc>
          <w:tcPr>
            <w:tcW w:w="851"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vAlign w:val="center"/>
          </w:tcPr>
          <w:p>
            <w:pPr>
              <w:jc w:val="center"/>
            </w:pPr>
          </w:p>
        </w:tc>
        <w:tc>
          <w:tcPr>
            <w:tcW w:w="759" w:type="dxa"/>
            <w:vMerge w:val="restart"/>
            <w:vAlign w:val="center"/>
          </w:tcPr>
          <w:p>
            <w:pPr>
              <w:jc w:val="center"/>
            </w:pPr>
            <w:r>
              <w:rPr>
                <w:rFonts w:hint="eastAsia"/>
              </w:rPr>
              <w:t>变</w:t>
            </w:r>
          </w:p>
          <w:p>
            <w:pPr>
              <w:jc w:val="center"/>
            </w:pPr>
            <w:r>
              <w:rPr>
                <w:rFonts w:hint="eastAsia"/>
              </w:rPr>
              <w:t>更</w:t>
            </w:r>
          </w:p>
          <w:p>
            <w:pPr>
              <w:jc w:val="center"/>
            </w:pPr>
            <w:r>
              <w:rPr>
                <w:rFonts w:hint="eastAsia"/>
              </w:rPr>
              <w:t>后</w:t>
            </w:r>
          </w:p>
          <w:p>
            <w:pPr>
              <w:jc w:val="center"/>
            </w:pPr>
            <w:r>
              <w:rPr>
                <w:rFonts w:hint="eastAsia"/>
              </w:rPr>
              <w:t>方</w:t>
            </w:r>
          </w:p>
          <w:p>
            <w:pPr>
              <w:jc w:val="center"/>
            </w:pPr>
            <w:r>
              <w:rPr>
                <w:rFonts w:hint="eastAsia"/>
              </w:rPr>
              <w:t>案</w:t>
            </w:r>
          </w:p>
        </w:tc>
        <w:tc>
          <w:tcPr>
            <w:tcW w:w="1842" w:type="dxa"/>
            <w:vAlign w:val="center"/>
          </w:tcPr>
          <w:p>
            <w:pPr>
              <w:jc w:val="center"/>
              <w:rPr>
                <w:szCs w:val="21"/>
              </w:rPr>
            </w:pPr>
            <w:r>
              <w:rPr>
                <w:szCs w:val="21"/>
              </w:rPr>
              <w:t>课程名称</w:t>
            </w:r>
            <w:r>
              <w:rPr>
                <w:rFonts w:hint="eastAsia"/>
                <w:szCs w:val="21"/>
              </w:rPr>
              <w:t>/</w:t>
            </w:r>
          </w:p>
          <w:p>
            <w:pPr>
              <w:jc w:val="center"/>
            </w:pPr>
            <w:r>
              <w:rPr>
                <w:szCs w:val="21"/>
              </w:rPr>
              <w:t>实践环节</w:t>
            </w:r>
          </w:p>
        </w:tc>
        <w:tc>
          <w:tcPr>
            <w:tcW w:w="1843" w:type="dxa"/>
            <w:vAlign w:val="center"/>
          </w:tcPr>
          <w:p>
            <w:pPr>
              <w:jc w:val="center"/>
            </w:pPr>
            <w:r>
              <w:rPr>
                <w:rFonts w:hint="eastAsia"/>
              </w:rPr>
              <w:t>课程性质</w:t>
            </w:r>
          </w:p>
          <w:p>
            <w:pPr>
              <w:ind w:left="-214" w:leftChars="-102" w:right="-107" w:rightChars="-51"/>
              <w:jc w:val="center"/>
            </w:pPr>
            <w:r>
              <w:rPr>
                <w:rFonts w:hint="eastAsia"/>
              </w:rPr>
              <w:t>（必修、选修）</w:t>
            </w:r>
          </w:p>
        </w:tc>
        <w:tc>
          <w:tcPr>
            <w:tcW w:w="992" w:type="dxa"/>
            <w:vAlign w:val="center"/>
          </w:tcPr>
          <w:p>
            <w:pPr>
              <w:jc w:val="center"/>
            </w:pPr>
            <w:r>
              <w:rPr>
                <w:rFonts w:hint="eastAsia"/>
              </w:rPr>
              <w:t>学时</w:t>
            </w:r>
          </w:p>
        </w:tc>
        <w:tc>
          <w:tcPr>
            <w:tcW w:w="993" w:type="dxa"/>
            <w:vAlign w:val="center"/>
          </w:tcPr>
          <w:p>
            <w:pPr>
              <w:jc w:val="center"/>
            </w:pPr>
            <w:r>
              <w:rPr>
                <w:rFonts w:hint="eastAsia"/>
              </w:rPr>
              <w:t>学分</w:t>
            </w:r>
          </w:p>
        </w:tc>
        <w:tc>
          <w:tcPr>
            <w:tcW w:w="992" w:type="dxa"/>
            <w:vAlign w:val="center"/>
          </w:tcPr>
          <w:p>
            <w:pPr>
              <w:jc w:val="center"/>
            </w:pPr>
            <w:r>
              <w:rPr>
                <w:rFonts w:hint="eastAsia"/>
              </w:rPr>
              <w:t>学期</w:t>
            </w:r>
          </w:p>
        </w:tc>
        <w:tc>
          <w:tcPr>
            <w:tcW w:w="850" w:type="dxa"/>
            <w:vAlign w:val="center"/>
          </w:tcPr>
          <w:p>
            <w:pPr>
              <w:jc w:val="center"/>
              <w:rPr>
                <w:szCs w:val="21"/>
              </w:rPr>
            </w:pPr>
            <w:r>
              <w:rPr>
                <w:szCs w:val="21"/>
              </w:rPr>
              <w:t>学时</w:t>
            </w:r>
            <w:r>
              <w:rPr>
                <w:rFonts w:hint="eastAsia"/>
                <w:szCs w:val="21"/>
              </w:rPr>
              <w:t>/周数</w:t>
            </w:r>
          </w:p>
        </w:tc>
        <w:tc>
          <w:tcPr>
            <w:tcW w:w="851" w:type="dxa"/>
            <w:vAlign w:val="center"/>
          </w:tcPr>
          <w:p>
            <w:pPr>
              <w:jc w:val="center"/>
              <w:rPr>
                <w:szCs w:val="21"/>
              </w:rPr>
            </w:pPr>
            <w:r>
              <w:rPr>
                <w:szCs w:val="21"/>
              </w:rPr>
              <w:t>上机</w:t>
            </w:r>
          </w:p>
          <w:p>
            <w:pPr>
              <w:jc w:val="center"/>
              <w:rPr>
                <w:szCs w:val="21"/>
              </w:rPr>
            </w:pPr>
            <w:r>
              <w:rPr>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tcPr>
          <w:p/>
        </w:tc>
        <w:tc>
          <w:tcPr>
            <w:tcW w:w="759" w:type="dxa"/>
            <w:vMerge w:val="continue"/>
          </w:tcPr>
          <w:p/>
        </w:tc>
        <w:tc>
          <w:tcPr>
            <w:tcW w:w="1842" w:type="dxa"/>
          </w:tcPr>
          <w:p/>
        </w:tc>
        <w:tc>
          <w:tcPr>
            <w:tcW w:w="1843" w:type="dxa"/>
          </w:tcPr>
          <w:p/>
        </w:tc>
        <w:tc>
          <w:tcPr>
            <w:tcW w:w="992" w:type="dxa"/>
          </w:tcPr>
          <w:p/>
        </w:tc>
        <w:tc>
          <w:tcPr>
            <w:tcW w:w="993" w:type="dxa"/>
          </w:tcPr>
          <w:p/>
        </w:tc>
        <w:tc>
          <w:tcPr>
            <w:tcW w:w="992" w:type="dxa"/>
          </w:tcPr>
          <w:p/>
        </w:tc>
        <w:tc>
          <w:tcPr>
            <w:tcW w:w="850"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tcPr>
          <w:p/>
        </w:tc>
        <w:tc>
          <w:tcPr>
            <w:tcW w:w="759" w:type="dxa"/>
            <w:vMerge w:val="continue"/>
          </w:tcPr>
          <w:p/>
        </w:tc>
        <w:tc>
          <w:tcPr>
            <w:tcW w:w="1842" w:type="dxa"/>
          </w:tcPr>
          <w:p/>
        </w:tc>
        <w:tc>
          <w:tcPr>
            <w:tcW w:w="1843" w:type="dxa"/>
          </w:tcPr>
          <w:p/>
        </w:tc>
        <w:tc>
          <w:tcPr>
            <w:tcW w:w="992" w:type="dxa"/>
          </w:tcPr>
          <w:p/>
        </w:tc>
        <w:tc>
          <w:tcPr>
            <w:tcW w:w="993" w:type="dxa"/>
          </w:tcPr>
          <w:p/>
        </w:tc>
        <w:tc>
          <w:tcPr>
            <w:tcW w:w="992" w:type="dxa"/>
          </w:tcPr>
          <w:p/>
        </w:tc>
        <w:tc>
          <w:tcPr>
            <w:tcW w:w="850"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94" w:type="dxa"/>
            <w:vMerge w:val="continue"/>
          </w:tcPr>
          <w:p/>
        </w:tc>
        <w:tc>
          <w:tcPr>
            <w:tcW w:w="759" w:type="dxa"/>
            <w:vMerge w:val="continue"/>
          </w:tcPr>
          <w:p/>
        </w:tc>
        <w:tc>
          <w:tcPr>
            <w:tcW w:w="1842" w:type="dxa"/>
          </w:tcPr>
          <w:p/>
        </w:tc>
        <w:tc>
          <w:tcPr>
            <w:tcW w:w="1843" w:type="dxa"/>
          </w:tcPr>
          <w:p/>
        </w:tc>
        <w:tc>
          <w:tcPr>
            <w:tcW w:w="992" w:type="dxa"/>
          </w:tcPr>
          <w:p/>
        </w:tc>
        <w:tc>
          <w:tcPr>
            <w:tcW w:w="993" w:type="dxa"/>
          </w:tcPr>
          <w:p/>
        </w:tc>
        <w:tc>
          <w:tcPr>
            <w:tcW w:w="992" w:type="dxa"/>
          </w:tcPr>
          <w:p/>
        </w:tc>
        <w:tc>
          <w:tcPr>
            <w:tcW w:w="850"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73" w:hRule="atLeast"/>
        </w:trPr>
        <w:tc>
          <w:tcPr>
            <w:tcW w:w="1353" w:type="dxa"/>
            <w:gridSpan w:val="2"/>
            <w:textDirection w:val="tbRlV"/>
            <w:vAlign w:val="center"/>
          </w:tcPr>
          <w:p>
            <w:pPr>
              <w:snapToGrid w:val="0"/>
              <w:ind w:left="113" w:right="113"/>
              <w:jc w:val="center"/>
            </w:pPr>
            <w:r>
              <w:rPr>
                <w:rFonts w:hint="eastAsia"/>
              </w:rPr>
              <w:t>变更原因</w:t>
            </w:r>
          </w:p>
        </w:tc>
        <w:tc>
          <w:tcPr>
            <w:tcW w:w="8363" w:type="dxa"/>
            <w:gridSpan w:val="7"/>
          </w:tcP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0" w:hRule="atLeast"/>
        </w:trPr>
        <w:tc>
          <w:tcPr>
            <w:tcW w:w="1353" w:type="dxa"/>
            <w:gridSpan w:val="2"/>
            <w:textDirection w:val="tbRlV"/>
            <w:vAlign w:val="center"/>
          </w:tcPr>
          <w:p>
            <w:pPr>
              <w:snapToGrid w:val="0"/>
              <w:ind w:left="113" w:right="113"/>
              <w:jc w:val="center"/>
            </w:pPr>
            <w:r>
              <w:rPr>
                <w:rFonts w:hint="eastAsia"/>
              </w:rPr>
              <w:t>变更形式</w:t>
            </w:r>
          </w:p>
        </w:tc>
        <w:tc>
          <w:tcPr>
            <w:tcW w:w="8363" w:type="dxa"/>
            <w:gridSpan w:val="7"/>
            <w:vAlign w:val="center"/>
          </w:tcPr>
          <w:p>
            <w:pPr>
              <w:jc w:val="center"/>
            </w:pPr>
            <w:r>
              <w:rPr>
                <w:rFonts w:hint="eastAsia"/>
                <w:szCs w:val="21"/>
              </w:rPr>
              <w:t>□增设课程    □取消课程    □学期变更    □学时/实践周数变更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21" w:hRule="atLeast"/>
        </w:trPr>
        <w:tc>
          <w:tcPr>
            <w:tcW w:w="1353" w:type="dxa"/>
            <w:gridSpan w:val="2"/>
            <w:textDirection w:val="tbRlV"/>
            <w:vAlign w:val="center"/>
          </w:tcPr>
          <w:p>
            <w:pPr>
              <w:ind w:left="113" w:right="113"/>
              <w:jc w:val="center"/>
            </w:pPr>
            <w:r>
              <w:rPr>
                <w:rFonts w:hint="eastAsia"/>
              </w:rPr>
              <w:t>系（部）</w:t>
            </w:r>
          </w:p>
          <w:p>
            <w:pPr>
              <w:ind w:left="113" w:right="113"/>
              <w:jc w:val="center"/>
            </w:pPr>
            <w:r>
              <w:rPr>
                <w:rFonts w:hint="eastAsia"/>
              </w:rPr>
              <w:t>主任意见</w:t>
            </w:r>
          </w:p>
        </w:tc>
        <w:tc>
          <w:tcPr>
            <w:tcW w:w="8363" w:type="dxa"/>
            <w:gridSpan w:val="7"/>
          </w:tcPr>
          <w:p/>
          <w:p/>
          <w:p>
            <w:r>
              <w:rPr>
                <w:rFonts w:hint="eastAsia"/>
              </w:rPr>
              <w:t xml:space="preserve">                            </w:t>
            </w:r>
          </w:p>
          <w:p>
            <w:pPr>
              <w:ind w:firstLine="3360" w:firstLineChars="1600"/>
            </w:pPr>
            <w:r>
              <w:rPr>
                <w:rFonts w:hint="eastAsia"/>
              </w:rPr>
              <w:t xml:space="preserve">     系部主任（盖章）：</w:t>
            </w:r>
          </w:p>
          <w:p>
            <w:r>
              <w:rPr>
                <w:rFonts w:hint="eastAsia"/>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3" w:hRule="atLeast"/>
        </w:trPr>
        <w:tc>
          <w:tcPr>
            <w:tcW w:w="1353" w:type="dxa"/>
            <w:gridSpan w:val="2"/>
            <w:textDirection w:val="tbRlV"/>
            <w:vAlign w:val="center"/>
          </w:tcPr>
          <w:p>
            <w:pPr>
              <w:ind w:left="113" w:right="113"/>
              <w:jc w:val="center"/>
            </w:pPr>
            <w:r>
              <w:rPr>
                <w:rFonts w:hint="eastAsia"/>
              </w:rPr>
              <w:t>教务处</w:t>
            </w:r>
          </w:p>
          <w:p>
            <w:pPr>
              <w:ind w:left="113" w:right="113"/>
              <w:jc w:val="center"/>
            </w:pPr>
            <w:r>
              <w:rPr>
                <w:rFonts w:hint="eastAsia"/>
              </w:rPr>
              <w:t>意见</w:t>
            </w:r>
          </w:p>
        </w:tc>
        <w:tc>
          <w:tcPr>
            <w:tcW w:w="8363" w:type="dxa"/>
            <w:gridSpan w:val="7"/>
          </w:tcPr>
          <w:p/>
          <w:p/>
          <w:p>
            <w:r>
              <w:rPr>
                <w:rFonts w:hint="eastAsia"/>
              </w:rPr>
              <w:t>　　　　　　　　　　　　　　　　　　　处长（盖章 ）：</w:t>
            </w:r>
          </w:p>
          <w:p>
            <w:r>
              <w:rPr>
                <w:rFonts w:hint="eastAsia"/>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6" w:hRule="atLeast"/>
        </w:trPr>
        <w:tc>
          <w:tcPr>
            <w:tcW w:w="1353" w:type="dxa"/>
            <w:gridSpan w:val="2"/>
            <w:textDirection w:val="tbRlV"/>
            <w:vAlign w:val="center"/>
          </w:tcPr>
          <w:p>
            <w:pPr>
              <w:ind w:left="113" w:right="113"/>
              <w:jc w:val="center"/>
            </w:pPr>
            <w:r>
              <w:rPr>
                <w:rFonts w:hint="eastAsia"/>
              </w:rPr>
              <w:t>分管院长</w:t>
            </w:r>
          </w:p>
          <w:p>
            <w:pPr>
              <w:ind w:left="113" w:right="113"/>
              <w:jc w:val="center"/>
            </w:pPr>
            <w:r>
              <w:rPr>
                <w:rFonts w:hint="eastAsia"/>
              </w:rPr>
              <w:t>意见</w:t>
            </w:r>
          </w:p>
        </w:tc>
        <w:tc>
          <w:tcPr>
            <w:tcW w:w="8363" w:type="dxa"/>
            <w:gridSpan w:val="7"/>
          </w:tcPr>
          <w:p/>
          <w:p/>
          <w:p/>
          <w:p>
            <w:r>
              <w:rPr>
                <w:rFonts w:hint="eastAsia"/>
              </w:rPr>
              <w:t xml:space="preserve">                                    　院长（盖章）：</w:t>
            </w:r>
          </w:p>
          <w:p>
            <w:r>
              <w:rPr>
                <w:rFonts w:hint="eastAsia"/>
              </w:rPr>
              <w:t>　　　　　　　　　　　　　　               年　　　月　　　日</w:t>
            </w:r>
          </w:p>
        </w:tc>
      </w:tr>
    </w:tbl>
    <w:p>
      <w:pPr>
        <w:pStyle w:val="7"/>
        <w:ind w:left="735" w:hanging="735"/>
      </w:pPr>
      <w:r>
        <w:rPr>
          <w:rFonts w:hint="eastAsia"/>
          <w:sz w:val="24"/>
          <w:szCs w:val="24"/>
        </w:rPr>
        <w:t>说明：变更人才培养方案必须填写此表，一式两份（教务处一份、提出变更的系部存一份）。</w:t>
      </w:r>
    </w:p>
    <w:sectPr>
      <w:pgSz w:w="11906" w:h="16838"/>
      <w:pgMar w:top="1440" w:right="1803" w:bottom="1440" w:left="1803" w:header="851" w:footer="992" w:gutter="0"/>
      <w:cols w:space="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仿宋_GBK">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 PAGE   \* MERGEFORMAT </w:instrText>
    </w:r>
    <w:r>
      <w:fldChar w:fldCharType="separate"/>
    </w:r>
    <w:r>
      <w:rPr>
        <w:lang w:val="zh-CN"/>
      </w:rPr>
      <w:t>1</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jc w:val="center"/>
      <w:rPr>
        <w:rStyle w:val="29"/>
      </w:rPr>
    </w:pPr>
    <w:r>
      <w:fldChar w:fldCharType="begin"/>
    </w:r>
    <w:r>
      <w:rPr>
        <w:rStyle w:val="29"/>
      </w:rPr>
      <w:instrText xml:space="preserve">PAGE  </w:instrText>
    </w:r>
    <w:r>
      <w:fldChar w:fldCharType="separate"/>
    </w:r>
    <w:r>
      <w:rPr>
        <w:rStyle w:val="29"/>
      </w:rPr>
      <w:t>90</w:t>
    </w:r>
    <w:r>
      <w:fldChar w:fldCharType="end"/>
    </w: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44B7DD"/>
    <w:multiLevelType w:val="singleLevel"/>
    <w:tmpl w:val="8144B7DD"/>
    <w:lvl w:ilvl="0" w:tentative="0">
      <w:start w:val="1"/>
      <w:numFmt w:val="decimal"/>
      <w:suff w:val="nothing"/>
      <w:lvlText w:val="%1、"/>
      <w:lvlJc w:val="left"/>
    </w:lvl>
  </w:abstractNum>
  <w:abstractNum w:abstractNumId="1">
    <w:nsid w:val="00000039"/>
    <w:multiLevelType w:val="singleLevel"/>
    <w:tmpl w:val="00000039"/>
    <w:lvl w:ilvl="0" w:tentative="0">
      <w:start w:val="1"/>
      <w:numFmt w:val="decimal"/>
      <w:suff w:val="nothing"/>
      <w:lvlText w:val="%1）"/>
      <w:lvlJc w:val="left"/>
    </w:lvl>
  </w:abstractNum>
  <w:abstractNum w:abstractNumId="2">
    <w:nsid w:val="5DC80B80"/>
    <w:multiLevelType w:val="multilevel"/>
    <w:tmpl w:val="5DC80B80"/>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814521C"/>
    <w:multiLevelType w:val="singleLevel"/>
    <w:tmpl w:val="7814521C"/>
    <w:lvl w:ilvl="0" w:tentative="0">
      <w:start w:val="1"/>
      <w:numFmt w:val="bullet"/>
      <w:lvlText w:val=""/>
      <w:lvlJc w:val="left"/>
      <w:pPr>
        <w:ind w:left="420" w:hanging="420"/>
      </w:pPr>
      <w:rPr>
        <w:rFonts w:hint="default" w:ascii="Wingdings" w:hAnsi="Wingding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hideSpellingErrors/>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C63B5"/>
    <w:rsid w:val="000B5303"/>
    <w:rsid w:val="001240CB"/>
    <w:rsid w:val="002156CA"/>
    <w:rsid w:val="00266CA3"/>
    <w:rsid w:val="002E1C01"/>
    <w:rsid w:val="0034118D"/>
    <w:rsid w:val="004D3E3F"/>
    <w:rsid w:val="005228B3"/>
    <w:rsid w:val="00737307"/>
    <w:rsid w:val="00767139"/>
    <w:rsid w:val="0077354E"/>
    <w:rsid w:val="007A6A13"/>
    <w:rsid w:val="00804635"/>
    <w:rsid w:val="008C0D2B"/>
    <w:rsid w:val="0099629B"/>
    <w:rsid w:val="00A5235A"/>
    <w:rsid w:val="00B77717"/>
    <w:rsid w:val="00BE6D10"/>
    <w:rsid w:val="00BF7231"/>
    <w:rsid w:val="00C74EA1"/>
    <w:rsid w:val="00C91F54"/>
    <w:rsid w:val="00C95714"/>
    <w:rsid w:val="00DD1D35"/>
    <w:rsid w:val="00E023CA"/>
    <w:rsid w:val="00F06711"/>
    <w:rsid w:val="00F2540B"/>
    <w:rsid w:val="00F4036D"/>
    <w:rsid w:val="00F913B3"/>
    <w:rsid w:val="0C493EE5"/>
    <w:rsid w:val="13FA5E28"/>
    <w:rsid w:val="1AD660D0"/>
    <w:rsid w:val="1E4B6B45"/>
    <w:rsid w:val="52480317"/>
    <w:rsid w:val="59CB3D27"/>
    <w:rsid w:val="5BBC63B5"/>
    <w:rsid w:val="702F1E0A"/>
    <w:rsid w:val="7DD766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5"/>
    <w:qFormat/>
    <w:uiPriority w:val="0"/>
    <w:pPr>
      <w:keepNext/>
      <w:outlineLvl w:val="0"/>
    </w:pPr>
    <w:rPr>
      <w:rFonts w:ascii="TimesNewRomanPSMT" w:hAnsi="TimesNewRomanPSMT" w:eastAsia="宋体" w:cs="Times New Roman"/>
      <w:b/>
      <w:sz w:val="15"/>
      <w:szCs w:val="20"/>
      <w:lang w:val="zh-CN" w:eastAsia="zh-CN"/>
    </w:rPr>
  </w:style>
  <w:style w:type="paragraph" w:styleId="3">
    <w:name w:val="heading 2"/>
    <w:basedOn w:val="1"/>
    <w:next w:val="1"/>
    <w:link w:val="36"/>
    <w:qFormat/>
    <w:uiPriority w:val="0"/>
    <w:pPr>
      <w:keepNext/>
      <w:keepLines/>
      <w:spacing w:before="260" w:after="260" w:line="415" w:lineRule="auto"/>
      <w:outlineLvl w:val="1"/>
    </w:pPr>
    <w:rPr>
      <w:rFonts w:ascii="TimesNewRomanPSMT" w:hAnsi="TimesNewRomanPSMT" w:eastAsia="Calibri Light" w:cs="Times New Roman"/>
      <w:b/>
      <w:bCs/>
      <w:sz w:val="32"/>
      <w:szCs w:val="32"/>
      <w:lang w:val="zh-CN" w:eastAsia="zh-CN"/>
    </w:rPr>
  </w:style>
  <w:style w:type="paragraph" w:styleId="4">
    <w:name w:val="heading 3"/>
    <w:basedOn w:val="1"/>
    <w:next w:val="1"/>
    <w:link w:val="37"/>
    <w:qFormat/>
    <w:uiPriority w:val="0"/>
    <w:pPr>
      <w:keepNext/>
      <w:jc w:val="center"/>
      <w:outlineLvl w:val="2"/>
    </w:pPr>
    <w:rPr>
      <w:rFonts w:ascii="TimesNewRomanPSMT" w:hAnsi="TimesNewRomanPSMT" w:eastAsia="宋体" w:cs="Times New Roman"/>
      <w:b/>
      <w:szCs w:val="20"/>
      <w:lang w:val="zh-CN" w:eastAsia="zh-CN"/>
    </w:rPr>
  </w:style>
  <w:style w:type="character" w:default="1" w:styleId="27">
    <w:name w:val="Default Paragraph Font"/>
    <w:semiHidden/>
    <w:unhideWhenUsed/>
    <w:uiPriority w:val="1"/>
  </w:style>
  <w:style w:type="table" w:default="1" w:styleId="33">
    <w:name w:val="Normal Table"/>
    <w:semiHidden/>
    <w:unhideWhenUsed/>
    <w:uiPriority w:val="99"/>
    <w:tblPr>
      <w:tblLayout w:type="fixed"/>
      <w:tblCellMar>
        <w:top w:w="0" w:type="dxa"/>
        <w:left w:w="108" w:type="dxa"/>
        <w:bottom w:w="0" w:type="dxa"/>
        <w:right w:w="108" w:type="dxa"/>
      </w:tblCellMar>
    </w:tblPr>
  </w:style>
  <w:style w:type="paragraph" w:styleId="5">
    <w:name w:val="List 3"/>
    <w:basedOn w:val="1"/>
    <w:qFormat/>
    <w:uiPriority w:val="0"/>
    <w:pPr>
      <w:ind w:left="100" w:leftChars="400" w:hanging="200" w:hangingChars="200"/>
    </w:pPr>
    <w:rPr>
      <w:rFonts w:ascii="TimesNewRomanPSMT" w:hAnsi="TimesNewRomanPSMT" w:eastAsia="宋体" w:cs="TimesNewRomanPSMT"/>
    </w:rPr>
  </w:style>
  <w:style w:type="paragraph" w:styleId="6">
    <w:name w:val="Body Text First Indent"/>
    <w:basedOn w:val="7"/>
    <w:link w:val="78"/>
    <w:qFormat/>
    <w:uiPriority w:val="0"/>
    <w:pPr>
      <w:widowControl w:val="0"/>
      <w:spacing w:after="120" w:line="240" w:lineRule="auto"/>
      <w:ind w:firstLine="420" w:firstLineChars="100"/>
    </w:pPr>
    <w:rPr>
      <w:rFonts w:ascii="Times New Roman"/>
      <w:kern w:val="2"/>
      <w:sz w:val="21"/>
      <w:szCs w:val="24"/>
    </w:rPr>
  </w:style>
  <w:style w:type="paragraph" w:styleId="7">
    <w:name w:val="Body Text"/>
    <w:basedOn w:val="1"/>
    <w:link w:val="50"/>
    <w:qFormat/>
    <w:uiPriority w:val="0"/>
    <w:pPr>
      <w:widowControl/>
      <w:spacing w:line="500" w:lineRule="exact"/>
    </w:pPr>
    <w:rPr>
      <w:rFonts w:ascii="Calibri Light" w:hAnsi="Times New Roman" w:eastAsia="宋体" w:cs="Times New Roman"/>
      <w:kern w:val="0"/>
      <w:sz w:val="28"/>
      <w:szCs w:val="20"/>
    </w:rPr>
  </w:style>
  <w:style w:type="paragraph" w:styleId="8">
    <w:name w:val="Normal Indent"/>
    <w:basedOn w:val="1"/>
    <w:qFormat/>
    <w:uiPriority w:val="0"/>
    <w:pPr>
      <w:adjustRightInd w:val="0"/>
      <w:ind w:firstLine="420" w:firstLineChars="200"/>
      <w:jc w:val="left"/>
      <w:textAlignment w:val="baseline"/>
    </w:pPr>
    <w:rPr>
      <w:rFonts w:ascii="Times New Roman" w:hAnsi="Times New Roman" w:eastAsia="宋体" w:cs="Times New Roman"/>
      <w:kern w:val="0"/>
      <w:szCs w:val="21"/>
    </w:rPr>
  </w:style>
  <w:style w:type="paragraph" w:styleId="9">
    <w:name w:val="Document Map"/>
    <w:basedOn w:val="1"/>
    <w:link w:val="38"/>
    <w:uiPriority w:val="0"/>
    <w:pPr>
      <w:shd w:val="clear" w:color="auto" w:fill="000080"/>
    </w:pPr>
    <w:rPr>
      <w:rFonts w:ascii="Times New Roman" w:hAnsi="Times New Roman" w:eastAsia="宋体" w:cs="Times New Roman"/>
      <w:shd w:val="clear" w:color="auto" w:fill="000080"/>
    </w:rPr>
  </w:style>
  <w:style w:type="paragraph" w:styleId="10">
    <w:name w:val="annotation text"/>
    <w:basedOn w:val="1"/>
    <w:link w:val="62"/>
    <w:qFormat/>
    <w:uiPriority w:val="0"/>
    <w:pPr>
      <w:jc w:val="left"/>
    </w:pPr>
    <w:rPr>
      <w:rFonts w:ascii="Times New Roman" w:hAnsi="Times New Roman" w:eastAsia="宋体" w:cs="Times New Roman"/>
      <w:szCs w:val="22"/>
    </w:rPr>
  </w:style>
  <w:style w:type="paragraph" w:styleId="11">
    <w:name w:val="Body Text Indent"/>
    <w:basedOn w:val="1"/>
    <w:link w:val="94"/>
    <w:qFormat/>
    <w:uiPriority w:val="0"/>
    <w:pPr>
      <w:spacing w:after="120"/>
      <w:ind w:left="420" w:leftChars="200"/>
    </w:pPr>
  </w:style>
  <w:style w:type="paragraph" w:styleId="12">
    <w:name w:val="List 2"/>
    <w:basedOn w:val="1"/>
    <w:qFormat/>
    <w:uiPriority w:val="0"/>
    <w:pPr>
      <w:ind w:left="100" w:leftChars="200" w:hanging="200" w:hangingChars="200"/>
    </w:pPr>
    <w:rPr>
      <w:rFonts w:ascii="TimesNewRomanPSMT" w:hAnsi="TimesNewRomanPSMT" w:eastAsia="宋体" w:cs="TimesNewRomanPSMT"/>
    </w:rPr>
  </w:style>
  <w:style w:type="paragraph" w:styleId="13">
    <w:name w:val="Plain Text"/>
    <w:basedOn w:val="1"/>
    <w:link w:val="66"/>
    <w:uiPriority w:val="0"/>
    <w:rPr>
      <w:rFonts w:ascii="Calibri Light" w:hAnsi="TimesNewRomanPSMT" w:eastAsia="Calibri Light" w:cs="TimesNewRomanPSMT"/>
      <w:szCs w:val="21"/>
    </w:rPr>
  </w:style>
  <w:style w:type="paragraph" w:styleId="14">
    <w:name w:val="Date"/>
    <w:basedOn w:val="1"/>
    <w:next w:val="1"/>
    <w:link w:val="69"/>
    <w:qFormat/>
    <w:uiPriority w:val="0"/>
    <w:pPr>
      <w:ind w:left="100" w:leftChars="2500"/>
    </w:pPr>
    <w:rPr>
      <w:rFonts w:ascii="Times New Roman" w:hAnsi="Times New Roman" w:eastAsia="宋体" w:cs="Times New Roman"/>
    </w:rPr>
  </w:style>
  <w:style w:type="paragraph" w:styleId="15">
    <w:name w:val="Body Text Indent 2"/>
    <w:basedOn w:val="1"/>
    <w:link w:val="67"/>
    <w:uiPriority w:val="0"/>
    <w:pPr>
      <w:spacing w:line="160" w:lineRule="atLeast"/>
      <w:ind w:firstLine="105" w:firstLineChars="50"/>
    </w:pPr>
    <w:rPr>
      <w:rFonts w:ascii="Times New Roman" w:hAnsi="Times New Roman" w:eastAsia="宋体" w:cs="Times New Roman"/>
    </w:rPr>
  </w:style>
  <w:style w:type="paragraph" w:styleId="16">
    <w:name w:val="Balloon Text"/>
    <w:basedOn w:val="1"/>
    <w:link w:val="34"/>
    <w:uiPriority w:val="0"/>
    <w:rPr>
      <w:sz w:val="18"/>
      <w:szCs w:val="18"/>
    </w:rPr>
  </w:style>
  <w:style w:type="paragraph" w:styleId="17">
    <w:name w:val="footer"/>
    <w:basedOn w:val="1"/>
    <w:link w:val="44"/>
    <w:unhideWhenUsed/>
    <w:qFormat/>
    <w:uiPriority w:val="0"/>
    <w:pPr>
      <w:tabs>
        <w:tab w:val="center" w:pos="4153"/>
        <w:tab w:val="right" w:pos="8306"/>
      </w:tabs>
      <w:snapToGrid w:val="0"/>
      <w:jc w:val="left"/>
    </w:pPr>
    <w:rPr>
      <w:kern w:val="0"/>
      <w:sz w:val="18"/>
      <w:szCs w:val="18"/>
    </w:rPr>
  </w:style>
  <w:style w:type="paragraph" w:styleId="18">
    <w:name w:val="Body Text First Indent 2"/>
    <w:basedOn w:val="11"/>
    <w:link w:val="73"/>
    <w:qFormat/>
    <w:uiPriority w:val="0"/>
    <w:pPr>
      <w:ind w:firstLine="420" w:firstLineChars="200"/>
    </w:pPr>
    <w:rPr>
      <w:rFonts w:ascii="Times New Roman" w:hAnsi="Times New Roman" w:eastAsia="宋体" w:cs="Times New Roman"/>
    </w:rPr>
  </w:style>
  <w:style w:type="paragraph" w:styleId="19">
    <w:name w:val="header"/>
    <w:basedOn w:val="1"/>
    <w:link w:val="6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uiPriority w:val="39"/>
    <w:pPr>
      <w:tabs>
        <w:tab w:val="right" w:leader="dot" w:pos="8262"/>
      </w:tabs>
      <w:spacing w:line="480" w:lineRule="auto"/>
    </w:pPr>
    <w:rPr>
      <w:rFonts w:ascii="TimesNewRomanPSMT" w:hAnsi="TimesNewRomanPSMT" w:eastAsia="仿宋" w:cs="TimesNewRomanPSMT"/>
      <w:sz w:val="28"/>
    </w:rPr>
  </w:style>
  <w:style w:type="paragraph" w:styleId="21">
    <w:name w:val="List"/>
    <w:basedOn w:val="1"/>
    <w:uiPriority w:val="0"/>
    <w:pPr>
      <w:ind w:left="200" w:hanging="200" w:hangingChars="200"/>
    </w:pPr>
    <w:rPr>
      <w:rFonts w:ascii="TimesNewRomanPSMT" w:hAnsi="TimesNewRomanPSMT" w:eastAsia="宋体" w:cs="TimesNewRomanPSMT"/>
    </w:rPr>
  </w:style>
  <w:style w:type="paragraph" w:styleId="22">
    <w:name w:val="Body Text Indent 3"/>
    <w:basedOn w:val="1"/>
    <w:link w:val="57"/>
    <w:qFormat/>
    <w:uiPriority w:val="0"/>
    <w:pPr>
      <w:widowControl/>
      <w:ind w:firstLine="504" w:firstLineChars="210"/>
      <w:jc w:val="left"/>
    </w:pPr>
    <w:rPr>
      <w:rFonts w:ascii="Times New Roman" w:hAnsi="Times New Roman" w:eastAsia="宋体" w:cs="Times New Roman"/>
      <w:color w:val="000000"/>
      <w:sz w:val="24"/>
    </w:rPr>
  </w:style>
  <w:style w:type="paragraph" w:styleId="23">
    <w:name w:val="toc 2"/>
    <w:basedOn w:val="1"/>
    <w:next w:val="1"/>
    <w:uiPriority w:val="0"/>
    <w:pPr>
      <w:ind w:left="420" w:leftChars="200"/>
    </w:pPr>
    <w:rPr>
      <w:rFonts w:ascii="TimesNewRomanPSMT" w:hAnsi="TimesNewRomanPSMT" w:eastAsia="仿宋" w:cs="TimesNewRomanPSMT"/>
      <w:sz w:val="28"/>
    </w:rPr>
  </w:style>
  <w:style w:type="paragraph" w:styleId="24">
    <w:name w:val="Body Text 2"/>
    <w:basedOn w:val="1"/>
    <w:link w:val="46"/>
    <w:qFormat/>
    <w:uiPriority w:val="0"/>
    <w:rPr>
      <w:rFonts w:ascii="Calibri Light" w:hAnsi="Calibri Light" w:eastAsia="宋体" w:cs="Times New Roman"/>
      <w:color w:val="000000"/>
      <w:szCs w:val="21"/>
    </w:rPr>
  </w:style>
  <w:style w:type="paragraph" w:styleId="25">
    <w:name w:val="Normal (Web)"/>
    <w:basedOn w:val="1"/>
    <w:qFormat/>
    <w:uiPriority w:val="0"/>
    <w:pPr>
      <w:widowControl/>
      <w:spacing w:before="100" w:beforeAutospacing="1" w:after="100" w:afterAutospacing="1" w:line="440" w:lineRule="exact"/>
      <w:jc w:val="left"/>
    </w:pPr>
    <w:rPr>
      <w:rFonts w:ascii="TimesNewRomanPSMT" w:hAnsi="TimesNewRomanPSMT" w:eastAsia="宋体" w:cs="TimesNewRomanPSMT"/>
      <w:color w:val="424242"/>
      <w:kern w:val="0"/>
      <w:sz w:val="18"/>
      <w:szCs w:val="18"/>
    </w:rPr>
  </w:style>
  <w:style w:type="paragraph" w:styleId="26">
    <w:name w:val="Title"/>
    <w:basedOn w:val="1"/>
    <w:next w:val="1"/>
    <w:link w:val="53"/>
    <w:qFormat/>
    <w:uiPriority w:val="0"/>
    <w:pPr>
      <w:spacing w:before="240" w:after="60"/>
      <w:jc w:val="center"/>
      <w:outlineLvl w:val="0"/>
    </w:pPr>
    <w:rPr>
      <w:rFonts w:ascii="Calibri Light" w:hAnsi="Calibri Light" w:eastAsia="宋体" w:cs="Times New Roman"/>
      <w:b/>
      <w:bCs/>
      <w:sz w:val="32"/>
      <w:szCs w:val="32"/>
    </w:rPr>
  </w:style>
  <w:style w:type="character" w:styleId="28">
    <w:name w:val="Strong"/>
    <w:qFormat/>
    <w:uiPriority w:val="0"/>
    <w:rPr>
      <w:rFonts w:cs="Times New Roman"/>
      <w:b/>
      <w:bCs/>
    </w:rPr>
  </w:style>
  <w:style w:type="character" w:styleId="29">
    <w:name w:val="page number"/>
    <w:basedOn w:val="27"/>
    <w:qFormat/>
    <w:uiPriority w:val="0"/>
  </w:style>
  <w:style w:type="character" w:styleId="30">
    <w:name w:val="FollowedHyperlink"/>
    <w:qFormat/>
    <w:uiPriority w:val="0"/>
    <w:rPr>
      <w:color w:val="800080"/>
      <w:u w:val="single"/>
    </w:rPr>
  </w:style>
  <w:style w:type="character" w:styleId="31">
    <w:name w:val="Emphasis"/>
    <w:qFormat/>
    <w:uiPriority w:val="0"/>
    <w:rPr>
      <w:i/>
      <w:iCs/>
    </w:rPr>
  </w:style>
  <w:style w:type="character" w:styleId="32">
    <w:name w:val="Hyperlink"/>
    <w:qFormat/>
    <w:uiPriority w:val="99"/>
    <w:rPr>
      <w:color w:val="0000FF"/>
      <w:u w:val="single"/>
    </w:rPr>
  </w:style>
  <w:style w:type="character" w:customStyle="1" w:styleId="34">
    <w:name w:val="批注框文本 Char"/>
    <w:basedOn w:val="27"/>
    <w:link w:val="16"/>
    <w:uiPriority w:val="0"/>
    <w:rPr>
      <w:rFonts w:asciiTheme="minorHAnsi" w:hAnsiTheme="minorHAnsi" w:eastAsiaTheme="minorEastAsia" w:cstheme="minorBidi"/>
      <w:kern w:val="2"/>
      <w:sz w:val="18"/>
      <w:szCs w:val="18"/>
    </w:rPr>
  </w:style>
  <w:style w:type="character" w:customStyle="1" w:styleId="35">
    <w:name w:val="标题 1 Char"/>
    <w:basedOn w:val="27"/>
    <w:link w:val="2"/>
    <w:uiPriority w:val="0"/>
    <w:rPr>
      <w:rFonts w:ascii="TimesNewRomanPSMT" w:hAnsi="TimesNewRomanPSMT"/>
      <w:b/>
      <w:kern w:val="2"/>
      <w:sz w:val="15"/>
      <w:lang w:val="zh-CN" w:eastAsia="zh-CN"/>
    </w:rPr>
  </w:style>
  <w:style w:type="character" w:customStyle="1" w:styleId="36">
    <w:name w:val="标题 2 Char"/>
    <w:basedOn w:val="27"/>
    <w:link w:val="3"/>
    <w:qFormat/>
    <w:uiPriority w:val="0"/>
    <w:rPr>
      <w:rFonts w:ascii="TimesNewRomanPSMT" w:hAnsi="TimesNewRomanPSMT" w:eastAsia="Calibri Light"/>
      <w:b/>
      <w:bCs/>
      <w:kern w:val="2"/>
      <w:sz w:val="32"/>
      <w:szCs w:val="32"/>
      <w:lang w:val="zh-CN" w:eastAsia="zh-CN"/>
    </w:rPr>
  </w:style>
  <w:style w:type="character" w:customStyle="1" w:styleId="37">
    <w:name w:val="标题 3 Char"/>
    <w:basedOn w:val="27"/>
    <w:link w:val="4"/>
    <w:qFormat/>
    <w:uiPriority w:val="0"/>
    <w:rPr>
      <w:rFonts w:ascii="TimesNewRomanPSMT" w:hAnsi="TimesNewRomanPSMT"/>
      <w:b/>
      <w:kern w:val="2"/>
      <w:sz w:val="21"/>
      <w:lang w:val="zh-CN" w:eastAsia="zh-CN"/>
    </w:rPr>
  </w:style>
  <w:style w:type="character" w:customStyle="1" w:styleId="38">
    <w:name w:val="文档结构图 Char"/>
    <w:link w:val="9"/>
    <w:uiPriority w:val="0"/>
    <w:rPr>
      <w:kern w:val="2"/>
      <w:sz w:val="21"/>
      <w:szCs w:val="24"/>
      <w:shd w:val="clear" w:color="auto" w:fill="000080"/>
    </w:rPr>
  </w:style>
  <w:style w:type="character" w:customStyle="1" w:styleId="39">
    <w:name w:val="正文文本缩进 2 Char Char Char"/>
    <w:qFormat/>
    <w:uiPriority w:val="0"/>
    <w:rPr>
      <w:kern w:val="2"/>
      <w:sz w:val="21"/>
      <w:szCs w:val="24"/>
    </w:rPr>
  </w:style>
  <w:style w:type="character" w:customStyle="1" w:styleId="40">
    <w:name w:val="批注文字 Char1"/>
    <w:qFormat/>
    <w:uiPriority w:val="0"/>
    <w:rPr>
      <w:kern w:val="2"/>
      <w:sz w:val="21"/>
      <w:szCs w:val="24"/>
    </w:rPr>
  </w:style>
  <w:style w:type="character" w:customStyle="1" w:styleId="41">
    <w:name w:val="Char Char3"/>
    <w:uiPriority w:val="0"/>
    <w:rPr>
      <w:rFonts w:ascii="Arial" w:hAnsi="Arial" w:eastAsia="黑体"/>
      <w:b/>
      <w:bCs/>
      <w:kern w:val="2"/>
      <w:sz w:val="32"/>
      <w:szCs w:val="32"/>
      <w:lang w:val="en-US" w:eastAsia="zh-CN" w:bidi="ar-SA"/>
    </w:rPr>
  </w:style>
  <w:style w:type="character" w:customStyle="1" w:styleId="42">
    <w:name w:val="apple-style-span"/>
    <w:basedOn w:val="27"/>
    <w:qFormat/>
    <w:uiPriority w:val="0"/>
  </w:style>
  <w:style w:type="character" w:customStyle="1" w:styleId="43">
    <w:name w:val="Char Char1"/>
    <w:uiPriority w:val="0"/>
    <w:rPr>
      <w:rFonts w:eastAsia="宋体"/>
      <w:kern w:val="2"/>
      <w:sz w:val="18"/>
      <w:szCs w:val="18"/>
      <w:lang w:val="en-US" w:eastAsia="zh-CN" w:bidi="ar-SA"/>
    </w:rPr>
  </w:style>
  <w:style w:type="character" w:customStyle="1" w:styleId="44">
    <w:name w:val="页脚 Char"/>
    <w:link w:val="17"/>
    <w:qFormat/>
    <w:uiPriority w:val="0"/>
    <w:rPr>
      <w:rFonts w:asciiTheme="minorHAnsi" w:hAnsiTheme="minorHAnsi" w:eastAsiaTheme="minorEastAsia" w:cstheme="minorBidi"/>
      <w:sz w:val="18"/>
      <w:szCs w:val="18"/>
    </w:rPr>
  </w:style>
  <w:style w:type="character" w:customStyle="1" w:styleId="45">
    <w:name w:val="explain_word1"/>
    <w:qFormat/>
    <w:uiPriority w:val="0"/>
    <w:rPr>
      <w:rFonts w:hint="default" w:ascii="TimesNewRomanPSMT" w:hAnsi="TimesNewRomanPSMT" w:cs="TimesNewRomanPSMT"/>
      <w:b/>
      <w:bCs/>
      <w:color w:val="669900"/>
      <w:sz w:val="21"/>
      <w:szCs w:val="21"/>
      <w:shd w:val="clear" w:color="auto" w:fill="FFFFFF"/>
    </w:rPr>
  </w:style>
  <w:style w:type="character" w:customStyle="1" w:styleId="46">
    <w:name w:val="正文文本 2 Char"/>
    <w:link w:val="24"/>
    <w:qFormat/>
    <w:uiPriority w:val="0"/>
    <w:rPr>
      <w:rFonts w:ascii="Calibri Light" w:hAnsi="Calibri Light"/>
      <w:color w:val="000000"/>
      <w:kern w:val="2"/>
      <w:sz w:val="21"/>
      <w:szCs w:val="21"/>
    </w:rPr>
  </w:style>
  <w:style w:type="character" w:customStyle="1" w:styleId="47">
    <w:name w:val="ds1"/>
    <w:qFormat/>
    <w:uiPriority w:val="0"/>
    <w:rPr>
      <w:rFonts w:ascii="宋体" w:hAnsi="宋体" w:eastAsia="宋体" w:cs="宋体"/>
      <w:sz w:val="18"/>
      <w:szCs w:val="18"/>
    </w:rPr>
  </w:style>
  <w:style w:type="character" w:customStyle="1" w:styleId="48">
    <w:name w:val="text31"/>
    <w:uiPriority w:val="0"/>
    <w:rPr>
      <w:rFonts w:cs="Times New Roman"/>
    </w:rPr>
  </w:style>
  <w:style w:type="character" w:customStyle="1" w:styleId="49">
    <w:name w:val="hight1"/>
    <w:qFormat/>
    <w:uiPriority w:val="0"/>
    <w:rPr>
      <w:rFonts w:cs="Times New Roman"/>
      <w:sz w:val="21"/>
      <w:szCs w:val="21"/>
    </w:rPr>
  </w:style>
  <w:style w:type="character" w:customStyle="1" w:styleId="50">
    <w:name w:val="正文文本 Char"/>
    <w:link w:val="7"/>
    <w:qFormat/>
    <w:uiPriority w:val="0"/>
    <w:rPr>
      <w:rFonts w:ascii="Calibri Light"/>
      <w:sz w:val="28"/>
    </w:rPr>
  </w:style>
  <w:style w:type="character" w:customStyle="1" w:styleId="51">
    <w:name w:val="Char Char6"/>
    <w:uiPriority w:val="0"/>
    <w:rPr>
      <w:rFonts w:eastAsia="宋体" w:cs="Times New Roman"/>
      <w:kern w:val="2"/>
      <w:sz w:val="18"/>
      <w:szCs w:val="18"/>
      <w:lang w:val="en-US" w:eastAsia="zh-CN"/>
    </w:rPr>
  </w:style>
  <w:style w:type="character" w:customStyle="1" w:styleId="52">
    <w:name w:val="short_text1"/>
    <w:qFormat/>
    <w:uiPriority w:val="0"/>
    <w:rPr>
      <w:sz w:val="19"/>
      <w:szCs w:val="19"/>
    </w:rPr>
  </w:style>
  <w:style w:type="character" w:customStyle="1" w:styleId="53">
    <w:name w:val="标题 Char"/>
    <w:link w:val="26"/>
    <w:qFormat/>
    <w:uiPriority w:val="0"/>
    <w:rPr>
      <w:rFonts w:ascii="Calibri Light" w:hAnsi="Calibri Light"/>
      <w:b/>
      <w:bCs/>
      <w:kern w:val="2"/>
      <w:sz w:val="32"/>
      <w:szCs w:val="32"/>
    </w:rPr>
  </w:style>
  <w:style w:type="character" w:customStyle="1" w:styleId="54">
    <w:name w:val="页脚 Char Char"/>
    <w:uiPriority w:val="0"/>
    <w:rPr>
      <w:kern w:val="2"/>
      <w:sz w:val="18"/>
      <w:szCs w:val="18"/>
    </w:rPr>
  </w:style>
  <w:style w:type="character" w:customStyle="1" w:styleId="55">
    <w:name w:val="dd1"/>
    <w:qFormat/>
    <w:uiPriority w:val="0"/>
    <w:rPr>
      <w:rFonts w:ascii="宋体" w:hAnsi="宋体" w:eastAsia="宋体" w:cs="宋体"/>
      <w:sz w:val="18"/>
      <w:szCs w:val="18"/>
    </w:rPr>
  </w:style>
  <w:style w:type="character" w:customStyle="1" w:styleId="56">
    <w:name w:val="Char Char2"/>
    <w:uiPriority w:val="0"/>
    <w:rPr>
      <w:rFonts w:eastAsia="宋体"/>
      <w:b/>
      <w:kern w:val="2"/>
      <w:sz w:val="21"/>
      <w:lang w:val="en-US" w:eastAsia="zh-CN" w:bidi="ar-SA"/>
    </w:rPr>
  </w:style>
  <w:style w:type="character" w:customStyle="1" w:styleId="57">
    <w:name w:val="正文文本缩进 3 Char"/>
    <w:link w:val="22"/>
    <w:qFormat/>
    <w:uiPriority w:val="0"/>
    <w:rPr>
      <w:color w:val="000000"/>
      <w:kern w:val="2"/>
      <w:sz w:val="24"/>
      <w:szCs w:val="24"/>
    </w:rPr>
  </w:style>
  <w:style w:type="character" w:customStyle="1" w:styleId="58">
    <w:name w:val="Char Char7"/>
    <w:qFormat/>
    <w:uiPriority w:val="0"/>
    <w:rPr>
      <w:rFonts w:eastAsia="宋体" w:cs="Times New Roman"/>
      <w:kern w:val="2"/>
      <w:sz w:val="21"/>
      <w:szCs w:val="21"/>
      <w:lang w:val="en-US" w:eastAsia="zh-CN"/>
    </w:rPr>
  </w:style>
  <w:style w:type="character" w:customStyle="1" w:styleId="59">
    <w:name w:val="标题 3 Char Char"/>
    <w:qFormat/>
    <w:uiPriority w:val="0"/>
    <w:rPr>
      <w:b/>
      <w:kern w:val="2"/>
      <w:sz w:val="21"/>
    </w:rPr>
  </w:style>
  <w:style w:type="character" w:customStyle="1" w:styleId="60">
    <w:name w:val="页眉 Char"/>
    <w:link w:val="19"/>
    <w:qFormat/>
    <w:uiPriority w:val="0"/>
    <w:rPr>
      <w:rFonts w:asciiTheme="minorHAnsi" w:hAnsiTheme="minorHAnsi" w:eastAsiaTheme="minorEastAsia" w:cstheme="minorBidi"/>
      <w:kern w:val="2"/>
      <w:sz w:val="18"/>
      <w:szCs w:val="24"/>
    </w:rPr>
  </w:style>
  <w:style w:type="character" w:customStyle="1" w:styleId="61">
    <w:name w:val="Char Char8"/>
    <w:uiPriority w:val="0"/>
    <w:rPr>
      <w:rFonts w:eastAsia="宋体" w:cs="Times New Roman"/>
      <w:b/>
      <w:bCs/>
      <w:kern w:val="2"/>
      <w:sz w:val="21"/>
      <w:szCs w:val="21"/>
      <w:lang w:val="en-US" w:eastAsia="zh-CN"/>
    </w:rPr>
  </w:style>
  <w:style w:type="character" w:customStyle="1" w:styleId="62">
    <w:name w:val="批注文字 Char"/>
    <w:link w:val="10"/>
    <w:qFormat/>
    <w:uiPriority w:val="0"/>
    <w:rPr>
      <w:kern w:val="2"/>
      <w:sz w:val="21"/>
      <w:szCs w:val="22"/>
    </w:rPr>
  </w:style>
  <w:style w:type="character" w:customStyle="1" w:styleId="63">
    <w:name w:val="Char Char9"/>
    <w:qFormat/>
    <w:uiPriority w:val="0"/>
    <w:rPr>
      <w:rFonts w:ascii="Arial" w:hAnsi="Arial" w:eastAsia="黑体" w:cs="Arial"/>
      <w:b/>
      <w:bCs/>
      <w:kern w:val="2"/>
      <w:sz w:val="32"/>
      <w:szCs w:val="32"/>
      <w:lang w:val="en-US" w:eastAsia="zh-CN"/>
    </w:rPr>
  </w:style>
  <w:style w:type="character" w:customStyle="1" w:styleId="64">
    <w:name w:val="标题 1 Char Char"/>
    <w:qFormat/>
    <w:uiPriority w:val="0"/>
    <w:rPr>
      <w:b/>
      <w:kern w:val="2"/>
      <w:sz w:val="15"/>
    </w:rPr>
  </w:style>
  <w:style w:type="character" w:customStyle="1" w:styleId="65">
    <w:name w:val="Char Char4"/>
    <w:qFormat/>
    <w:uiPriority w:val="0"/>
    <w:rPr>
      <w:rFonts w:eastAsia="宋体"/>
      <w:b/>
      <w:kern w:val="2"/>
      <w:sz w:val="15"/>
      <w:lang w:val="en-US" w:eastAsia="zh-CN" w:bidi="ar-SA"/>
    </w:rPr>
  </w:style>
  <w:style w:type="character" w:customStyle="1" w:styleId="66">
    <w:name w:val="纯文本 Char"/>
    <w:link w:val="13"/>
    <w:uiPriority w:val="0"/>
    <w:rPr>
      <w:rFonts w:ascii="Calibri Light" w:hAnsi="TimesNewRomanPSMT" w:eastAsia="Calibri Light" w:cs="TimesNewRomanPSMT"/>
      <w:kern w:val="2"/>
      <w:sz w:val="21"/>
      <w:szCs w:val="21"/>
    </w:rPr>
  </w:style>
  <w:style w:type="character" w:customStyle="1" w:styleId="67">
    <w:name w:val="正文文本缩进 2 Char"/>
    <w:link w:val="15"/>
    <w:qFormat/>
    <w:uiPriority w:val="0"/>
    <w:rPr>
      <w:kern w:val="2"/>
      <w:sz w:val="21"/>
      <w:szCs w:val="24"/>
    </w:rPr>
  </w:style>
  <w:style w:type="character" w:customStyle="1" w:styleId="68">
    <w:name w:val="Char Char5"/>
    <w:qFormat/>
    <w:uiPriority w:val="0"/>
    <w:rPr>
      <w:rFonts w:eastAsia="宋体" w:cs="Times New Roman"/>
      <w:kern w:val="2"/>
      <w:sz w:val="18"/>
      <w:szCs w:val="18"/>
      <w:lang w:val="en-US" w:eastAsia="zh-CN"/>
    </w:rPr>
  </w:style>
  <w:style w:type="character" w:customStyle="1" w:styleId="69">
    <w:name w:val="日期 Char"/>
    <w:link w:val="14"/>
    <w:uiPriority w:val="0"/>
    <w:rPr>
      <w:kern w:val="2"/>
      <w:sz w:val="21"/>
      <w:szCs w:val="24"/>
    </w:rPr>
  </w:style>
  <w:style w:type="character" w:customStyle="1" w:styleId="70">
    <w:name w:val="样式 标题 2 + 小四 Char Char"/>
    <w:link w:val="71"/>
    <w:uiPriority w:val="0"/>
    <w:rPr>
      <w:rFonts w:ascii="TimesNewRomanPSMT" w:hAnsi="TimesNewRomanPSMT" w:eastAsia="Calibri Light"/>
      <w:b/>
      <w:bCs/>
      <w:kern w:val="2"/>
      <w:sz w:val="28"/>
      <w:szCs w:val="32"/>
    </w:rPr>
  </w:style>
  <w:style w:type="paragraph" w:customStyle="1" w:styleId="71">
    <w:name w:val="样式 标题 2 + 小四"/>
    <w:basedOn w:val="3"/>
    <w:link w:val="70"/>
    <w:uiPriority w:val="0"/>
    <w:pPr>
      <w:spacing w:before="120" w:after="120" w:line="240" w:lineRule="auto"/>
    </w:pPr>
    <w:rPr>
      <w:sz w:val="28"/>
      <w:lang w:val="en-US" w:eastAsia="zh-CN"/>
    </w:rPr>
  </w:style>
  <w:style w:type="character" w:customStyle="1" w:styleId="72">
    <w:name w:val="纯文本 Char1"/>
    <w:qFormat/>
    <w:uiPriority w:val="0"/>
    <w:rPr>
      <w:rFonts w:ascii="宋体" w:hAnsi="Courier New" w:eastAsia="宋体" w:cs="Courier New"/>
      <w:szCs w:val="21"/>
    </w:rPr>
  </w:style>
  <w:style w:type="character" w:customStyle="1" w:styleId="73">
    <w:name w:val="正文首行缩进 2 Char"/>
    <w:link w:val="18"/>
    <w:qFormat/>
    <w:uiPriority w:val="0"/>
    <w:rPr>
      <w:kern w:val="2"/>
      <w:sz w:val="21"/>
      <w:szCs w:val="24"/>
    </w:rPr>
  </w:style>
  <w:style w:type="character" w:customStyle="1" w:styleId="74">
    <w:name w:val="Char Char21"/>
    <w:qFormat/>
    <w:uiPriority w:val="0"/>
    <w:rPr>
      <w:rFonts w:ascii="宋体" w:hAnsi="Courier New" w:eastAsia="宋体" w:cs="宋体"/>
      <w:kern w:val="2"/>
      <w:sz w:val="21"/>
      <w:szCs w:val="21"/>
      <w:lang w:val="en-US" w:eastAsia="zh-CN"/>
    </w:rPr>
  </w:style>
  <w:style w:type="character" w:customStyle="1" w:styleId="75">
    <w:name w:val="正文文本缩进 Char1"/>
    <w:uiPriority w:val="0"/>
    <w:rPr>
      <w:rFonts w:ascii="TimesNewRomanPSMT" w:hAnsi="TimesNewRomanPSMT" w:eastAsia="Calibri Light" w:cs="TimesNewRomanPSMT"/>
      <w:sz w:val="24"/>
      <w:szCs w:val="24"/>
    </w:rPr>
  </w:style>
  <w:style w:type="character" w:customStyle="1" w:styleId="76">
    <w:name w:val="页眉 Char Char"/>
    <w:qFormat/>
    <w:uiPriority w:val="0"/>
    <w:rPr>
      <w:kern w:val="2"/>
      <w:sz w:val="18"/>
      <w:szCs w:val="18"/>
    </w:rPr>
  </w:style>
  <w:style w:type="character" w:customStyle="1" w:styleId="77">
    <w:name w:val="正文文本缩进 Char"/>
    <w:qFormat/>
    <w:uiPriority w:val="0"/>
    <w:rPr>
      <w:rFonts w:eastAsia="Calibri Light"/>
      <w:kern w:val="2"/>
      <w:sz w:val="21"/>
      <w:szCs w:val="24"/>
      <w:lang w:val="en-US" w:eastAsia="zh-CN" w:bidi="ar-SA"/>
    </w:rPr>
  </w:style>
  <w:style w:type="character" w:customStyle="1" w:styleId="78">
    <w:name w:val="正文首行缩进 Char"/>
    <w:link w:val="6"/>
    <w:qFormat/>
    <w:uiPriority w:val="0"/>
    <w:rPr>
      <w:kern w:val="2"/>
      <w:sz w:val="21"/>
      <w:szCs w:val="24"/>
    </w:rPr>
  </w:style>
  <w:style w:type="character" w:customStyle="1" w:styleId="79">
    <w:name w:val="Char Char10"/>
    <w:qFormat/>
    <w:uiPriority w:val="0"/>
    <w:rPr>
      <w:rFonts w:ascii="宋体" w:hAnsi="宋体" w:eastAsia="宋体" w:cs="宋体"/>
      <w:b/>
      <w:bCs/>
      <w:kern w:val="36"/>
      <w:sz w:val="48"/>
      <w:szCs w:val="48"/>
      <w:lang w:val="en-US" w:eastAsia="zh-CN"/>
    </w:rPr>
  </w:style>
  <w:style w:type="character" w:customStyle="1" w:styleId="80">
    <w:name w:val="表1 Char1"/>
    <w:link w:val="81"/>
    <w:uiPriority w:val="0"/>
    <w:rPr>
      <w:rFonts w:eastAsia="Calibri Light"/>
      <w:kern w:val="2"/>
      <w:sz w:val="21"/>
      <w:szCs w:val="21"/>
    </w:rPr>
  </w:style>
  <w:style w:type="paragraph" w:customStyle="1" w:styleId="81">
    <w:name w:val="表1"/>
    <w:basedOn w:val="1"/>
    <w:link w:val="80"/>
    <w:qFormat/>
    <w:uiPriority w:val="0"/>
    <w:pPr>
      <w:spacing w:before="156" w:beforeLines="50" w:after="156" w:afterLines="50" w:line="440" w:lineRule="exact"/>
      <w:jc w:val="center"/>
    </w:pPr>
    <w:rPr>
      <w:rFonts w:ascii="Times New Roman" w:hAnsi="Times New Roman" w:eastAsia="Calibri Light" w:cs="Times New Roman"/>
      <w:szCs w:val="21"/>
    </w:rPr>
  </w:style>
  <w:style w:type="character" w:customStyle="1" w:styleId="82">
    <w:name w:val="Char Char"/>
    <w:qFormat/>
    <w:uiPriority w:val="0"/>
    <w:rPr>
      <w:rFonts w:eastAsia="宋体"/>
      <w:kern w:val="2"/>
      <w:sz w:val="18"/>
      <w:szCs w:val="18"/>
      <w:lang w:val="en-US" w:eastAsia="zh-CN" w:bidi="ar-SA"/>
    </w:rPr>
  </w:style>
  <w:style w:type="character" w:customStyle="1" w:styleId="83">
    <w:name w:val="正文文本缩进 2 Char Char"/>
    <w:uiPriority w:val="0"/>
    <w:rPr>
      <w:kern w:val="2"/>
      <w:sz w:val="21"/>
      <w:szCs w:val="24"/>
    </w:rPr>
  </w:style>
  <w:style w:type="character" w:customStyle="1" w:styleId="84">
    <w:name w:val="标题 Char1"/>
    <w:uiPriority w:val="0"/>
    <w:rPr>
      <w:rFonts w:ascii="TimesNewRomanPSMT" w:hAnsi="TimesNewRomanPSMT" w:cs="TimesNewRomanPSMT"/>
      <w:b/>
      <w:bCs/>
      <w:kern w:val="2"/>
      <w:sz w:val="32"/>
      <w:szCs w:val="32"/>
    </w:rPr>
  </w:style>
  <w:style w:type="character" w:customStyle="1" w:styleId="85">
    <w:name w:val="文档结构图 Char1"/>
    <w:basedOn w:val="27"/>
    <w:qFormat/>
    <w:uiPriority w:val="0"/>
    <w:rPr>
      <w:rFonts w:ascii="宋体" w:hAnsiTheme="minorHAnsi" w:cstheme="minorBidi"/>
      <w:kern w:val="2"/>
      <w:sz w:val="18"/>
      <w:szCs w:val="18"/>
    </w:rPr>
  </w:style>
  <w:style w:type="character" w:customStyle="1" w:styleId="86">
    <w:name w:val="正文文本 Char1"/>
    <w:basedOn w:val="27"/>
    <w:uiPriority w:val="0"/>
    <w:rPr>
      <w:rFonts w:asciiTheme="minorHAnsi" w:hAnsiTheme="minorHAnsi" w:eastAsiaTheme="minorEastAsia" w:cstheme="minorBidi"/>
      <w:kern w:val="2"/>
      <w:sz w:val="21"/>
      <w:szCs w:val="24"/>
    </w:rPr>
  </w:style>
  <w:style w:type="paragraph" w:customStyle="1" w:styleId="87">
    <w:name w:val="_Style 76"/>
    <w:qFormat/>
    <w:uiPriority w:val="0"/>
    <w:pPr>
      <w:widowControl w:val="0"/>
      <w:jc w:val="both"/>
    </w:pPr>
    <w:rPr>
      <w:rFonts w:ascii="TimesNewRomanPSMT" w:hAnsi="TimesNewRomanPSMT" w:eastAsia="宋体" w:cs="TimesNewRomanPSMT"/>
      <w:kern w:val="2"/>
      <w:sz w:val="21"/>
      <w:szCs w:val="24"/>
      <w:lang w:val="en-US" w:eastAsia="zh-CN" w:bidi="ar-SA"/>
    </w:rPr>
  </w:style>
  <w:style w:type="paragraph" w:customStyle="1" w:styleId="88">
    <w:name w:val="1"/>
    <w:basedOn w:val="1"/>
    <w:qFormat/>
    <w:uiPriority w:val="0"/>
    <w:pPr>
      <w:spacing w:line="300" w:lineRule="auto"/>
    </w:pPr>
    <w:rPr>
      <w:rFonts w:ascii="Times New Roman" w:hAnsi="Times New Roman" w:eastAsia="黑体" w:cs="Times New Roman"/>
      <w:b/>
      <w:bCs/>
      <w:sz w:val="28"/>
      <w:szCs w:val="28"/>
    </w:rPr>
  </w:style>
  <w:style w:type="character" w:customStyle="1" w:styleId="89">
    <w:name w:val="标题 Char2"/>
    <w:basedOn w:val="27"/>
    <w:qFormat/>
    <w:uiPriority w:val="0"/>
    <w:rPr>
      <w:rFonts w:asciiTheme="majorHAnsi" w:hAnsiTheme="majorHAnsi" w:cstheme="majorBidi"/>
      <w:b/>
      <w:bCs/>
      <w:kern w:val="2"/>
      <w:sz w:val="32"/>
      <w:szCs w:val="32"/>
    </w:rPr>
  </w:style>
  <w:style w:type="character" w:customStyle="1" w:styleId="90">
    <w:name w:val="批注文字 Char2"/>
    <w:basedOn w:val="27"/>
    <w:qFormat/>
    <w:uiPriority w:val="0"/>
    <w:rPr>
      <w:rFonts w:asciiTheme="minorHAnsi" w:hAnsiTheme="minorHAnsi" w:eastAsiaTheme="minorEastAsia" w:cstheme="minorBidi"/>
      <w:kern w:val="2"/>
      <w:sz w:val="21"/>
      <w:szCs w:val="24"/>
    </w:rPr>
  </w:style>
  <w:style w:type="paragraph" w:customStyle="1" w:styleId="91">
    <w:name w:val="111111"/>
    <w:basedOn w:val="1"/>
    <w:qFormat/>
    <w:uiPriority w:val="0"/>
    <w:pPr>
      <w:adjustRightInd w:val="0"/>
      <w:snapToGrid w:val="0"/>
      <w:spacing w:line="480" w:lineRule="auto"/>
      <w:jc w:val="center"/>
    </w:pPr>
    <w:rPr>
      <w:rFonts w:ascii="宋体" w:hAnsi="宋体" w:eastAsia="宋体" w:cs="宋体"/>
      <w:b/>
      <w:bCs/>
      <w:kern w:val="0"/>
      <w:sz w:val="24"/>
    </w:rPr>
  </w:style>
  <w:style w:type="paragraph" w:customStyle="1" w:styleId="92">
    <w:name w:val="图标"/>
    <w:basedOn w:val="15"/>
    <w:qFormat/>
    <w:uiPriority w:val="0"/>
    <w:pPr>
      <w:snapToGrid w:val="0"/>
      <w:spacing w:before="240" w:line="360" w:lineRule="auto"/>
      <w:ind w:firstLine="420" w:firstLineChars="200"/>
      <w:jc w:val="left"/>
    </w:pPr>
    <w:rPr>
      <w:rFonts w:ascii="宋体" w:hAnsi="宋体" w:cs="宋体"/>
      <w:sz w:val="24"/>
    </w:rPr>
  </w:style>
  <w:style w:type="paragraph" w:customStyle="1" w:styleId="93">
    <w:name w:val="22"/>
    <w:basedOn w:val="1"/>
    <w:qFormat/>
    <w:uiPriority w:val="0"/>
    <w:pPr>
      <w:adjustRightInd w:val="0"/>
      <w:snapToGrid w:val="0"/>
      <w:spacing w:line="480" w:lineRule="auto"/>
      <w:jc w:val="center"/>
    </w:pPr>
    <w:rPr>
      <w:rFonts w:ascii="宋体" w:hAnsi="宋体" w:eastAsia="宋体" w:cs="宋体"/>
      <w:kern w:val="0"/>
      <w:sz w:val="32"/>
      <w:szCs w:val="32"/>
    </w:rPr>
  </w:style>
  <w:style w:type="character" w:customStyle="1" w:styleId="94">
    <w:name w:val="正文文本缩进 Char2"/>
    <w:basedOn w:val="27"/>
    <w:link w:val="11"/>
    <w:qFormat/>
    <w:uiPriority w:val="0"/>
    <w:rPr>
      <w:rFonts w:asciiTheme="minorHAnsi" w:hAnsiTheme="minorHAnsi" w:eastAsiaTheme="minorEastAsia" w:cstheme="minorBidi"/>
      <w:kern w:val="2"/>
      <w:sz w:val="21"/>
      <w:szCs w:val="24"/>
    </w:rPr>
  </w:style>
  <w:style w:type="character" w:customStyle="1" w:styleId="95">
    <w:name w:val="正文首行缩进 2 Char1"/>
    <w:basedOn w:val="94"/>
    <w:qFormat/>
    <w:uiPriority w:val="0"/>
    <w:rPr>
      <w:rFonts w:asciiTheme="minorHAnsi" w:hAnsiTheme="minorHAnsi" w:eastAsiaTheme="minorEastAsia" w:cstheme="minorBidi"/>
      <w:kern w:val="2"/>
      <w:sz w:val="21"/>
      <w:szCs w:val="24"/>
    </w:rPr>
  </w:style>
  <w:style w:type="paragraph" w:customStyle="1" w:styleId="96">
    <w:name w:val="Char Char Char Char1"/>
    <w:basedOn w:val="1"/>
    <w:qFormat/>
    <w:uiPriority w:val="0"/>
    <w:pPr>
      <w:widowControl/>
      <w:spacing w:after="160" w:line="240" w:lineRule="exact"/>
      <w:jc w:val="left"/>
    </w:pPr>
    <w:rPr>
      <w:rFonts w:ascii="Calibri Light" w:hAnsi="Calibri Light" w:eastAsia="宋体" w:cs="TimesNewRomanPSMT"/>
      <w:kern w:val="0"/>
      <w:sz w:val="20"/>
      <w:szCs w:val="20"/>
      <w:lang w:eastAsia="en-US"/>
    </w:rPr>
  </w:style>
  <w:style w:type="character" w:customStyle="1" w:styleId="97">
    <w:name w:val="日期 Char1"/>
    <w:basedOn w:val="27"/>
    <w:qFormat/>
    <w:uiPriority w:val="0"/>
    <w:rPr>
      <w:rFonts w:asciiTheme="minorHAnsi" w:hAnsiTheme="minorHAnsi" w:eastAsiaTheme="minorEastAsia" w:cstheme="minorBidi"/>
      <w:kern w:val="2"/>
      <w:sz w:val="21"/>
      <w:szCs w:val="24"/>
    </w:rPr>
  </w:style>
  <w:style w:type="paragraph" w:customStyle="1" w:styleId="98">
    <w:name w:val="2222222222222222"/>
    <w:basedOn w:val="2"/>
    <w:qFormat/>
    <w:uiPriority w:val="0"/>
    <w:pPr>
      <w:keepNext w:val="0"/>
      <w:pageBreakBefore/>
      <w:spacing w:before="100" w:beforeAutospacing="1" w:after="100" w:afterAutospacing="1"/>
      <w:ind w:right="-6"/>
      <w:jc w:val="center"/>
    </w:pPr>
    <w:rPr>
      <w:rFonts w:ascii="黑体" w:hAnsi="宋体" w:eastAsia="黑体" w:cs="黑体"/>
      <w:bCs/>
      <w:kern w:val="0"/>
      <w:sz w:val="32"/>
      <w:szCs w:val="32"/>
      <w:lang w:val="en-US" w:eastAsia="zh-CN"/>
    </w:rPr>
  </w:style>
  <w:style w:type="paragraph" w:customStyle="1" w:styleId="99">
    <w:name w:val="列出段落1"/>
    <w:basedOn w:val="1"/>
    <w:qFormat/>
    <w:uiPriority w:val="0"/>
    <w:pPr>
      <w:ind w:firstLine="420" w:firstLineChars="200"/>
    </w:pPr>
    <w:rPr>
      <w:rFonts w:ascii="TimesNewRomanPSMT" w:hAnsi="TimesNewRomanPSMT" w:eastAsia="宋体" w:cs="TimesNewRomanPSMT"/>
    </w:rPr>
  </w:style>
  <w:style w:type="character" w:customStyle="1" w:styleId="100">
    <w:name w:val="正文文本缩进 3 Char1"/>
    <w:basedOn w:val="27"/>
    <w:qFormat/>
    <w:uiPriority w:val="0"/>
    <w:rPr>
      <w:rFonts w:asciiTheme="minorHAnsi" w:hAnsiTheme="minorHAnsi" w:eastAsiaTheme="minorEastAsia" w:cstheme="minorBidi"/>
      <w:kern w:val="2"/>
      <w:sz w:val="16"/>
      <w:szCs w:val="16"/>
    </w:rPr>
  </w:style>
  <w:style w:type="character" w:customStyle="1" w:styleId="101">
    <w:name w:val="正文文本 2 Char1"/>
    <w:basedOn w:val="27"/>
    <w:qFormat/>
    <w:uiPriority w:val="0"/>
    <w:rPr>
      <w:rFonts w:asciiTheme="minorHAnsi" w:hAnsiTheme="minorHAnsi" w:eastAsiaTheme="minorEastAsia" w:cstheme="minorBidi"/>
      <w:kern w:val="2"/>
      <w:sz w:val="21"/>
      <w:szCs w:val="24"/>
    </w:rPr>
  </w:style>
  <w:style w:type="paragraph" w:customStyle="1" w:styleId="102">
    <w:name w:val="一级目录"/>
    <w:basedOn w:val="1"/>
    <w:qFormat/>
    <w:uiPriority w:val="0"/>
    <w:pPr>
      <w:adjustRightInd w:val="0"/>
      <w:snapToGrid w:val="0"/>
      <w:spacing w:line="480" w:lineRule="auto"/>
      <w:jc w:val="center"/>
    </w:pPr>
    <w:rPr>
      <w:rFonts w:ascii="黑体" w:hAnsi="宋体" w:eastAsia="黑体" w:cs="黑体"/>
      <w:kern w:val="0"/>
      <w:sz w:val="32"/>
      <w:szCs w:val="32"/>
    </w:rPr>
  </w:style>
  <w:style w:type="paragraph" w:customStyle="1" w:styleId="103">
    <w:name w:val="style7"/>
    <w:basedOn w:val="1"/>
    <w:qFormat/>
    <w:uiPriority w:val="0"/>
    <w:pPr>
      <w:widowControl/>
      <w:spacing w:before="100" w:beforeAutospacing="1" w:after="100" w:afterAutospacing="1"/>
      <w:jc w:val="left"/>
    </w:pPr>
    <w:rPr>
      <w:rFonts w:ascii="宋体" w:hAnsi="宋体" w:eastAsia="宋体" w:cs="宋体"/>
      <w:color w:val="FFFFFF"/>
      <w:kern w:val="0"/>
      <w:sz w:val="24"/>
    </w:rPr>
  </w:style>
  <w:style w:type="character" w:customStyle="1" w:styleId="104">
    <w:name w:val="正文首行缩进 Char1"/>
    <w:basedOn w:val="86"/>
    <w:uiPriority w:val="0"/>
    <w:rPr>
      <w:rFonts w:asciiTheme="minorHAnsi" w:hAnsiTheme="minorHAnsi" w:eastAsiaTheme="minorEastAsia" w:cstheme="minorBidi"/>
      <w:kern w:val="2"/>
      <w:sz w:val="21"/>
      <w:szCs w:val="24"/>
    </w:rPr>
  </w:style>
  <w:style w:type="paragraph" w:customStyle="1" w:styleId="105">
    <w:name w:val="（一）"/>
    <w:basedOn w:val="13"/>
    <w:uiPriority w:val="0"/>
    <w:pPr>
      <w:adjustRightInd w:val="0"/>
      <w:snapToGrid w:val="0"/>
      <w:spacing w:line="312" w:lineRule="atLeast"/>
      <w:ind w:firstLine="425"/>
    </w:pPr>
    <w:rPr>
      <w:rFonts w:ascii="Times New Roman" w:hAnsi="Times New Roman" w:eastAsia="方正仿宋_GBK" w:cs="Times New Roman"/>
      <w:sz w:val="24"/>
      <w:szCs w:val="24"/>
    </w:rPr>
  </w:style>
  <w:style w:type="paragraph" w:customStyle="1" w:styleId="106">
    <w:name w:val="仿"/>
    <w:basedOn w:val="1"/>
    <w:uiPriority w:val="0"/>
    <w:pPr>
      <w:adjustRightInd w:val="0"/>
      <w:snapToGrid w:val="0"/>
      <w:spacing w:line="310" w:lineRule="atLeast"/>
      <w:jc w:val="center"/>
    </w:pPr>
    <w:rPr>
      <w:rFonts w:ascii="TimesNewRomanPSMT" w:hAnsi="TimesNewRomanPSMT" w:eastAsia="Calibri Light" w:cs="TimesNewRomanPSMT"/>
      <w:sz w:val="24"/>
      <w:szCs w:val="20"/>
    </w:rPr>
  </w:style>
  <w:style w:type="character" w:customStyle="1" w:styleId="107">
    <w:name w:val="纯文本 Char2"/>
    <w:basedOn w:val="27"/>
    <w:uiPriority w:val="0"/>
    <w:rPr>
      <w:rFonts w:ascii="宋体" w:hAnsi="Courier New" w:cs="Courier New"/>
      <w:kern w:val="2"/>
      <w:sz w:val="21"/>
      <w:szCs w:val="21"/>
    </w:rPr>
  </w:style>
  <w:style w:type="paragraph" w:customStyle="1" w:styleId="108">
    <w:name w:val="正文（首行缩进两字）"/>
    <w:basedOn w:val="1"/>
    <w:uiPriority w:val="0"/>
    <w:rPr>
      <w:rFonts w:ascii="Times New Roman" w:hAnsi="Times New Roman" w:eastAsia="宋体" w:cs="Times New Roman"/>
      <w:szCs w:val="21"/>
    </w:rPr>
  </w:style>
  <w:style w:type="paragraph" w:customStyle="1" w:styleId="109">
    <w:name w:val="申请书正文样式"/>
    <w:uiPriority w:val="0"/>
    <w:pPr>
      <w:spacing w:line="300" w:lineRule="auto"/>
      <w:ind w:firstLine="560" w:firstLineChars="200"/>
      <w:jc w:val="both"/>
    </w:pPr>
    <w:rPr>
      <w:rFonts w:ascii="仿宋_GB2312" w:hAnsi="宋体" w:eastAsia="仿宋_GB2312" w:cs="仿宋_GB2312"/>
      <w:sz w:val="28"/>
      <w:szCs w:val="28"/>
      <w:lang w:val="en-US" w:eastAsia="zh-CN" w:bidi="ar-SA"/>
    </w:rPr>
  </w:style>
  <w:style w:type="character" w:customStyle="1" w:styleId="110">
    <w:name w:val="正文文本缩进 2 Char1"/>
    <w:basedOn w:val="27"/>
    <w:uiPriority w:val="0"/>
    <w:rPr>
      <w:rFonts w:asciiTheme="minorHAnsi" w:hAnsiTheme="minorHAnsi" w:eastAsiaTheme="minorEastAsia" w:cstheme="minorBidi"/>
      <w:kern w:val="2"/>
      <w:sz w:val="21"/>
      <w:szCs w:val="24"/>
    </w:rPr>
  </w:style>
  <w:style w:type="paragraph" w:styleId="111">
    <w:name w:val="List Paragraph"/>
    <w:basedOn w:val="1"/>
    <w:qFormat/>
    <w:uiPriority w:val="0"/>
    <w:pPr>
      <w:ind w:firstLine="420" w:firstLineChars="200"/>
    </w:pPr>
    <w:rPr>
      <w:rFonts w:ascii="TimesNewRomanPSMT" w:hAnsi="TimesNewRomanPSMT" w:eastAsia="宋体" w:cs="TimesNewRomanPSMT"/>
    </w:rPr>
  </w:style>
  <w:style w:type="paragraph" w:customStyle="1" w:styleId="112">
    <w:name w:val="msonormal4"/>
    <w:uiPriority w:val="0"/>
    <w:pPr>
      <w:widowControl w:val="0"/>
      <w:jc w:val="both"/>
    </w:pPr>
    <w:rPr>
      <w:rFonts w:ascii="TimesNewRomanPSMT" w:hAnsi="TimesNewRomanPSMT" w:eastAsia="宋体" w:cs="TimesNewRomanPSMT"/>
      <w:kern w:val="2"/>
      <w:sz w:val="21"/>
      <w:szCs w:val="24"/>
      <w:lang w:val="en-US" w:eastAsia="zh-CN" w:bidi="ar-SA"/>
    </w:rPr>
  </w:style>
  <w:style w:type="paragraph" w:customStyle="1" w:styleId="113">
    <w:name w:val="style1"/>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14">
    <w:name w:val="二级目录"/>
    <w:basedOn w:val="1"/>
    <w:uiPriority w:val="0"/>
    <w:pPr>
      <w:spacing w:after="100" w:afterAutospacing="1" w:line="440" w:lineRule="exact"/>
      <w:jc w:val="center"/>
    </w:pPr>
    <w:rPr>
      <w:rFonts w:ascii="宋体" w:hAnsi="宋体" w:eastAsia="宋体" w:cs="宋体"/>
      <w:b/>
      <w:bCs/>
      <w:sz w:val="24"/>
    </w:rPr>
  </w:style>
  <w:style w:type="paragraph" w:customStyle="1" w:styleId="115">
    <w:name w:val="xl35"/>
    <w:basedOn w:val="1"/>
    <w:uiPriority w:val="0"/>
    <w:pPr>
      <w:widowControl/>
      <w:pBdr>
        <w:bottom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16">
    <w:name w:val="1111111"/>
    <w:basedOn w:val="1"/>
    <w:uiPriority w:val="0"/>
    <w:pPr>
      <w:adjustRightInd w:val="0"/>
      <w:snapToGrid w:val="0"/>
      <w:spacing w:line="480" w:lineRule="auto"/>
      <w:jc w:val="center"/>
    </w:pPr>
    <w:rPr>
      <w:rFonts w:ascii="宋体" w:hAnsi="宋体" w:eastAsia="宋体" w:cs="宋体"/>
      <w:b/>
      <w:bCs/>
      <w:kern w:val="0"/>
      <w:sz w:val="32"/>
      <w:szCs w:val="32"/>
    </w:rPr>
  </w:style>
  <w:style w:type="paragraph" w:customStyle="1" w:styleId="117">
    <w:name w:val="_Style 49"/>
    <w:uiPriority w:val="0"/>
    <w:pPr>
      <w:widowControl w:val="0"/>
      <w:jc w:val="both"/>
    </w:pPr>
    <w:rPr>
      <w:rFonts w:ascii="TimesNewRomanPSMT" w:hAnsi="TimesNewRomanPSMT" w:eastAsia="宋体" w:cs="TimesNewRomanPSMT"/>
      <w:kern w:val="2"/>
      <w:sz w:val="21"/>
      <w:szCs w:val="24"/>
      <w:lang w:val="en-US" w:eastAsia="zh-CN" w:bidi="ar-SA"/>
    </w:rPr>
  </w:style>
  <w:style w:type="paragraph" w:customStyle="1" w:styleId="118">
    <w:name w:val="表题"/>
    <w:basedOn w:val="1"/>
    <w:uiPriority w:val="0"/>
    <w:pPr>
      <w:adjustRightInd w:val="0"/>
      <w:snapToGrid w:val="0"/>
      <w:spacing w:before="155" w:line="310" w:lineRule="atLeast"/>
      <w:jc w:val="center"/>
    </w:pPr>
    <w:rPr>
      <w:rFonts w:ascii="TimesNewRomanPSMT" w:hAnsi="TimesNewRomanPSMT" w:eastAsia="Calibri Light" w:cs="TimesNewRomanPSMT"/>
      <w:szCs w:val="20"/>
    </w:rPr>
  </w:style>
  <w:style w:type="paragraph" w:customStyle="1" w:styleId="119">
    <w:name w:val="Char"/>
    <w:basedOn w:val="1"/>
    <w:uiPriority w:val="0"/>
    <w:pPr>
      <w:widowControl/>
      <w:spacing w:after="160" w:line="240" w:lineRule="exact"/>
      <w:jc w:val="left"/>
    </w:pPr>
    <w:rPr>
      <w:rFonts w:ascii="Calibri Light" w:hAnsi="Calibri Light" w:eastAsia="宋体" w:cs="TimesNewRomanPSMT"/>
      <w:kern w:val="0"/>
      <w:sz w:val="20"/>
      <w:szCs w:val="20"/>
      <w:lang w:eastAsia="en-US"/>
    </w:rPr>
  </w:style>
  <w:style w:type="paragraph" w:customStyle="1" w:styleId="120">
    <w:name w:val="样式1"/>
    <w:basedOn w:val="121"/>
    <w:uiPriority w:val="0"/>
    <w:rPr>
      <w:sz w:val="24"/>
      <w:szCs w:val="24"/>
    </w:rPr>
  </w:style>
  <w:style w:type="paragraph" w:customStyle="1" w:styleId="121">
    <w:name w:val="1111111111111111"/>
    <w:basedOn w:val="1"/>
    <w:uiPriority w:val="0"/>
    <w:pPr>
      <w:adjustRightInd w:val="0"/>
      <w:snapToGrid w:val="0"/>
      <w:spacing w:line="480" w:lineRule="auto"/>
      <w:jc w:val="center"/>
    </w:pPr>
    <w:rPr>
      <w:rFonts w:ascii="宋体" w:hAnsi="宋体" w:eastAsia="宋体" w:cs="宋体"/>
      <w:b/>
      <w:bCs/>
      <w:kern w:val="0"/>
      <w:sz w:val="32"/>
      <w:szCs w:val="32"/>
    </w:rPr>
  </w:style>
  <w:style w:type="paragraph" w:customStyle="1" w:styleId="122">
    <w:name w:val="新"/>
    <w:basedOn w:val="2"/>
    <w:uiPriority w:val="0"/>
    <w:pPr>
      <w:spacing w:before="100" w:beforeAutospacing="1" w:after="100" w:afterAutospacing="1"/>
      <w:ind w:right="-6"/>
      <w:jc w:val="center"/>
    </w:pPr>
    <w:rPr>
      <w:rFonts w:ascii="宋体" w:hAnsi="宋体" w:cs="宋体"/>
      <w:bCs/>
      <w:kern w:val="0"/>
      <w:sz w:val="24"/>
      <w:szCs w:val="24"/>
      <w:lang w:val="en-US" w:eastAsia="zh-CN"/>
    </w:rPr>
  </w:style>
  <w:style w:type="paragraph" w:customStyle="1" w:styleId="123">
    <w:name w:val="123"/>
    <w:basedOn w:val="1"/>
    <w:uiPriority w:val="0"/>
    <w:pPr>
      <w:adjustRightInd w:val="0"/>
      <w:snapToGrid w:val="0"/>
      <w:spacing w:line="440" w:lineRule="exact"/>
      <w:jc w:val="center"/>
    </w:pPr>
    <w:rPr>
      <w:rFonts w:ascii="宋体" w:hAnsi="宋体" w:eastAsia="宋体" w:cs="宋体"/>
      <w:kern w:val="0"/>
      <w:sz w:val="32"/>
      <w:szCs w:val="32"/>
    </w:rPr>
  </w:style>
  <w:style w:type="paragraph" w:customStyle="1" w:styleId="124">
    <w:name w:val="Char Char Char Char"/>
    <w:basedOn w:val="1"/>
    <w:uiPriority w:val="0"/>
    <w:pPr>
      <w:widowControl/>
      <w:spacing w:after="160" w:line="240" w:lineRule="exact"/>
      <w:jc w:val="left"/>
    </w:pPr>
    <w:rPr>
      <w:rFonts w:ascii="Calibri Light" w:hAnsi="Calibri Light" w:eastAsia="宋体" w:cs="TimesNewRomanPSMT"/>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103</Pages>
  <Words>11339</Words>
  <Characters>64635</Characters>
  <Lines>538</Lines>
  <Paragraphs>151</Paragraphs>
  <TotalTime>0</TotalTime>
  <ScaleCrop>false</ScaleCrop>
  <LinksUpToDate>false</LinksUpToDate>
  <CharactersWithSpaces>75823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2020-06-08T05:36:00Z</dcterms:created>
  <dc:creator>鹏</dc:creator>
  <cp:lastModifiedBy>sdsd</cp:lastModifiedBy>
  <dcterms:modified xsi:type="dcterms:W3CDTF">2020-06-11T00:37:36Z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